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6294" w14:textId="77777777" w:rsidR="00A93832" w:rsidRDefault="00A93832"/>
    <w:p w14:paraId="17AFCC3E" w14:textId="77777777" w:rsidR="00A93832" w:rsidRDefault="00A93832"/>
    <w:p w14:paraId="4E3B1F65" w14:textId="77777777" w:rsidR="00A93832" w:rsidRDefault="00A93832"/>
    <w:p w14:paraId="4D303A5C" w14:textId="77777777" w:rsidR="00A93832" w:rsidRDefault="00A93832"/>
    <w:p w14:paraId="4E3BBF00" w14:textId="77777777" w:rsidR="00A93832" w:rsidRDefault="00A93832"/>
    <w:p w14:paraId="651B4C33" w14:textId="77777777" w:rsidR="00A93832" w:rsidRDefault="00000000">
      <w:pPr>
        <w:jc w:val="center"/>
      </w:pPr>
      <w:r>
        <w:rPr>
          <w:b/>
          <w:color w:val="1F3864"/>
          <w:sz w:val="48"/>
        </w:rPr>
        <w:t>MANUAL TÉCNICO</w:t>
      </w:r>
    </w:p>
    <w:p w14:paraId="63471B44" w14:textId="77777777" w:rsidR="00A93832" w:rsidRDefault="00000000">
      <w:pPr>
        <w:jc w:val="center"/>
      </w:pPr>
      <w:r>
        <w:rPr>
          <w:b/>
          <w:sz w:val="36"/>
        </w:rPr>
        <w:t>SISTEMA DE RESERVAS PARA EVENTOS — LATIN BURGER</w:t>
      </w:r>
    </w:p>
    <w:p w14:paraId="39EDD845" w14:textId="77777777" w:rsidR="00A93832" w:rsidRDefault="00000000">
      <w:pPr>
        <w:jc w:val="center"/>
      </w:pPr>
      <w:r>
        <w:rPr>
          <w:i/>
          <w:color w:val="595959"/>
        </w:rPr>
        <w:t>Arquitectura, estándar de codificación y especificación de tecnologías</w:t>
      </w:r>
    </w:p>
    <w:p w14:paraId="748E9D5D" w14:textId="77777777" w:rsidR="00A93832" w:rsidRDefault="00A93832"/>
    <w:p w14:paraId="1E37F1DF" w14:textId="77777777" w:rsidR="00A93832" w:rsidRDefault="00A93832"/>
    <w:p w14:paraId="6346BFDE" w14:textId="77777777" w:rsidR="00A93832" w:rsidRDefault="00A93832"/>
    <w:p w14:paraId="2C3B88E8" w14:textId="77777777" w:rsidR="00A93832" w:rsidRDefault="00A93832"/>
    <w:p w14:paraId="02FFFD48" w14:textId="77777777" w:rsidR="00A93832" w:rsidRDefault="00A93832"/>
    <w:p w14:paraId="31A47432" w14:textId="77777777" w:rsidR="00A93832" w:rsidRDefault="00A93832"/>
    <w:p w14:paraId="0D0A6F1F" w14:textId="74988426" w:rsidR="00A93832" w:rsidRDefault="008619C2">
      <w:pPr>
        <w:jc w:val="center"/>
        <w:rPr>
          <w:b/>
        </w:rPr>
      </w:pPr>
      <w:r>
        <w:rPr>
          <w:b/>
        </w:rPr>
        <w:t>Sharick Casasbuenas</w:t>
      </w:r>
    </w:p>
    <w:p w14:paraId="56B700A6" w14:textId="3B1CB821" w:rsidR="008619C2" w:rsidRDefault="008619C2">
      <w:pPr>
        <w:jc w:val="center"/>
        <w:rPr>
          <w:b/>
        </w:rPr>
      </w:pPr>
      <w:r>
        <w:rPr>
          <w:b/>
        </w:rPr>
        <w:t>Jesus Arrieta</w:t>
      </w:r>
    </w:p>
    <w:p w14:paraId="7BD33A8B" w14:textId="7339CCE8" w:rsidR="008619C2" w:rsidRDefault="008619C2">
      <w:pPr>
        <w:jc w:val="center"/>
      </w:pPr>
      <w:r>
        <w:rPr>
          <w:b/>
        </w:rPr>
        <w:t>Esteban Basto</w:t>
      </w:r>
    </w:p>
    <w:p w14:paraId="6455B148" w14:textId="79CC1DBB" w:rsidR="00A93832" w:rsidRDefault="008619C2">
      <w:pPr>
        <w:jc w:val="center"/>
      </w:pPr>
      <w:r>
        <w:t>Ficha: 3227025</w:t>
      </w:r>
    </w:p>
    <w:p w14:paraId="467EF9C3" w14:textId="502FBCC9" w:rsidR="00A93832" w:rsidRDefault="008619C2">
      <w:pPr>
        <w:jc w:val="center"/>
      </w:pPr>
      <w:r>
        <w:t>Servicio Nacional de Aprendizaje</w:t>
      </w:r>
    </w:p>
    <w:p w14:paraId="1040892E" w14:textId="06EB0127" w:rsidR="00A93832" w:rsidRDefault="008619C2">
      <w:pPr>
        <w:jc w:val="center"/>
      </w:pPr>
      <w:r>
        <w:t>ADSO</w:t>
      </w:r>
    </w:p>
    <w:p w14:paraId="16DB6D4D" w14:textId="77777777" w:rsidR="00A93832" w:rsidRDefault="00000000">
      <w:pPr>
        <w:jc w:val="center"/>
      </w:pPr>
      <w:r>
        <w:t>Bogotá D.C., agosto de 2026</w:t>
      </w:r>
    </w:p>
    <w:p w14:paraId="7AFCD04D" w14:textId="77777777" w:rsidR="00A93832" w:rsidRDefault="00000000">
      <w:r>
        <w:br w:type="page"/>
      </w:r>
    </w:p>
    <w:p w14:paraId="218F51F7" w14:textId="124828B4" w:rsidR="008619C2" w:rsidRPr="008619C2" w:rsidRDefault="00000000" w:rsidP="008619C2">
      <w:pPr>
        <w:pStyle w:val="Ttulo1"/>
        <w:pBdr>
          <w:bottom w:val="single" w:sz="6" w:space="6" w:color="1F3864"/>
        </w:pBdr>
        <w:spacing w:before="360" w:after="160"/>
      </w:pPr>
      <w:r>
        <w:lastRenderedPageBreak/>
        <w:t>CONTENIDO</w:t>
      </w:r>
    </w:p>
    <w:p w14:paraId="4B256F29" w14:textId="77777777" w:rsidR="008619C2" w:rsidRDefault="008619C2">
      <w:pPr>
        <w:spacing w:after="100"/>
      </w:pPr>
    </w:p>
    <w:p w14:paraId="359C1C2C" w14:textId="77777777" w:rsidR="008619C2" w:rsidRDefault="008619C2">
      <w:pPr>
        <w:spacing w:after="100"/>
      </w:pPr>
    </w:p>
    <w:p w14:paraId="0C18E92E" w14:textId="77777777" w:rsidR="008619C2" w:rsidRDefault="008619C2">
      <w:pPr>
        <w:spacing w:after="100"/>
      </w:pPr>
    </w:p>
    <w:p w14:paraId="7CEAE921" w14:textId="40F1821A" w:rsidR="00A93832" w:rsidRDefault="00000000">
      <w:pPr>
        <w:spacing w:after="100"/>
      </w:pPr>
      <w:r>
        <w:t>1.  INTRODUCCIÓN</w:t>
      </w:r>
    </w:p>
    <w:p w14:paraId="5AFE9338" w14:textId="77777777" w:rsidR="00A93832" w:rsidRDefault="00000000">
      <w:pPr>
        <w:spacing w:after="100"/>
      </w:pPr>
      <w:r>
        <w:t>2.  ARQUITECTURA DEL SOFTWARE</w:t>
      </w:r>
    </w:p>
    <w:p w14:paraId="7362AB79" w14:textId="5BE40F86" w:rsidR="00A93832" w:rsidRDefault="008619C2">
      <w:pPr>
        <w:spacing w:after="100"/>
      </w:pPr>
      <w:r>
        <w:t>2.1 DIAGRAMA DE ARQUITECTURAS</w:t>
      </w:r>
    </w:p>
    <w:p w14:paraId="2B5942E2" w14:textId="77777777" w:rsidR="00A93832" w:rsidRDefault="00000000">
      <w:pPr>
        <w:spacing w:after="100"/>
      </w:pPr>
      <w:r>
        <w:t>3.  ESTÁNDAR DE CODIFICACIÓN</w:t>
      </w:r>
    </w:p>
    <w:p w14:paraId="1A67B0BF" w14:textId="77777777" w:rsidR="00A93832" w:rsidRDefault="00000000">
      <w:pPr>
        <w:spacing w:after="100"/>
      </w:pPr>
      <w:r>
        <w:t>4.  ESPECIFICACIÓN DE TECNOLOGÍAS</w:t>
      </w:r>
    </w:p>
    <w:p w14:paraId="16F43E4B" w14:textId="12D5358E" w:rsidR="00A93832" w:rsidRDefault="008619C2">
      <w:pPr>
        <w:spacing w:after="100"/>
      </w:pPr>
      <w:r>
        <w:t>4.1 TECNOLOGIAS BACKEND</w:t>
      </w:r>
    </w:p>
    <w:p w14:paraId="330691D9" w14:textId="6C9C8A33" w:rsidR="00A93832" w:rsidRDefault="008619C2">
      <w:pPr>
        <w:spacing w:after="100"/>
      </w:pPr>
      <w:r>
        <w:t>4.2 TECNOLOGIAS FRONTEND</w:t>
      </w:r>
    </w:p>
    <w:p w14:paraId="1E15FA11" w14:textId="5BA10568" w:rsidR="00A93832" w:rsidRDefault="008619C2">
      <w:pPr>
        <w:spacing w:after="100"/>
      </w:pPr>
      <w:r>
        <w:t>4.3 PAQUETES Y DEPENDENCIAS DEL PROYECTO</w:t>
      </w:r>
    </w:p>
    <w:p w14:paraId="6A76BC71" w14:textId="0AF706EB" w:rsidR="008619C2" w:rsidRDefault="008619C2" w:rsidP="008619C2">
      <w:pPr>
        <w:spacing w:after="100"/>
      </w:pPr>
      <w:r>
        <w:t>4.</w:t>
      </w:r>
      <w:r>
        <w:t>4 TIPOS DE DATOS Y SEGURIDAD</w:t>
      </w:r>
    </w:p>
    <w:p w14:paraId="49B8B4ED" w14:textId="77777777" w:rsidR="008619C2" w:rsidRDefault="008619C2">
      <w:pPr>
        <w:spacing w:after="100"/>
      </w:pPr>
    </w:p>
    <w:p w14:paraId="4C27158C" w14:textId="77777777" w:rsidR="00A93832" w:rsidRDefault="00000000">
      <w:r>
        <w:br w:type="page"/>
      </w:r>
    </w:p>
    <w:p w14:paraId="12727E9E" w14:textId="77777777" w:rsidR="00A93832" w:rsidRDefault="00000000">
      <w:pPr>
        <w:pStyle w:val="Ttulo1"/>
        <w:pBdr>
          <w:bottom w:val="single" w:sz="6" w:space="4" w:color="1F3864"/>
        </w:pBdr>
        <w:spacing w:before="360" w:after="160"/>
      </w:pPr>
      <w:r>
        <w:lastRenderedPageBreak/>
        <w:t>1. INTRODUCCIÓN</w:t>
      </w:r>
    </w:p>
    <w:p w14:paraId="4D70364F" w14:textId="77777777" w:rsidR="00A93832" w:rsidRDefault="00000000">
      <w:pPr>
        <w:spacing w:after="160"/>
      </w:pPr>
      <w:r>
        <w:t>Este manual técnico documenta la arquitectura, el estándar de codificación y las tecnologías utilizadas en el desarrollo del Sistema de Reservas para Eventos LATIN BURGER. Su propósito es servir como referencia para los desarrolladores que participen en la construcción, mantenimiento o ampliación del aplicativo, manteniendo una organización técnica clara y consistente.</w:t>
      </w:r>
    </w:p>
    <w:p w14:paraId="64E05667" w14:textId="77777777" w:rsidR="00A93832" w:rsidRDefault="00000000">
      <w:pPr>
        <w:spacing w:after="160"/>
      </w:pPr>
      <w:r>
        <w:t>El sistema permite administrar la disponibilidad de fechas y horarios, los tipos de menú, decoración y evento, así como los usuarios, roles y permisos requeridos para gestionar las reservas de eventos.</w:t>
      </w:r>
    </w:p>
    <w:p w14:paraId="0D5FA83B" w14:textId="77777777" w:rsidR="00A93832" w:rsidRDefault="00000000">
      <w:pPr>
        <w:pStyle w:val="Ttulo1"/>
        <w:pBdr>
          <w:bottom w:val="single" w:sz="6" w:space="4" w:color="1F3864"/>
        </w:pBdr>
        <w:spacing w:before="360" w:after="160"/>
      </w:pPr>
      <w:r>
        <w:t>2. ARQUITECTURA DEL SOFTWARE</w:t>
      </w:r>
    </w:p>
    <w:p w14:paraId="29C587BF" w14:textId="77777777" w:rsidR="00A93832" w:rsidRDefault="00000000">
      <w:pPr>
        <w:spacing w:after="160"/>
      </w:pPr>
      <w:r>
        <w:t>El aplicativo sigue una arquitectura en capas para una aplicación web Java, organizada principalmente en los siguientes paquetes y componentes:</w:t>
      </w:r>
    </w:p>
    <w:p w14:paraId="19F57997" w14:textId="77777777" w:rsidR="00A93832" w:rsidRDefault="00000000">
      <w:pPr>
        <w:pStyle w:val="Listaconvietas"/>
        <w:spacing w:after="80"/>
      </w:pPr>
      <w:r>
        <w:t>Modelo: contiene las clases de entidad que representan las estructuras de información utilizadas por el sistema, como Usuario, Reserva, TipoMenu, TipoEvento, TipoDecoracion, Disponibilidad, Rol, Permiso, PermisoHasRol y TipoDocumento.</w:t>
      </w:r>
    </w:p>
    <w:p w14:paraId="7946491A" w14:textId="77777777" w:rsidR="00A93832" w:rsidRDefault="00000000">
      <w:pPr>
        <w:pStyle w:val="Listaconvietas"/>
        <w:spacing w:after="80"/>
      </w:pPr>
      <w:r>
        <w:t>Controlador: contiene las clases DAO (Data Access Object), responsables de realizar las operaciones de inserción, consulta, actualización y eliminación sobre la base de datos MySQL. También incluye la clase Conexion, encargada de centralizar la conexión mediante JDBC.</w:t>
      </w:r>
    </w:p>
    <w:p w14:paraId="186F73F1" w14:textId="77777777" w:rsidR="00A93832" w:rsidRDefault="00000000">
      <w:pPr>
        <w:pStyle w:val="Listaconvietas"/>
        <w:spacing w:after="80"/>
      </w:pPr>
      <w:r>
        <w:t>web: corresponde a la capa de presentación, donde se encuentran las vistas y componentes encargados de mostrar la información al usuario y recibir sus interacciones.</w:t>
      </w:r>
    </w:p>
    <w:p w14:paraId="06BFA405" w14:textId="77777777" w:rsidR="00A93832" w:rsidRDefault="00000000">
      <w:pPr>
        <w:spacing w:after="160"/>
      </w:pPr>
      <w:r>
        <w:t>La separación entre Modelo, acceso a datos y presentación debe conservarse al incorporar nuevas funcionalidades, evitando mezclar consultas SQL directamente con las vistas y manteniendo responsabilidades independientes.</w:t>
      </w:r>
    </w:p>
    <w:p w14:paraId="01040187" w14:textId="77777777" w:rsidR="00A93832" w:rsidRDefault="00000000">
      <w:pPr>
        <w:pStyle w:val="Ttulo2"/>
        <w:spacing w:before="240" w:after="120"/>
      </w:pPr>
      <w:r>
        <w:t>2.1 Diagrama de Arquitectura</w:t>
      </w:r>
    </w:p>
    <w:p w14:paraId="05432EC0" w14:textId="77777777" w:rsidR="00A93832" w:rsidRDefault="00A93832">
      <w:pPr>
        <w:spacing w:after="40"/>
      </w:pPr>
    </w:p>
    <w:p w14:paraId="226F66C2" w14:textId="77777777" w:rsidR="008619C2" w:rsidRDefault="008619C2">
      <w:pPr>
        <w:spacing w:after="40"/>
      </w:pPr>
    </w:p>
    <w:p w14:paraId="1309F3A5" w14:textId="77777777" w:rsidR="008619C2" w:rsidRDefault="008619C2">
      <w:pPr>
        <w:spacing w:after="40"/>
      </w:pPr>
    </w:p>
    <w:p w14:paraId="20730384" w14:textId="77777777" w:rsidR="008619C2" w:rsidRDefault="008619C2">
      <w:pPr>
        <w:spacing w:after="40"/>
      </w:pPr>
    </w:p>
    <w:p w14:paraId="6BC9B3F0" w14:textId="77777777" w:rsidR="008619C2" w:rsidRDefault="008619C2">
      <w:pPr>
        <w:spacing w:after="40"/>
      </w:pPr>
    </w:p>
    <w:p w14:paraId="544E3F87" w14:textId="57A17950" w:rsidR="008619C2" w:rsidRDefault="008619C2">
      <w:pPr>
        <w:spacing w:after="40"/>
      </w:pPr>
    </w:p>
    <w:p w14:paraId="70E1EE63" w14:textId="77777777" w:rsidR="008619C2" w:rsidRDefault="008619C2">
      <w:pPr>
        <w:spacing w:after="40"/>
      </w:pPr>
    </w:p>
    <w:p w14:paraId="4410DE55" w14:textId="77777777" w:rsidR="00CD727C" w:rsidRDefault="00CD727C">
      <w:pPr>
        <w:spacing w:after="40"/>
      </w:pPr>
    </w:p>
    <w:p w14:paraId="46CDD12A" w14:textId="77777777" w:rsidR="00CD727C" w:rsidRDefault="00CD727C">
      <w:pPr>
        <w:spacing w:after="40"/>
      </w:pPr>
    </w:p>
    <w:p w14:paraId="0632DE95" w14:textId="77777777" w:rsidR="0070642D" w:rsidRDefault="0070642D">
      <w:pPr>
        <w:spacing w:after="40"/>
      </w:pPr>
    </w:p>
    <w:p w14:paraId="11AFB1C1" w14:textId="77777777" w:rsidR="008619C2" w:rsidRDefault="008619C2">
      <w:pPr>
        <w:spacing w:after="40"/>
      </w:pPr>
    </w:p>
    <w:p w14:paraId="4F474558" w14:textId="77777777" w:rsidR="008619C2" w:rsidRDefault="008619C2">
      <w:pPr>
        <w:spacing w:after="40"/>
      </w:pPr>
    </w:p>
    <w:p w14:paraId="2AF110F3" w14:textId="77777777" w:rsidR="008619C2" w:rsidRDefault="008619C2">
      <w:pPr>
        <w:spacing w:after="40"/>
      </w:pPr>
    </w:p>
    <w:p w14:paraId="67114F06" w14:textId="77777777" w:rsidR="008619C2" w:rsidRDefault="008619C2">
      <w:pPr>
        <w:spacing w:after="40"/>
      </w:pPr>
    </w:p>
    <w:p w14:paraId="7D6533B8" w14:textId="77777777" w:rsidR="00A93832" w:rsidRDefault="00000000">
      <w:pPr>
        <w:pStyle w:val="Ttulo1"/>
        <w:pBdr>
          <w:bottom w:val="single" w:sz="6" w:space="4" w:color="1F3864"/>
        </w:pBdr>
        <w:spacing w:before="360" w:after="160"/>
      </w:pPr>
      <w:r>
        <w:lastRenderedPageBreak/>
        <w:t>3. ESTÁNDAR DE CODIFICACIÓN</w:t>
      </w:r>
    </w:p>
    <w:p w14:paraId="2E7E0DFC" w14:textId="77777777" w:rsidR="00A93832" w:rsidRDefault="00000000">
      <w:pPr>
        <w:spacing w:after="160"/>
      </w:pPr>
      <w:r>
        <w:t>Para mantener el código organizado y facilitar su mantenimiento, se recomienda aplicar convenciones consistentes en nombres, estructura de paquetes, métodos, variables y manejo de excepciones.</w:t>
      </w:r>
    </w:p>
    <w:p w14:paraId="34EB4501" w14:textId="77777777" w:rsidR="00A93832" w:rsidRDefault="00000000">
      <w:pPr>
        <w:pStyle w:val="Ttulo2"/>
        <w:spacing w:before="240" w:after="120"/>
      </w:pPr>
      <w:r>
        <w:t>3.1 Nomenclatura</w:t>
      </w:r>
    </w:p>
    <w:p w14:paraId="40C303A4" w14:textId="77777777" w:rsidR="00A93832" w:rsidRDefault="00000000">
      <w:pPr>
        <w:pStyle w:val="Listaconvietas"/>
        <w:spacing w:after="80"/>
      </w:pPr>
      <w:r>
        <w:t>Las clases Java utilizan PascalCase, por ejemplo: Usuario, Reserva, RolesDAO y Conexion.</w:t>
      </w:r>
    </w:p>
    <w:p w14:paraId="146F80F9" w14:textId="77777777" w:rsidR="00A93832" w:rsidRDefault="00000000">
      <w:pPr>
        <w:pStyle w:val="Listaconvietas"/>
        <w:spacing w:after="80"/>
      </w:pPr>
      <w:r>
        <w:t>Los métodos y variables utilizan camelCase, por ejemplo: insertar(), actualizar(), getNombreRol() y nombreRol.</w:t>
      </w:r>
    </w:p>
    <w:p w14:paraId="31FAE171" w14:textId="7D130D23" w:rsidR="008619C2" w:rsidRDefault="008619C2">
      <w:pPr>
        <w:pStyle w:val="Listaconvietas"/>
        <w:spacing w:after="80"/>
      </w:pPr>
      <w:r w:rsidRPr="008619C2">
        <w:t>Tablas Intermedias (</w:t>
      </w:r>
      <w:r w:rsidR="004905A6" w:rsidRPr="008619C2">
        <w:t>M: N</w:t>
      </w:r>
      <w:r w:rsidRPr="008619C2">
        <w:t>): Relacionar las entidades mediante la partícula _has_ (ej. permiso_has_rol).</w:t>
      </w:r>
    </w:p>
    <w:p w14:paraId="48547CEA" w14:textId="77777777" w:rsidR="00A93832" w:rsidRDefault="00000000">
      <w:pPr>
        <w:pStyle w:val="Listaconvietas"/>
        <w:spacing w:after="80"/>
      </w:pPr>
      <w:r>
        <w:t>Los nombres deben ser descriptivos y evitar abreviaturas innecesarias.</w:t>
      </w:r>
    </w:p>
    <w:p w14:paraId="32CFA90E" w14:textId="77777777" w:rsidR="008619C2" w:rsidRDefault="008619C2" w:rsidP="008619C2">
      <w:pPr>
        <w:pStyle w:val="Listaconvietas"/>
        <w:rPr>
          <w:rFonts w:asciiTheme="minorHAnsi" w:hAnsiTheme="minorHAnsi"/>
        </w:rPr>
      </w:pPr>
      <w:r>
        <w:t>Claves Primarias (PK): Formato id_nombre_tabla (ej. id usuario, id reserva).</w:t>
      </w:r>
    </w:p>
    <w:p w14:paraId="11F3B4AA" w14:textId="413AEB29" w:rsidR="008619C2" w:rsidRDefault="008619C2">
      <w:pPr>
        <w:pStyle w:val="Listaconvietas"/>
        <w:spacing w:after="80"/>
      </w:pPr>
      <w:r w:rsidRPr="008619C2">
        <w:t>Claves Foráneas (FK): Deben llamarse exactamente igual a la clave primaria a la que hacen referencia (ej. id_rol, id_tipo_documento). Se prohíben sufijos redundantes como rol_id_rol o tipo_documento_idtipo_documento.</w:t>
      </w:r>
    </w:p>
    <w:p w14:paraId="6C49005C" w14:textId="77777777" w:rsidR="00A93832" w:rsidRDefault="00000000">
      <w:pPr>
        <w:pStyle w:val="Ttulo2"/>
        <w:spacing w:before="240" w:after="120"/>
      </w:pPr>
      <w:r>
        <w:t>3.2 Organización de paquetes</w:t>
      </w:r>
    </w:p>
    <w:p w14:paraId="479FC414" w14:textId="77777777" w:rsidR="00A93832" w:rsidRDefault="00000000">
      <w:pPr>
        <w:pStyle w:val="Listaconvietas"/>
        <w:spacing w:after="80"/>
      </w:pPr>
      <w:r>
        <w:t>Modelo: entidades y objetos de dominio.</w:t>
      </w:r>
    </w:p>
    <w:p w14:paraId="57321A71" w14:textId="77777777" w:rsidR="00A93832" w:rsidRDefault="00000000">
      <w:pPr>
        <w:pStyle w:val="Listaconvietas"/>
        <w:spacing w:after="80"/>
      </w:pPr>
      <w:r>
        <w:t>Controlador: clases DAO y conexión con la base de datos.</w:t>
      </w:r>
    </w:p>
    <w:p w14:paraId="382D3F76" w14:textId="77777777" w:rsidR="00A93832" w:rsidRDefault="00000000">
      <w:pPr>
        <w:pStyle w:val="Listaconvietas"/>
        <w:spacing w:after="80"/>
      </w:pPr>
      <w:r>
        <w:t>web: vistas y componentes relacionados con la presentación.</w:t>
      </w:r>
    </w:p>
    <w:p w14:paraId="3AE8669D" w14:textId="77777777" w:rsidR="00A93832" w:rsidRDefault="00000000">
      <w:pPr>
        <w:pStyle w:val="Listaconvietas"/>
        <w:spacing w:after="80"/>
      </w:pPr>
      <w:r>
        <w:t>Pruebas: clases utilizadas para comprobar operaciones del sistema durante el desarrollo.</w:t>
      </w:r>
    </w:p>
    <w:p w14:paraId="00B55939" w14:textId="77777777" w:rsidR="00A93832" w:rsidRDefault="00000000">
      <w:pPr>
        <w:pStyle w:val="Ttulo2"/>
        <w:spacing w:before="240" w:after="120"/>
      </w:pPr>
      <w:r>
        <w:t>3.3 Acceso a datos</w:t>
      </w:r>
    </w:p>
    <w:p w14:paraId="482C9E6C" w14:textId="77777777" w:rsidR="00A93832" w:rsidRDefault="00000000">
      <w:pPr>
        <w:pStyle w:val="Listaconvietas"/>
        <w:spacing w:after="80"/>
      </w:pPr>
      <w:r>
        <w:t>Las operaciones SQL deben realizarse mediante PreparedStatement para evitar concatenaciones directas de datos y facilitar el uso de parámetros.</w:t>
      </w:r>
    </w:p>
    <w:p w14:paraId="72C67058" w14:textId="77777777" w:rsidR="00A93832" w:rsidRDefault="00000000">
      <w:pPr>
        <w:pStyle w:val="Listaconvietas"/>
        <w:spacing w:after="80"/>
      </w:pPr>
      <w:r>
        <w:t>La conexión a MySQL debe centralizarse en la clase Conexion.</w:t>
      </w:r>
    </w:p>
    <w:p w14:paraId="41D0E6D7" w14:textId="77777777" w:rsidR="00A93832" w:rsidRDefault="00000000">
      <w:pPr>
        <w:pStyle w:val="Listaconvietas"/>
        <w:spacing w:after="80"/>
      </w:pPr>
      <w:r>
        <w:t>Las operaciones DAO deben manejar SQLException y cerrar correctamente los recursos utilizados.</w:t>
      </w:r>
    </w:p>
    <w:p w14:paraId="06349E26" w14:textId="77777777" w:rsidR="00A93832" w:rsidRDefault="00000000">
      <w:pPr>
        <w:pStyle w:val="Ttulo2"/>
        <w:spacing w:before="240" w:after="120"/>
      </w:pPr>
      <w:r>
        <w:t>3.4 Formato e indentación</w:t>
      </w:r>
    </w:p>
    <w:p w14:paraId="2BA3DBB1" w14:textId="77777777" w:rsidR="00A93832" w:rsidRDefault="00000000">
      <w:pPr>
        <w:pStyle w:val="Listaconvietas"/>
        <w:spacing w:after="80"/>
      </w:pPr>
      <w:r>
        <w:t>Utilizar indentación consistente de cuatro espacios.</w:t>
      </w:r>
    </w:p>
    <w:p w14:paraId="482FDE81" w14:textId="77777777" w:rsidR="00A93832" w:rsidRDefault="00000000">
      <w:pPr>
        <w:pStyle w:val="Listaconvietas"/>
        <w:spacing w:after="80"/>
      </w:pPr>
      <w:r>
        <w:t>Mantener una línea de código clara y evitar métodos excesivamente largos.</w:t>
      </w:r>
    </w:p>
    <w:p w14:paraId="6F77E675" w14:textId="77777777" w:rsidR="00A93832" w:rsidRDefault="00000000">
      <w:pPr>
        <w:pStyle w:val="Listaconvietas"/>
        <w:spacing w:after="80"/>
      </w:pPr>
      <w:r>
        <w:t>Utilizar comentarios únicamente cuando aporten información útil sobre una decisión o comportamiento no evidente.</w:t>
      </w:r>
    </w:p>
    <w:p w14:paraId="65D11069" w14:textId="77777777" w:rsidR="00A93832" w:rsidRDefault="00000000">
      <w:pPr>
        <w:pStyle w:val="Listaconvietas"/>
        <w:spacing w:after="80"/>
      </w:pPr>
      <w:r>
        <w:t>Cuando sea necesario documentar métodos públicos o componentes importantes, utilizar Javadoc.</w:t>
      </w:r>
    </w:p>
    <w:p w14:paraId="206F7A5E" w14:textId="25467EFC" w:rsidR="00A93832" w:rsidRDefault="00000000">
      <w:pPr>
        <w:pStyle w:val="Ttulo1"/>
        <w:pBdr>
          <w:bottom w:val="single" w:sz="6" w:space="4" w:color="1F3864"/>
        </w:pBdr>
        <w:spacing w:before="360" w:after="160"/>
      </w:pPr>
      <w:r>
        <w:t>4. ESPECIFICACIÓN DE TECNOLOGÍAS</w:t>
      </w:r>
    </w:p>
    <w:p w14:paraId="6FB6230A" w14:textId="77777777" w:rsidR="00A93832" w:rsidRDefault="00000000">
      <w:pPr>
        <w:spacing w:after="160"/>
      </w:pPr>
      <w:r>
        <w:t>A continuación se presentan las tecnologías indicadas para el entorno actual de desarrollo del proyecto, incluyendo las herramientas utilizadas para el backend, el servidor y la conexión con MySQL.</w:t>
      </w:r>
    </w:p>
    <w:p w14:paraId="396B2DFF" w14:textId="77777777" w:rsidR="00A93832" w:rsidRDefault="00000000">
      <w:pPr>
        <w:pStyle w:val="Ttulo2"/>
        <w:spacing w:before="240" w:after="120"/>
      </w:pPr>
      <w:r>
        <w:lastRenderedPageBreak/>
        <w:t>4.1 Tecnologías Backend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93832" w14:paraId="6ED53811" w14:textId="77777777">
        <w:trPr>
          <w:jc w:val="center"/>
        </w:trPr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050BF" w14:textId="77777777" w:rsidR="00A93832" w:rsidRDefault="00000000"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6A9AB" w14:textId="77777777" w:rsidR="00A93832" w:rsidRDefault="00000000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7EFBE" w14:textId="77777777" w:rsidR="00A93832" w:rsidRDefault="00000000">
            <w:r>
              <w:rPr>
                <w:b/>
                <w:color w:val="FFFFFF"/>
                <w:sz w:val="20"/>
              </w:rPr>
              <w:t>Uso en el proyecto</w:t>
            </w:r>
          </w:p>
        </w:tc>
      </w:tr>
      <w:tr w:rsidR="00A93832" w14:paraId="79A6FBAD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4E189" w14:textId="77777777" w:rsidR="00A93832" w:rsidRDefault="00000000">
            <w:r>
              <w:rPr>
                <w:sz w:val="19"/>
              </w:rPr>
              <w:t>Java (JDK)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CF3E5" w14:textId="77777777" w:rsidR="00A93832" w:rsidRDefault="00000000">
            <w:r>
              <w:rPr>
                <w:sz w:val="19"/>
              </w:rPr>
              <w:t>17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5A20F" w14:textId="77777777" w:rsidR="00A93832" w:rsidRDefault="00000000">
            <w:r>
              <w:rPr>
                <w:sz w:val="19"/>
              </w:rPr>
              <w:t>Lenguaje principal utilizado para el desarrollo del backend.</w:t>
            </w:r>
          </w:p>
        </w:tc>
      </w:tr>
      <w:tr w:rsidR="00A93832" w14:paraId="5EAEC138" w14:textId="77777777">
        <w:trPr>
          <w:jc w:val="center"/>
        </w:trPr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22113" w14:textId="77777777" w:rsidR="00A93832" w:rsidRDefault="00000000">
            <w:r>
              <w:rPr>
                <w:sz w:val="19"/>
              </w:rPr>
              <w:t>Apache NetBeans IDE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B87E1" w14:textId="77777777" w:rsidR="00A93832" w:rsidRDefault="00000000">
            <w:r>
              <w:rPr>
                <w:sz w:val="19"/>
              </w:rPr>
              <w:t>20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8A280" w14:textId="77777777" w:rsidR="00A93832" w:rsidRDefault="00000000">
            <w:r>
              <w:rPr>
                <w:sz w:val="19"/>
              </w:rPr>
              <w:t>Entorno de desarrollo utilizado para programar, organizar y ejecutar el proyecto.</w:t>
            </w:r>
          </w:p>
        </w:tc>
      </w:tr>
      <w:tr w:rsidR="00A93832" w14:paraId="76DB1F92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76E70" w14:textId="77777777" w:rsidR="00A93832" w:rsidRDefault="00000000">
            <w:r>
              <w:rPr>
                <w:sz w:val="19"/>
              </w:rPr>
              <w:t>GlassFish Server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4AA82" w14:textId="77777777" w:rsidR="00A93832" w:rsidRDefault="00000000">
            <w:r>
              <w:rPr>
                <w:sz w:val="19"/>
              </w:rPr>
              <w:t>Servidor Jakarta EE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E25C0" w14:textId="77777777" w:rsidR="00A93832" w:rsidRDefault="00000000">
            <w:r>
              <w:rPr>
                <w:sz w:val="19"/>
              </w:rPr>
              <w:t>Servidor de aplicaciones utilizado para desplegar y ejecutar la aplicación web Java.</w:t>
            </w:r>
          </w:p>
        </w:tc>
      </w:tr>
      <w:tr w:rsidR="00A93832" w14:paraId="5D6EB08E" w14:textId="77777777">
        <w:trPr>
          <w:jc w:val="center"/>
        </w:trPr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728A9" w14:textId="77777777" w:rsidR="00A93832" w:rsidRDefault="00000000">
            <w:r>
              <w:rPr>
                <w:sz w:val="19"/>
              </w:rPr>
              <w:t>MySQL Server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FC8B7" w14:textId="77777777" w:rsidR="00A93832" w:rsidRDefault="00000000">
            <w:r>
              <w:rPr>
                <w:sz w:val="19"/>
              </w:rPr>
              <w:t>8.0 / según instalación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EED9" w14:textId="77777777" w:rsidR="00A93832" w:rsidRDefault="00000000">
            <w:r>
              <w:rPr>
                <w:sz w:val="19"/>
              </w:rPr>
              <w:t>Sistema gestor de base de datos relacional utilizado para almacenar la información del sistema.</w:t>
            </w:r>
          </w:p>
        </w:tc>
      </w:tr>
      <w:tr w:rsidR="00A93832" w14:paraId="100E8336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81A7D" w14:textId="77777777" w:rsidR="00A93832" w:rsidRDefault="00000000">
            <w:r>
              <w:rPr>
                <w:sz w:val="19"/>
              </w:rPr>
              <w:t>MySQL Connector/J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D249E" w14:textId="77777777" w:rsidR="00A93832" w:rsidRDefault="00000000">
            <w:r>
              <w:rPr>
                <w:sz w:val="19"/>
              </w:rPr>
              <w:t>8.0.12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2C14D" w14:textId="77777777" w:rsidR="00A93832" w:rsidRDefault="00000000">
            <w:r>
              <w:rPr>
                <w:sz w:val="19"/>
              </w:rPr>
              <w:t>Driver JDBC utilizado para establecer la comunicación entre Java y MySQL mediante com.mysql.cj.jdbc.Driver.</w:t>
            </w:r>
          </w:p>
        </w:tc>
      </w:tr>
      <w:tr w:rsidR="00A93832" w14:paraId="681A1451" w14:textId="77777777">
        <w:trPr>
          <w:jc w:val="center"/>
        </w:trPr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C7919" w14:textId="77777777" w:rsidR="00A93832" w:rsidRDefault="00000000">
            <w:r>
              <w:rPr>
                <w:sz w:val="19"/>
              </w:rPr>
              <w:t>JDBC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E7CB1" w14:textId="77777777" w:rsidR="00A93832" w:rsidRDefault="00000000">
            <w:r>
              <w:rPr>
                <w:sz w:val="19"/>
              </w:rPr>
              <w:t>Incluido en Java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24627" w14:textId="77777777" w:rsidR="00A93832" w:rsidRDefault="00000000">
            <w:r>
              <w:rPr>
                <w:sz w:val="19"/>
              </w:rPr>
              <w:t>API utilizada para realizar la conexión y ejecutar operaciones SQL sobre la base de datos.</w:t>
            </w:r>
          </w:p>
        </w:tc>
      </w:tr>
    </w:tbl>
    <w:p w14:paraId="4B8A5293" w14:textId="77777777" w:rsidR="00A93832" w:rsidRDefault="00A93832">
      <w:pPr>
        <w:spacing w:after="40"/>
      </w:pPr>
    </w:p>
    <w:p w14:paraId="148EA181" w14:textId="77777777" w:rsidR="00A93832" w:rsidRDefault="00000000">
      <w:pPr>
        <w:spacing w:after="160"/>
      </w:pPr>
      <w:r>
        <w:t>Configuración del entorno: el desarrollo se realiza con Apache NetBeans IDE 20 y JDK 17. La aplicación web se ejecuta sobre GlassFish Server y utiliza MySQL como sistema gestor de base de datos. La comunicación entre Java y MySQL se realiza mediante MySQL Connector/J 8.0.12.</w:t>
      </w:r>
    </w:p>
    <w:p w14:paraId="3ED68C02" w14:textId="77777777" w:rsidR="00A93832" w:rsidRDefault="00000000">
      <w:pPr>
        <w:pStyle w:val="Ttulo2"/>
        <w:spacing w:before="240" w:after="120"/>
      </w:pPr>
      <w:r>
        <w:t>4.2 Tecnologías Frontend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93832" w14:paraId="09680B92" w14:textId="77777777">
        <w:trPr>
          <w:jc w:val="center"/>
        </w:trPr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600C4" w14:textId="77777777" w:rsidR="00A93832" w:rsidRDefault="00000000"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84974" w14:textId="77777777" w:rsidR="00A93832" w:rsidRDefault="00000000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6B058" w14:textId="77777777" w:rsidR="00A93832" w:rsidRDefault="00000000">
            <w:r>
              <w:rPr>
                <w:b/>
                <w:color w:val="FFFFFF"/>
                <w:sz w:val="20"/>
              </w:rPr>
              <w:t>Uso en el proyecto</w:t>
            </w:r>
          </w:p>
        </w:tc>
      </w:tr>
      <w:tr w:rsidR="00A93832" w14:paraId="5006ABF6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08D38" w14:textId="77777777" w:rsidR="00A93832" w:rsidRDefault="00000000">
            <w:r>
              <w:rPr>
                <w:sz w:val="19"/>
              </w:rPr>
              <w:t>HTML5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68B7C" w14:textId="77777777" w:rsidR="00A93832" w:rsidRDefault="00000000">
            <w:r>
              <w:rPr>
                <w:sz w:val="19"/>
              </w:rPr>
              <w:t>—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214D9" w14:textId="77777777" w:rsidR="00A93832" w:rsidRDefault="00000000">
            <w:r>
              <w:rPr>
                <w:sz w:val="19"/>
              </w:rPr>
              <w:t>Estructura de las páginas y vistas de la aplicación.</w:t>
            </w:r>
          </w:p>
        </w:tc>
      </w:tr>
      <w:tr w:rsidR="00A93832" w14:paraId="229AA2E1" w14:textId="77777777">
        <w:trPr>
          <w:jc w:val="center"/>
        </w:trPr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FE21F" w14:textId="77777777" w:rsidR="00A93832" w:rsidRDefault="00000000">
            <w:r>
              <w:rPr>
                <w:sz w:val="19"/>
              </w:rPr>
              <w:t>CSS3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28C5D" w14:textId="77777777" w:rsidR="00A93832" w:rsidRDefault="00000000">
            <w:r>
              <w:rPr>
                <w:sz w:val="19"/>
              </w:rPr>
              <w:t>—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FA21A" w14:textId="77777777" w:rsidR="00A93832" w:rsidRDefault="00000000">
            <w:r>
              <w:rPr>
                <w:sz w:val="19"/>
              </w:rPr>
              <w:t>Definición de estilos y presentación visual.</w:t>
            </w:r>
          </w:p>
        </w:tc>
      </w:tr>
      <w:tr w:rsidR="00A93832" w14:paraId="0A438188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746A4" w14:textId="77777777" w:rsidR="00A93832" w:rsidRDefault="00000000">
            <w:r>
              <w:rPr>
                <w:sz w:val="19"/>
              </w:rPr>
              <w:t>Bootstrap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DBE33" w14:textId="77777777" w:rsidR="00A93832" w:rsidRDefault="00000000">
            <w:r>
              <w:rPr>
                <w:sz w:val="19"/>
              </w:rPr>
              <w:t>5.3.8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65BFB" w14:textId="77777777" w:rsidR="00A93832" w:rsidRDefault="00000000">
            <w:r>
              <w:rPr>
                <w:sz w:val="19"/>
              </w:rPr>
              <w:t>Framework utilizado para diseño responsivo y componentes de interfaz, si corresponde a la versión instalada en el proyecto.</w:t>
            </w:r>
          </w:p>
        </w:tc>
      </w:tr>
      <w:tr w:rsidR="00A93832" w14:paraId="726EA975" w14:textId="77777777">
        <w:trPr>
          <w:jc w:val="center"/>
        </w:trPr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CED9C" w14:textId="77777777" w:rsidR="00A93832" w:rsidRDefault="00000000">
            <w:r>
              <w:rPr>
                <w:sz w:val="19"/>
              </w:rPr>
              <w:t>Popper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46426" w14:textId="77777777" w:rsidR="00A93832" w:rsidRDefault="00000000">
            <w:r>
              <w:rPr>
                <w:sz w:val="19"/>
              </w:rPr>
              <w:t>Incluido en Bootstrap Bundle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2BD8D" w14:textId="77777777" w:rsidR="00A93832" w:rsidRDefault="00000000">
            <w:r>
              <w:rPr>
                <w:sz w:val="19"/>
              </w:rPr>
              <w:t>Posicionamiento de elementos como dropdowns, tooltips y popovers.</w:t>
            </w:r>
          </w:p>
        </w:tc>
      </w:tr>
      <w:tr w:rsidR="00A93832" w14:paraId="5AB1DA77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7D92E" w14:textId="77777777" w:rsidR="00A93832" w:rsidRDefault="00000000">
            <w:r>
              <w:rPr>
                <w:sz w:val="19"/>
              </w:rPr>
              <w:t>JavaScript (ES6+)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36DF0" w14:textId="77777777" w:rsidR="00A93832" w:rsidRDefault="00000000">
            <w:r>
              <w:rPr>
                <w:sz w:val="19"/>
              </w:rPr>
              <w:t>—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D5AD1" w14:textId="77777777" w:rsidR="00A93832" w:rsidRDefault="00000000">
            <w:r>
              <w:rPr>
                <w:sz w:val="19"/>
              </w:rPr>
              <w:t>Interactividad y validaciones del lado del cliente.</w:t>
            </w:r>
          </w:p>
        </w:tc>
      </w:tr>
    </w:tbl>
    <w:p w14:paraId="7416FF90" w14:textId="77777777" w:rsidR="00A93832" w:rsidRDefault="00A93832">
      <w:pPr>
        <w:spacing w:after="40"/>
      </w:pPr>
    </w:p>
    <w:p w14:paraId="7855E794" w14:textId="77777777" w:rsidR="00A93832" w:rsidRDefault="00000000">
      <w:pPr>
        <w:pStyle w:val="Ttulo2"/>
        <w:spacing w:before="240" w:after="120"/>
      </w:pPr>
      <w:r>
        <w:lastRenderedPageBreak/>
        <w:t>4.3 Paquetes y Dependencias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93832" w14:paraId="13E5F964" w14:textId="77777777">
        <w:trPr>
          <w:jc w:val="center"/>
        </w:trPr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2135A" w14:textId="77777777" w:rsidR="00A93832" w:rsidRDefault="00000000">
            <w:r>
              <w:rPr>
                <w:b/>
                <w:color w:val="FFFFFF"/>
                <w:sz w:val="20"/>
              </w:rPr>
              <w:t>Paquete / Librería</w:t>
            </w:r>
          </w:p>
        </w:tc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D1D76" w14:textId="77777777" w:rsidR="00A93832" w:rsidRDefault="00000000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32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039CB" w14:textId="77777777" w:rsidR="00A93832" w:rsidRDefault="00000000">
            <w:r>
              <w:rPr>
                <w:b/>
                <w:color w:val="FFFFFF"/>
                <w:sz w:val="20"/>
              </w:rPr>
              <w:t>Origen / Alcance</w:t>
            </w:r>
          </w:p>
        </w:tc>
      </w:tr>
      <w:tr w:rsidR="00A93832" w14:paraId="2A9DA721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D203B" w14:textId="77777777" w:rsidR="00A93832" w:rsidRDefault="00000000">
            <w:r>
              <w:rPr>
                <w:sz w:val="19"/>
              </w:rPr>
              <w:t>mysql-connector-j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A6C66" w14:textId="77777777" w:rsidR="00A93832" w:rsidRDefault="00000000">
            <w:r>
              <w:rPr>
                <w:sz w:val="19"/>
              </w:rPr>
              <w:t>8.0.12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D4D5C" w14:textId="77777777" w:rsidR="00A93832" w:rsidRDefault="00000000">
            <w:r>
              <w:rPr>
                <w:sz w:val="19"/>
              </w:rPr>
              <w:t>Biblioteca JDBC utilizada explícitamente por la aplicación para conectarse a MySQL.</w:t>
            </w:r>
          </w:p>
        </w:tc>
      </w:tr>
      <w:tr w:rsidR="00A93832" w14:paraId="07DF92A6" w14:textId="77777777">
        <w:trPr>
          <w:jc w:val="center"/>
        </w:trPr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15542" w14:textId="77777777" w:rsidR="00A93832" w:rsidRDefault="00000000">
            <w:r>
              <w:rPr>
                <w:sz w:val="19"/>
              </w:rPr>
              <w:t>Jakarta Servlet API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0AEA1" w14:textId="77777777" w:rsidR="00A93832" w:rsidRDefault="00000000">
            <w:r>
              <w:rPr>
                <w:sz w:val="19"/>
              </w:rPr>
              <w:t>Según servidor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80E76" w14:textId="77777777" w:rsidR="00A93832" w:rsidRDefault="00000000">
            <w:r>
              <w:rPr>
                <w:sz w:val="19"/>
              </w:rPr>
              <w:t>API utilizada por la aplicación web para implementar componentes Servlet; normalmente es proporcionada por GlassFish.</w:t>
            </w:r>
          </w:p>
        </w:tc>
      </w:tr>
      <w:tr w:rsidR="00A93832" w14:paraId="793C6F4E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9A341" w14:textId="77777777" w:rsidR="00A93832" w:rsidRDefault="00000000">
            <w:r>
              <w:rPr>
                <w:sz w:val="19"/>
              </w:rPr>
              <w:t>Jakarta Server Pages (JSP)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8A9E3" w14:textId="77777777" w:rsidR="00A93832" w:rsidRDefault="00000000">
            <w:r>
              <w:rPr>
                <w:sz w:val="19"/>
              </w:rPr>
              <w:t>Según servidor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A48ED" w14:textId="77777777" w:rsidR="00A93832" w:rsidRDefault="00000000">
            <w:r>
              <w:rPr>
                <w:sz w:val="19"/>
              </w:rPr>
              <w:t>Tecnología utilizada para las vistas del lado del servidor, si el proyecto emplea JSP.</w:t>
            </w:r>
          </w:p>
        </w:tc>
      </w:tr>
      <w:tr w:rsidR="00A93832" w14:paraId="58E32633" w14:textId="77777777">
        <w:trPr>
          <w:jc w:val="center"/>
        </w:trPr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700EB" w14:textId="77777777" w:rsidR="00A93832" w:rsidRDefault="00000000">
            <w:r>
              <w:rPr>
                <w:sz w:val="19"/>
              </w:rPr>
              <w:t>Jakarta Standard Tag Library (JSTL)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AFB55" w14:textId="77777777" w:rsidR="00A93832" w:rsidRDefault="00000000">
            <w:r>
              <w:rPr>
                <w:sz w:val="19"/>
              </w:rPr>
              <w:t>Según servidor / dependencia</w:t>
            </w:r>
          </w:p>
        </w:tc>
        <w:tc>
          <w:tcPr>
            <w:tcW w:w="32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8BC0D" w14:textId="77777777" w:rsidR="00A93832" w:rsidRDefault="00000000">
            <w:r>
              <w:rPr>
                <w:sz w:val="19"/>
              </w:rPr>
              <w:t>Biblioteca para utilizar etiquetas y lógica de presentación en JSP, si está incorporada al proyecto.</w:t>
            </w:r>
          </w:p>
        </w:tc>
      </w:tr>
      <w:tr w:rsidR="00A93832" w14:paraId="20F6696B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D4673" w14:textId="77777777" w:rsidR="00A93832" w:rsidRDefault="00000000">
            <w:r>
              <w:rPr>
                <w:sz w:val="19"/>
              </w:rPr>
              <w:t>Bootstrap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46E09" w14:textId="77777777" w:rsidR="00A93832" w:rsidRDefault="00000000">
            <w:r>
              <w:rPr>
                <w:sz w:val="19"/>
              </w:rPr>
              <w:t>5.3.8</w:t>
            </w:r>
          </w:p>
        </w:tc>
        <w:tc>
          <w:tcPr>
            <w:tcW w:w="32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E3B51" w14:textId="77777777" w:rsidR="00A93832" w:rsidRDefault="00000000">
            <w:r>
              <w:rPr>
                <w:sz w:val="19"/>
              </w:rPr>
              <w:t>Framework frontend utilizado para estilos y componentes de interfaz, si esta es la versión configurada.</w:t>
            </w:r>
          </w:p>
        </w:tc>
      </w:tr>
    </w:tbl>
    <w:p w14:paraId="2837034B" w14:textId="77777777" w:rsidR="00A93832" w:rsidRDefault="00A93832">
      <w:pPr>
        <w:spacing w:after="40"/>
      </w:pPr>
    </w:p>
    <w:p w14:paraId="6068B3D6" w14:textId="40424D20" w:rsidR="008619C2" w:rsidRPr="008619C2" w:rsidRDefault="008619C2" w:rsidP="008619C2">
      <w:pPr>
        <w:pStyle w:val="Ttulo2"/>
        <w:spacing w:before="240" w:after="120"/>
        <w:rPr>
          <w:lang w:val="es-CO"/>
        </w:rPr>
      </w:pPr>
      <w:r>
        <w:t>4.</w:t>
      </w:r>
      <w:r>
        <w:t xml:space="preserve">4 </w:t>
      </w:r>
      <w:r w:rsidRPr="008619C2">
        <w:rPr>
          <w:lang w:val="es-CO"/>
        </w:rPr>
        <w:t>Tipos de Datos y Seguridad</w:t>
      </w:r>
    </w:p>
    <w:p w14:paraId="2BC7FD99" w14:textId="77777777" w:rsidR="008619C2" w:rsidRPr="008619C2" w:rsidRDefault="008619C2" w:rsidP="008619C2">
      <w:pPr>
        <w:pStyle w:val="Listaconvietas"/>
        <w:rPr>
          <w:lang w:val="es-CO"/>
        </w:rPr>
      </w:pPr>
      <w:r w:rsidRPr="008619C2">
        <w:rPr>
          <w:lang w:val="es-CO"/>
        </w:rPr>
        <w:t xml:space="preserve">Campo / Aplicación | Tipo de Dato Recomendado | Regla </w:t>
      </w:r>
    </w:p>
    <w:p w14:paraId="32589CCA" w14:textId="4E908A9A" w:rsidR="008619C2" w:rsidRPr="008619C2" w:rsidRDefault="008619C2" w:rsidP="008619C2">
      <w:pPr>
        <w:pStyle w:val="Listaconvietas"/>
        <w:rPr>
          <w:lang w:val="es-CO"/>
        </w:rPr>
      </w:pPr>
      <w:r w:rsidRPr="008619C2">
        <w:rPr>
          <w:lang w:val="es-CO"/>
        </w:rPr>
        <w:t xml:space="preserve"> </w:t>
      </w:r>
      <w:r w:rsidRPr="008619C2">
        <w:rPr>
          <w:lang w:val="es-CO"/>
        </w:rPr>
        <w:t>Identificadores:</w:t>
      </w:r>
      <w:r w:rsidRPr="008619C2">
        <w:rPr>
          <w:lang w:val="es-CO"/>
        </w:rPr>
        <w:t xml:space="preserve"> (</w:t>
      </w:r>
      <w:r w:rsidRPr="008619C2">
        <w:rPr>
          <w:lang w:val="es-CO"/>
        </w:rPr>
        <w:t>PK) INT</w:t>
      </w:r>
      <w:r w:rsidRPr="008619C2">
        <w:rPr>
          <w:lang w:val="es-CO"/>
        </w:rPr>
        <w:t xml:space="preserve"> </w:t>
      </w:r>
      <w:r w:rsidRPr="008619C2">
        <w:rPr>
          <w:lang w:val="es-CO"/>
        </w:rPr>
        <w:t>/ AUTO</w:t>
      </w:r>
      <w:r w:rsidRPr="008619C2">
        <w:rPr>
          <w:lang w:val="es-CO"/>
        </w:rPr>
        <w:t xml:space="preserve">_INCREMENT NOT NULL </w:t>
      </w:r>
    </w:p>
    <w:p w14:paraId="0C83D2CB" w14:textId="0226A282" w:rsidR="008619C2" w:rsidRPr="008619C2" w:rsidRDefault="008619C2" w:rsidP="008619C2">
      <w:pPr>
        <w:pStyle w:val="Listaconvietas"/>
        <w:rPr>
          <w:lang w:val="es-CO"/>
        </w:rPr>
      </w:pPr>
      <w:r w:rsidRPr="008619C2">
        <w:rPr>
          <w:lang w:val="es-CO"/>
        </w:rPr>
        <w:t xml:space="preserve"> Moneda / </w:t>
      </w:r>
      <w:r w:rsidRPr="008619C2">
        <w:rPr>
          <w:lang w:val="es-CO"/>
        </w:rPr>
        <w:t>Precios:</w:t>
      </w:r>
      <w:r w:rsidRPr="008619C2">
        <w:rPr>
          <w:lang w:val="es-CO"/>
        </w:rPr>
        <w:t xml:space="preserve"> </w:t>
      </w:r>
      <w:r w:rsidRPr="008619C2">
        <w:rPr>
          <w:lang w:val="es-CO"/>
        </w:rPr>
        <w:t>DECIMAL (</w:t>
      </w:r>
      <w:r w:rsidRPr="008619C2">
        <w:rPr>
          <w:lang w:val="es-CO"/>
        </w:rPr>
        <w:t>10,2</w:t>
      </w:r>
      <w:r w:rsidRPr="008619C2">
        <w:rPr>
          <w:lang w:val="es-CO"/>
        </w:rPr>
        <w:t>) Prohibido</w:t>
      </w:r>
      <w:r w:rsidRPr="008619C2">
        <w:rPr>
          <w:lang w:val="es-CO"/>
        </w:rPr>
        <w:t xml:space="preserve"> usar FLOAT o DOUBLE para evitar pérdida de precisión. </w:t>
      </w:r>
    </w:p>
    <w:p w14:paraId="383A6E51" w14:textId="70D12E50" w:rsidR="008619C2" w:rsidRPr="008619C2" w:rsidRDefault="008619C2" w:rsidP="008619C2">
      <w:pPr>
        <w:pStyle w:val="Listaconvietas"/>
        <w:rPr>
          <w:lang w:val="es-CO"/>
        </w:rPr>
      </w:pPr>
      <w:r w:rsidRPr="008619C2">
        <w:rPr>
          <w:lang w:val="es-CO"/>
        </w:rPr>
        <w:t xml:space="preserve"> </w:t>
      </w:r>
      <w:r w:rsidRPr="008619C2">
        <w:rPr>
          <w:lang w:val="es-CO"/>
        </w:rPr>
        <w:t>Contraseñas:</w:t>
      </w:r>
      <w:r w:rsidRPr="008619C2">
        <w:rPr>
          <w:lang w:val="es-CO"/>
        </w:rPr>
        <w:t xml:space="preserve">  </w:t>
      </w:r>
      <w:r w:rsidRPr="008619C2">
        <w:rPr>
          <w:lang w:val="es-CO"/>
        </w:rPr>
        <w:t>VARCHAR (</w:t>
      </w:r>
      <w:r w:rsidRPr="008619C2">
        <w:rPr>
          <w:lang w:val="es-CO"/>
        </w:rPr>
        <w:t xml:space="preserve">255) | Prohibido texto plano. </w:t>
      </w:r>
    </w:p>
    <w:p w14:paraId="34A6F896" w14:textId="6D779723" w:rsidR="008619C2" w:rsidRPr="008619C2" w:rsidRDefault="008619C2" w:rsidP="008619C2">
      <w:pPr>
        <w:pStyle w:val="Listaconvietas"/>
        <w:rPr>
          <w:lang w:val="es-CO"/>
        </w:rPr>
      </w:pPr>
      <w:r w:rsidRPr="008619C2">
        <w:rPr>
          <w:lang w:val="es-CO"/>
        </w:rPr>
        <w:t xml:space="preserve"> Cadenas de </w:t>
      </w:r>
      <w:r w:rsidRPr="008619C2">
        <w:rPr>
          <w:lang w:val="es-CO"/>
        </w:rPr>
        <w:t>Texto:</w:t>
      </w:r>
      <w:r w:rsidRPr="008619C2">
        <w:rPr>
          <w:lang w:val="es-CO"/>
        </w:rPr>
        <w:t xml:space="preserve">  VARCHAR(N) | Juego de caracteres obligatorio: utf8mb4_unicode_ci. </w:t>
      </w:r>
    </w:p>
    <w:p w14:paraId="049B6032" w14:textId="6596B9A0" w:rsidR="008619C2" w:rsidRPr="008619C2" w:rsidRDefault="008619C2" w:rsidP="008619C2">
      <w:pPr>
        <w:pStyle w:val="Listaconvietas"/>
        <w:rPr>
          <w:lang w:val="es-CO"/>
        </w:rPr>
      </w:pPr>
      <w:r w:rsidRPr="008619C2">
        <w:rPr>
          <w:lang w:val="es-CO"/>
        </w:rPr>
        <w:t xml:space="preserve"> </w:t>
      </w:r>
      <w:r w:rsidRPr="008619C2">
        <w:rPr>
          <w:lang w:val="es-CO"/>
        </w:rPr>
        <w:t>Estados:</w:t>
      </w:r>
      <w:r w:rsidRPr="008619C2">
        <w:rPr>
          <w:lang w:val="es-CO"/>
        </w:rPr>
        <w:t xml:space="preserve">  </w:t>
      </w:r>
      <w:r w:rsidRPr="008619C2">
        <w:rPr>
          <w:lang w:val="es-CO"/>
        </w:rPr>
        <w:t>VARCHAR (</w:t>
      </w:r>
      <w:r w:rsidRPr="008619C2">
        <w:rPr>
          <w:lang w:val="es-CO"/>
        </w:rPr>
        <w:t xml:space="preserve">45) o Utilizar valores explícitos o binarios (1: Activo, 0: Inactivo). </w:t>
      </w:r>
    </w:p>
    <w:p w14:paraId="6E4A9138" w14:textId="4D68A9F6" w:rsidR="00A93832" w:rsidRDefault="00A93832" w:rsidP="008619C2">
      <w:pPr>
        <w:pStyle w:val="Listaconvietas"/>
        <w:numPr>
          <w:ilvl w:val="0"/>
          <w:numId w:val="0"/>
        </w:numPr>
        <w:spacing w:after="80"/>
        <w:ind w:left="360"/>
      </w:pPr>
    </w:p>
    <w:sectPr w:rsidR="00A93832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F1CD" w14:textId="77777777" w:rsidR="008B6A0C" w:rsidRDefault="008B6A0C">
      <w:pPr>
        <w:spacing w:after="0" w:line="240" w:lineRule="auto"/>
      </w:pPr>
      <w:r>
        <w:separator/>
      </w:r>
    </w:p>
  </w:endnote>
  <w:endnote w:type="continuationSeparator" w:id="0">
    <w:p w14:paraId="37DDE63A" w14:textId="77777777" w:rsidR="008B6A0C" w:rsidRDefault="008B6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08B44" w14:textId="77777777" w:rsidR="00A93832" w:rsidRDefault="00000000">
    <w:pPr>
      <w:pStyle w:val="Piedepgina"/>
      <w:jc w:val="center"/>
    </w:pPr>
    <w:r>
      <w:rPr>
        <w:color w:val="777777"/>
        <w:sz w:val="16"/>
      </w:rPr>
      <w:t>Manual Técnico | Sistema de Reservas para Eventos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4178B" w14:textId="77777777" w:rsidR="008B6A0C" w:rsidRDefault="008B6A0C">
      <w:pPr>
        <w:spacing w:after="0" w:line="240" w:lineRule="auto"/>
      </w:pPr>
      <w:r>
        <w:separator/>
      </w:r>
    </w:p>
  </w:footnote>
  <w:footnote w:type="continuationSeparator" w:id="0">
    <w:p w14:paraId="6E7C13C7" w14:textId="77777777" w:rsidR="008B6A0C" w:rsidRDefault="008B6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8714E" w14:textId="77777777" w:rsidR="00A93832" w:rsidRDefault="00000000">
    <w:pPr>
      <w:pStyle w:val="Encabezado"/>
      <w:jc w:val="right"/>
    </w:pPr>
    <w:r>
      <w:rPr>
        <w:color w:val="777777"/>
        <w:sz w:val="16"/>
      </w:rPr>
      <w:t>LATIN BURGER —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350881">
    <w:abstractNumId w:val="8"/>
  </w:num>
  <w:num w:numId="2" w16cid:durableId="1533031017">
    <w:abstractNumId w:val="6"/>
  </w:num>
  <w:num w:numId="3" w16cid:durableId="716707560">
    <w:abstractNumId w:val="5"/>
  </w:num>
  <w:num w:numId="4" w16cid:durableId="1921982761">
    <w:abstractNumId w:val="4"/>
  </w:num>
  <w:num w:numId="5" w16cid:durableId="207692480">
    <w:abstractNumId w:val="7"/>
  </w:num>
  <w:num w:numId="6" w16cid:durableId="704066975">
    <w:abstractNumId w:val="3"/>
  </w:num>
  <w:num w:numId="7" w16cid:durableId="1548487520">
    <w:abstractNumId w:val="2"/>
  </w:num>
  <w:num w:numId="8" w16cid:durableId="1844052558">
    <w:abstractNumId w:val="1"/>
  </w:num>
  <w:num w:numId="9" w16cid:durableId="5486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AF"/>
    <w:rsid w:val="00034616"/>
    <w:rsid w:val="00055870"/>
    <w:rsid w:val="0006063C"/>
    <w:rsid w:val="0015074B"/>
    <w:rsid w:val="001B1B01"/>
    <w:rsid w:val="0029639D"/>
    <w:rsid w:val="00326F90"/>
    <w:rsid w:val="004905A6"/>
    <w:rsid w:val="0070642D"/>
    <w:rsid w:val="008619C2"/>
    <w:rsid w:val="008B6A0C"/>
    <w:rsid w:val="00A93832"/>
    <w:rsid w:val="00AA1D8D"/>
    <w:rsid w:val="00AB6166"/>
    <w:rsid w:val="00B47730"/>
    <w:rsid w:val="00CB0664"/>
    <w:rsid w:val="00CD7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E7A31"/>
  <w14:defaultImageDpi w14:val="300"/>
  <w15:docId w15:val="{119B0B1B-B070-427B-AE2F-E99FCAD0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1093</Words>
  <Characters>6014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24A_9212109877</cp:lastModifiedBy>
  <cp:revision>2</cp:revision>
  <dcterms:created xsi:type="dcterms:W3CDTF">2026-08-26T16:45:00Z</dcterms:created>
  <dcterms:modified xsi:type="dcterms:W3CDTF">2026-08-26T16:45:00Z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2026-08-26T14:47:40Z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18b304fb-97e0-470f-87c3-e719dba1ee33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