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60D66" w:rsidRDefault="00000000" w14:paraId="00000001" w14:textId="31D5BCB3">
      <w:r>
        <w:t xml:space="preserve">Instructions for filling out </w:t>
      </w:r>
      <w:r w:rsidR="00CF4D19">
        <w:t>19VAP</w:t>
      </w:r>
      <w:r w:rsidR="00F01A46">
        <w:t>9</w:t>
      </w:r>
      <w:r w:rsidR="00CF4D19">
        <w:t>.</w:t>
      </w:r>
      <w:r w:rsidR="00F01A46">
        <w:t>2</w:t>
      </w:r>
    </w:p>
    <w:p w:rsidR="00960D66" w:rsidRDefault="00960D66" w14:paraId="00000002" w14:textId="77777777"/>
    <w:p w:rsidR="00960D66" w:rsidRDefault="00000000" w14:paraId="00000003" w14:textId="77777777">
      <w:r>
        <w:t xml:space="preserve">General: </w:t>
      </w:r>
    </w:p>
    <w:p w:rsidR="00960D66" w:rsidRDefault="00960D66" w14:paraId="00000004" w14:textId="77777777"/>
    <w:p w:rsidR="00960D66" w:rsidRDefault="00000000" w14:paraId="00000005" w14:textId="77777777">
      <w:r>
        <w:t>A separate test report with screen capture is required for each SDK you are launching (Android and iOS).  If only using one of these, a single report will be sufficient.</w:t>
      </w:r>
    </w:p>
    <w:p w:rsidR="00960D66" w:rsidRDefault="00960D66" w14:paraId="00000006" w14:textId="77777777"/>
    <w:p w:rsidR="00960D66" w:rsidRDefault="00BE6C15" w14:paraId="00000007" w14:textId="71A306E5">
      <w:r w:rsidR="3F5B8FA6">
        <w:rPr/>
        <w:t xml:space="preserve">Many tests require screen shots.  Make sure to include screen shots for the tests that specify to do so for all devices.   If possible, imbedding a screen capture picture in the appropriate results column makes it easy to follow.   </w:t>
      </w:r>
      <w:proofErr w:type="gramStart"/>
      <w:r w:rsidR="3F5B8FA6">
        <w:rPr/>
        <w:t>Otherwise</w:t>
      </w:r>
      <w:proofErr w:type="gramEnd"/>
      <w:r w:rsidR="3F5B8FA6">
        <w:rPr/>
        <w:t xml:space="preserve"> a separate page at the end with all the screenshots labeled by test case is fine.</w:t>
      </w:r>
    </w:p>
    <w:p w:rsidR="00960D66" w:rsidRDefault="00960D66" w14:paraId="00000008" w14:textId="77777777"/>
    <w:p w:rsidR="00960D66" w:rsidRDefault="00960D66" w14:paraId="00000009" w14:textId="77777777"/>
    <w:p w:rsidR="00960D66" w:rsidRDefault="00000000" w14:paraId="00000015" w14:textId="1798409B">
      <w:r>
        <w:t>Section 1</w:t>
      </w:r>
      <w:r w:rsidR="00E253AB">
        <w:t>0.</w:t>
      </w:r>
      <w:r w:rsidR="00AF042E">
        <w:t>1</w:t>
      </w:r>
      <w:r>
        <w:t xml:space="preserve">:  Make sure and </w:t>
      </w:r>
      <w:r w:rsidR="00E253AB">
        <w:t xml:space="preserve">fill out the first three fields.  Leave the </w:t>
      </w:r>
      <w:r w:rsidR="00AF042E">
        <w:t xml:space="preserve">last two </w:t>
      </w:r>
      <w:r w:rsidR="00E253AB">
        <w:t xml:space="preserve">signature fields blank as these will be completed via </w:t>
      </w:r>
      <w:r w:rsidR="00CD332E">
        <w:t>DocuSign</w:t>
      </w:r>
      <w:r w:rsidR="00AF042E">
        <w:t>.</w:t>
      </w:r>
    </w:p>
    <w:p w:rsidR="00A61952" w:rsidP="00437C9C" w:rsidRDefault="00000000" w14:paraId="55C88F7D" w14:textId="4E25BF33">
      <w:r>
        <w:t xml:space="preserve">Section </w:t>
      </w:r>
      <w:r w:rsidR="00AF042E">
        <w:t>10.2</w:t>
      </w:r>
      <w:r>
        <w:t xml:space="preserve">: </w:t>
      </w:r>
      <w:r w:rsidR="00AF042E">
        <w:t>Fill out as instructed below</w:t>
      </w:r>
      <w:r w:rsidR="00437C9C">
        <w:t>, but only for the devices you are using.  Leave unused devices blank.</w:t>
      </w:r>
    </w:p>
    <w:tbl>
      <w:tblPr>
        <w:tblW w:w="8834" w:type="dxa"/>
        <w:tblInd w:w="3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25"/>
        <w:gridCol w:w="4609"/>
      </w:tblGrid>
      <w:tr w:rsidR="00A61952" w:rsidTr="00437C9C" w14:paraId="13AFAEA6" w14:textId="77777777">
        <w:trPr>
          <w:trHeight w:val="285"/>
        </w:trPr>
        <w:tc>
          <w:tcPr>
            <w:tcW w:w="4225" w:type="dxa"/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A61952" w14:paraId="0A3594EA" w14:textId="77777777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KardiaMobile 6L Device Hardware Version</w:t>
            </w:r>
          </w:p>
        </w:tc>
        <w:tc>
          <w:tcPr>
            <w:tcW w:w="46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437C9C" w14:paraId="449E9B11" w14:textId="6540C9E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See picture for location. </w:t>
            </w:r>
          </w:p>
        </w:tc>
      </w:tr>
      <w:tr w:rsidR="00A61952" w:rsidTr="00437C9C" w14:paraId="47FC4371" w14:textId="77777777">
        <w:trPr>
          <w:trHeight w:val="285"/>
        </w:trPr>
        <w:tc>
          <w:tcPr>
            <w:tcW w:w="4225" w:type="dxa"/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A61952" w14:paraId="55CBD71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KardiaMobile 6L Device Hardware Serial Number</w:t>
            </w:r>
          </w:p>
        </w:tc>
        <w:tc>
          <w:tcPr>
            <w:tcW w:w="46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437C9C" w14:paraId="08087850" w14:textId="347BEAD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See picture for location</w:t>
            </w:r>
          </w:p>
        </w:tc>
      </w:tr>
      <w:tr w:rsidR="00A61952" w:rsidTr="00437C9C" w14:paraId="383F2882" w14:textId="77777777">
        <w:trPr>
          <w:trHeight w:val="285"/>
        </w:trPr>
        <w:tc>
          <w:tcPr>
            <w:tcW w:w="4225" w:type="dxa"/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A61952" w14:paraId="33B4309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KardiaMobile Device Hardware Version</w:t>
            </w:r>
          </w:p>
        </w:tc>
        <w:tc>
          <w:tcPr>
            <w:tcW w:w="46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437C9C" w14:paraId="22B942AA" w14:textId="4C982DF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See picture for location</w:t>
            </w:r>
          </w:p>
        </w:tc>
      </w:tr>
      <w:tr w:rsidR="00A61952" w:rsidTr="00437C9C" w14:paraId="24953339" w14:textId="77777777">
        <w:trPr>
          <w:trHeight w:val="285"/>
        </w:trPr>
        <w:tc>
          <w:tcPr>
            <w:tcW w:w="4225" w:type="dxa"/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A61952" w14:paraId="6A01D84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KardiaMobile Device Hardware Serial Number</w:t>
            </w:r>
          </w:p>
        </w:tc>
        <w:tc>
          <w:tcPr>
            <w:tcW w:w="46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437C9C" w14:paraId="63D2AF1F" w14:textId="0528831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See picture for location</w:t>
            </w:r>
          </w:p>
        </w:tc>
      </w:tr>
      <w:tr w:rsidR="00A61952" w:rsidTr="00437C9C" w14:paraId="586B5FBB" w14:textId="77777777">
        <w:trPr>
          <w:trHeight w:val="285"/>
        </w:trPr>
        <w:tc>
          <w:tcPr>
            <w:tcW w:w="4225" w:type="dxa"/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A61952" w14:paraId="0ADAC7F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Kardia</w:t>
            </w:r>
            <w:sdt>
              <w:sdtPr>
                <w:rPr>
                  <w:sz w:val="20"/>
                  <w:szCs w:val="20"/>
                </w:rPr>
                <w:tag w:val="goog_rdk_126"/>
                <w:id w:val="1760939998"/>
              </w:sdtPr>
              <w:sdtContent>
                <w:r>
                  <w:rPr>
                    <w:sz w:val="20"/>
                    <w:szCs w:val="20"/>
                  </w:rPr>
                  <w:t xml:space="preserve">Mobile Card </w:t>
                </w:r>
              </w:sdtContent>
            </w:sdt>
            <w:r>
              <w:rPr>
                <w:sz w:val="20"/>
                <w:szCs w:val="20"/>
              </w:rPr>
              <w:t xml:space="preserve"> Device Hardware</w:t>
            </w:r>
            <w:sdt>
              <w:sdtPr>
                <w:rPr>
                  <w:sz w:val="20"/>
                  <w:szCs w:val="20"/>
                </w:rPr>
                <w:tag w:val="goog_rdk_127"/>
                <w:id w:val="-520929578"/>
                <w:showingPlcHdr/>
              </w:sdtPr>
              <w:sdtContent>
                <w:r>
                  <w:rPr>
                    <w:sz w:val="20"/>
                    <w:szCs w:val="20"/>
                  </w:rPr>
                  <w:t xml:space="preserve">     </w:t>
                </w:r>
              </w:sdtContent>
            </w:sdt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46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437C9C" w14:paraId="0635C8F7" w14:textId="73262C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See picture for location</w:t>
            </w:r>
          </w:p>
        </w:tc>
      </w:tr>
      <w:tr w:rsidR="00A61952" w:rsidTr="00437C9C" w14:paraId="7E6CB10D" w14:textId="77777777">
        <w:trPr>
          <w:trHeight w:val="285"/>
        </w:trPr>
        <w:tc>
          <w:tcPr>
            <w:tcW w:w="4225" w:type="dxa"/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A61952" w14:paraId="2A44650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Kardia</w:t>
            </w:r>
            <w:sdt>
              <w:sdtPr>
                <w:tag w:val="goog_rdk_130"/>
                <w:id w:val="1915822831"/>
              </w:sdtPr>
              <w:sdtContent>
                <w:r>
                  <w:rPr>
                    <w:sz w:val="20"/>
                    <w:szCs w:val="20"/>
                  </w:rPr>
                  <w:t>Mobile Card</w:t>
                </w:r>
              </w:sdtContent>
            </w:sdt>
            <w:r>
              <w:rPr>
                <w:sz w:val="20"/>
                <w:szCs w:val="20"/>
              </w:rPr>
              <w:t xml:space="preserve"> Device Hardware Serial Number</w:t>
            </w:r>
          </w:p>
        </w:tc>
        <w:tc>
          <w:tcPr>
            <w:tcW w:w="46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437C9C" w14:paraId="1CE453B9" w14:textId="1A7A9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See picture for location</w:t>
            </w:r>
          </w:p>
        </w:tc>
      </w:tr>
      <w:tr w:rsidR="00A61952" w:rsidTr="00437C9C" w14:paraId="387FD991" w14:textId="77777777">
        <w:trPr>
          <w:trHeight w:val="285"/>
        </w:trPr>
        <w:tc>
          <w:tcPr>
            <w:tcW w:w="8834" w:type="dxa"/>
            <w:gridSpan w:val="2"/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A61952" w14:paraId="2AD13F8D" w14:textId="77777777">
            <w:pPr>
              <w:rPr>
                <w:color w:val="000000"/>
                <w:sz w:val="20"/>
                <w:szCs w:val="20"/>
              </w:rPr>
            </w:pPr>
          </w:p>
        </w:tc>
      </w:tr>
      <w:tr w:rsidR="00A61952" w:rsidTr="00437C9C" w14:paraId="577645BF" w14:textId="77777777">
        <w:trPr>
          <w:trHeight w:val="323"/>
        </w:trPr>
        <w:tc>
          <w:tcPr>
            <w:tcW w:w="4225" w:type="dxa"/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A61952" w14:paraId="1BCA653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MCP Model Number</w:t>
            </w:r>
          </w:p>
        </w:tc>
        <w:tc>
          <w:tcPr>
            <w:tcW w:w="46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437C9C" w14:paraId="3E9AE5FF" w14:textId="7BF1E20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Model number of phone/tablet used for testing</w:t>
            </w:r>
          </w:p>
        </w:tc>
      </w:tr>
      <w:tr w:rsidR="00A61952" w:rsidTr="00437C9C" w14:paraId="5A2FAEB0" w14:textId="77777777">
        <w:trPr>
          <w:trHeight w:val="285"/>
        </w:trPr>
        <w:tc>
          <w:tcPr>
            <w:tcW w:w="4225" w:type="dxa"/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A61952" w14:paraId="6F5E8F9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MCP Serial Number</w:t>
            </w:r>
          </w:p>
        </w:tc>
        <w:tc>
          <w:tcPr>
            <w:tcW w:w="46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437C9C" w14:paraId="19B89B6F" w14:textId="748704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Serial number of </w:t>
            </w:r>
            <w:proofErr w:type="gramStart"/>
            <w:r>
              <w:rPr>
                <w:color w:val="000000"/>
                <w:sz w:val="20"/>
                <w:szCs w:val="20"/>
              </w:rPr>
              <w:t>phone/tablet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used for testing</w:t>
            </w:r>
          </w:p>
        </w:tc>
      </w:tr>
      <w:tr w:rsidR="00A61952" w:rsidTr="00437C9C" w14:paraId="762BF671" w14:textId="77777777">
        <w:trPr>
          <w:trHeight w:val="285"/>
        </w:trPr>
        <w:tc>
          <w:tcPr>
            <w:tcW w:w="4225" w:type="dxa"/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A61952" w14:paraId="724D8D1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MCP OS Version</w:t>
            </w:r>
          </w:p>
        </w:tc>
        <w:tc>
          <w:tcPr>
            <w:tcW w:w="46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437C9C" w14:paraId="2429E467" w14:textId="6082EBD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OS version of phone/tablet used for testing</w:t>
            </w:r>
          </w:p>
        </w:tc>
      </w:tr>
      <w:tr w:rsidR="00A61952" w:rsidTr="00437C9C" w14:paraId="24E114DC" w14:textId="77777777">
        <w:trPr>
          <w:trHeight w:val="285"/>
        </w:trPr>
        <w:tc>
          <w:tcPr>
            <w:tcW w:w="4225" w:type="dxa"/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A61952" w14:paraId="0F9A41A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MCP Kardia Core App Version </w:t>
            </w:r>
            <w:sdt>
              <w:sdtPr>
                <w:tag w:val="goog_rdk_131"/>
                <w:id w:val="1571237971"/>
              </w:sdtPr>
              <w:sdtContent/>
            </w:sdt>
            <w:sdt>
              <w:sdtPr>
                <w:tag w:val="goog_rdk_132"/>
                <w:id w:val="1022743947"/>
                <w:showingPlcHdr/>
              </w:sdtPr>
              <w:sdtContent>
                <w:r>
                  <w:t xml:space="preserve">     </w:t>
                </w:r>
              </w:sdtContent>
            </w:sdt>
          </w:p>
        </w:tc>
        <w:tc>
          <w:tcPr>
            <w:tcW w:w="46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A61952" w:rsidP="00504E59" w:rsidRDefault="00437C9C" w14:paraId="2BD4FC55" w14:textId="0B93541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AliveCor SDK version you are using (for example, 1.5.0)</w:t>
            </w:r>
          </w:p>
        </w:tc>
      </w:tr>
    </w:tbl>
    <w:p w:rsidR="00A61952" w:rsidRDefault="00A61952" w14:paraId="69E6C961" w14:textId="789FB783"/>
    <w:p w:rsidR="00AF042E" w:rsidRDefault="00DC7D58" w14:paraId="358AC237" w14:textId="661AB4CA">
      <w:r>
        <w:drawing>
          <wp:inline wp14:editId="0420DD04" wp14:anchorId="75CD8F63">
            <wp:extent cx="1780245" cy="2432490"/>
            <wp:effectExtent l="0" t="0" r="0" b="0"/>
            <wp:docPr id="431478221" name="Picture 2" descr="A close up of a devic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76231eb54599449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780245" cy="24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4BB04D8" wp14:anchorId="6A4F0930">
            <wp:extent cx="3634000" cy="2024657"/>
            <wp:effectExtent l="0" t="0" r="0" b="0"/>
            <wp:docPr id="141339751" name="Picture 3" descr="A close up of a battery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5c1d5cd5421b489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34000" cy="20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D58" w:rsidRDefault="00DC7D58" w14:paraId="7E4A13EC" w14:textId="3515DAA0">
      <w:r w:rsidR="6F2F5A90">
        <w:rPr/>
        <w:t xml:space="preserve">  </w:t>
      </w:r>
      <w:proofErr w:type="spellStart"/>
      <w:r w:rsidR="6F2F5A90">
        <w:rPr/>
        <w:t>Kardia</w:t>
      </w:r>
      <w:proofErr w:type="spellEnd"/>
      <w:r w:rsidR="6F2F5A90">
        <w:rPr/>
        <w:t xml:space="preserve"> Mobile                            </w:t>
      </w:r>
      <w:proofErr w:type="spellStart"/>
      <w:r w:rsidR="6F2F5A90">
        <w:rPr/>
        <w:t>KardiaMobile</w:t>
      </w:r>
      <w:proofErr w:type="spellEnd"/>
      <w:r w:rsidR="6F2F5A90">
        <w:rPr/>
        <w:t xml:space="preserve"> 6L (under battery </w:t>
      </w:r>
      <w:r w:rsidR="6F2F5A90">
        <w:rPr/>
        <w:t xml:space="preserve">cover) </w:t>
      </w:r>
    </w:p>
    <w:p w:rsidR="00DC7D58" w:rsidRDefault="00DC7D58" w14:paraId="009CFFEC" w14:textId="06704CCC"/>
    <w:p w:rsidR="00DC7D58" w:rsidP="6F2F5A90" w:rsidRDefault="00DC7D58" w14:paraId="2311859E" w14:textId="5036492E">
      <w:pPr>
        <w:pStyle w:val="Normal"/>
      </w:pPr>
      <w:r>
        <w:drawing>
          <wp:inline wp14:editId="43806213" wp14:anchorId="28A523A1">
            <wp:extent cx="2809428" cy="1807675"/>
            <wp:effectExtent l="0" t="0" r="0" b="0"/>
            <wp:docPr id="830104925" name="Picture 4" descr="A close up of a label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c15c6ebdb47e42a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809428" cy="180767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D58" w:rsidRDefault="00DC7D58" w14:paraId="3F073620" w14:textId="1B5C21E2">
      <w:r w:rsidR="6F2F5A90">
        <w:rPr/>
        <w:t xml:space="preserve">  </w:t>
      </w:r>
      <w:r w:rsidR="6F2F5A90">
        <w:rPr/>
        <w:t xml:space="preserve">                                    </w:t>
      </w:r>
      <w:proofErr w:type="spellStart"/>
      <w:r w:rsidR="6F2F5A90">
        <w:rPr/>
        <w:t>KardiaMobile</w:t>
      </w:r>
      <w:proofErr w:type="spellEnd"/>
      <w:r w:rsidR="6F2F5A90">
        <w:rPr/>
        <w:t xml:space="preserve"> Card                         </w:t>
      </w:r>
    </w:p>
    <w:p w:rsidR="00DC7D58" w:rsidRDefault="00DC7D58" w14:paraId="2892BDA5" w14:textId="77777777"/>
    <w:p w:rsidR="00DC7D58" w:rsidRDefault="00DC7D58" w14:paraId="3E152555" w14:textId="77777777"/>
    <w:p w:rsidR="00960D66" w:rsidRDefault="00960D66" w14:paraId="0000001A" w14:textId="77777777"/>
    <w:p w:rsidRPr="00AC6A39" w:rsidR="00960D66" w:rsidRDefault="00000000" w14:paraId="0000001B" w14:textId="0AD3B740">
      <w:pPr>
        <w:rPr>
          <w:b/>
          <w:bCs/>
        </w:rPr>
      </w:pPr>
      <w:r w:rsidRPr="00AC6A39">
        <w:rPr>
          <w:b/>
          <w:bCs/>
        </w:rPr>
        <w:t>Section 1</w:t>
      </w:r>
      <w:r w:rsidRPr="00AC6A39" w:rsidR="00BE6C15">
        <w:rPr>
          <w:b/>
          <w:bCs/>
        </w:rPr>
        <w:t>1</w:t>
      </w:r>
      <w:r w:rsidRPr="00AC6A39" w:rsidR="00AC6A39">
        <w:rPr>
          <w:b/>
          <w:bCs/>
        </w:rPr>
        <w:t>.1 (fill out only if using if using KM6L)</w:t>
      </w:r>
    </w:p>
    <w:p w:rsidR="00960D66" w:rsidRDefault="00960D66" w14:paraId="0000001C" w14:textId="77777777"/>
    <w:p w:rsidR="00960D66" w:rsidRDefault="00000000" w14:paraId="0000001D" w14:textId="05FDCAAE">
      <w:r>
        <w:t xml:space="preserve">Make sure each row of the table has a result filled in, even within the same test case. </w:t>
      </w:r>
      <w:r w:rsidR="00BE6C15">
        <w:t xml:space="preserve">For every acceptance </w:t>
      </w:r>
      <w:proofErr w:type="gramStart"/>
      <w:r w:rsidR="00BE6C15">
        <w:t>criteria</w:t>
      </w:r>
      <w:proofErr w:type="gramEnd"/>
      <w:r w:rsidR="00BE6C15">
        <w:t xml:space="preserve">, there must be a </w:t>
      </w:r>
      <w:r>
        <w:t>separate result.</w:t>
      </w:r>
    </w:p>
    <w:p w:rsidR="00BE6C15" w:rsidRDefault="00BE6C15" w14:paraId="7FA27527" w14:textId="77777777"/>
    <w:p w:rsidR="00960D66" w:rsidRDefault="00AC6A39" w14:paraId="00000029" w14:textId="6B3E7060">
      <w:r>
        <w:t xml:space="preserve">Special instructions for some tests: </w:t>
      </w:r>
    </w:p>
    <w:p w:rsidR="00AC6A39" w:rsidRDefault="00AC6A39" w14:paraId="5F261222" w14:textId="77777777"/>
    <w:p w:rsidR="00960D66" w:rsidRDefault="00000000" w14:paraId="0000002A" w14:textId="1057EF58">
      <w:pPr>
        <w:rPr>
          <w:b/>
        </w:rPr>
      </w:pPr>
      <w:r>
        <w:t xml:space="preserve">Test 10:  Procedure 5 and 6 should be listed as “pass” </w:t>
      </w:r>
      <w:r w:rsidR="004A0C9D">
        <w:t>if</w:t>
      </w:r>
      <w:r>
        <w:t xml:space="preserve"> the PDF is </w:t>
      </w:r>
      <w:r w:rsidR="00B94F3C">
        <w:t>available</w:t>
      </w:r>
      <w:r>
        <w:t xml:space="preserve"> in </w:t>
      </w:r>
      <w:r w:rsidR="004A0C9D">
        <w:t>your app.</w:t>
      </w:r>
      <w:r>
        <w:t xml:space="preserve">  If not </w:t>
      </w:r>
      <w:r w:rsidR="00B94F3C">
        <w:t>available</w:t>
      </w:r>
      <w:r>
        <w:t xml:space="preserve"> in </w:t>
      </w:r>
      <w:r w:rsidR="004A0C9D">
        <w:t>your app</w:t>
      </w:r>
      <w:r>
        <w:t>, mark as “</w:t>
      </w:r>
      <w:r>
        <w:rPr>
          <w:b/>
        </w:rPr>
        <w:t>NA, partner app has not enabled this optional feature”.</w:t>
      </w:r>
    </w:p>
    <w:p w:rsidR="00960D66" w:rsidRDefault="00960D66" w14:paraId="0000002B" w14:textId="77777777"/>
    <w:p w:rsidRPr="00AC6A39" w:rsidR="00960D66" w:rsidP="6F2F5A90" w:rsidRDefault="00000000" w14:paraId="0000002D" w14:textId="7050A1B8">
      <w:pPr>
        <w:rPr>
          <w:b w:val="1"/>
          <w:bCs w:val="1"/>
        </w:rPr>
      </w:pPr>
      <w:r w:rsidR="6F2F5A90">
        <w:rPr/>
        <w:t xml:space="preserve">Test 20:  Procedure </w:t>
      </w:r>
      <w:r w:rsidR="6F2F5A90">
        <w:rPr/>
        <w:t>5</w:t>
      </w:r>
      <w:r w:rsidR="6F2F5A90">
        <w:rPr/>
        <w:t xml:space="preserve"> and </w:t>
      </w:r>
      <w:r w:rsidR="6F2F5A90">
        <w:rPr/>
        <w:t>6</w:t>
      </w:r>
      <w:r w:rsidR="6F2F5A90">
        <w:rPr/>
        <w:t xml:space="preserve"> should be listed as “pass” </w:t>
      </w:r>
      <w:r w:rsidR="6F2F5A90">
        <w:rPr/>
        <w:t>if</w:t>
      </w:r>
      <w:r w:rsidR="6F2F5A90">
        <w:rPr/>
        <w:t xml:space="preserve"> the PDF is visible in your app.  If not visible in your app, mark as “</w:t>
      </w:r>
      <w:r w:rsidRPr="6F2F5A90" w:rsidR="6F2F5A90">
        <w:rPr>
          <w:b w:val="1"/>
          <w:bCs w:val="1"/>
        </w:rPr>
        <w:t>NA, partner app has not enabled this optional feature”.</w:t>
      </w:r>
    </w:p>
    <w:p w:rsidR="00960D66" w:rsidRDefault="00960D66" w14:paraId="0000002E" w14:textId="77777777"/>
    <w:p w:rsidR="00960D66" w:rsidRDefault="00CB3867" w14:paraId="0000002F" w14:textId="51E63E49">
      <w:r>
        <w:t xml:space="preserve">Test 60:  </w:t>
      </w:r>
      <w:r w:rsidR="00B94F3C">
        <w:t xml:space="preserve">Can be marked as “Pass” if there is </w:t>
      </w:r>
      <w:r>
        <w:t xml:space="preserve">a link to the help articles in </w:t>
      </w:r>
      <w:r w:rsidR="00B94F3C">
        <w:t>your app</w:t>
      </w:r>
      <w:r>
        <w:t xml:space="preserve">, on the recording screens.  This is a requirement.  </w:t>
      </w:r>
    </w:p>
    <w:p w:rsidR="00960D66" w:rsidRDefault="00960D66" w14:paraId="00000030" w14:textId="77777777"/>
    <w:p w:rsidR="00960D66" w:rsidRDefault="00CB3867" w14:paraId="00000031" w14:textId="5B5374FE">
      <w:pPr>
        <w:rPr>
          <w:b/>
        </w:rPr>
      </w:pPr>
      <w:r>
        <w:t xml:space="preserve">Test 190:  Procedures 1-20 should be listed as “pass” </w:t>
      </w:r>
      <w:r w:rsidR="004A0C9D">
        <w:t>if</w:t>
      </w:r>
      <w:r>
        <w:t xml:space="preserve"> the PDF is visible in </w:t>
      </w:r>
      <w:r w:rsidR="004A0C9D">
        <w:t>your app.</w:t>
      </w:r>
      <w:r>
        <w:t xml:space="preserve">  If not visible in your app, mark </w:t>
      </w:r>
      <w:r w:rsidR="00B94F3C">
        <w:t xml:space="preserve">each result </w:t>
      </w:r>
      <w:r>
        <w:t>1-</w:t>
      </w:r>
      <w:proofErr w:type="gramStart"/>
      <w:r>
        <w:t>4  as</w:t>
      </w:r>
      <w:proofErr w:type="gramEnd"/>
      <w:r>
        <w:t xml:space="preserve"> ““</w:t>
      </w:r>
      <w:r>
        <w:rPr>
          <w:b/>
        </w:rPr>
        <w:t>NA, partner app has not enabled this optional feature”.</w:t>
      </w:r>
    </w:p>
    <w:p w:rsidR="00B94F3C" w:rsidRDefault="00B94F3C" w14:paraId="60A76C8D" w14:textId="77777777">
      <w:pPr>
        <w:rPr>
          <w:b/>
        </w:rPr>
      </w:pPr>
    </w:p>
    <w:p w:rsidR="00B94F3C" w:rsidRDefault="00CB3867" w14:paraId="13DC125C" w14:textId="239CB236">
      <w:pPr/>
      <w:r w:rsidR="5025A376">
        <w:rPr/>
        <w:t>Test 230</w:t>
      </w:r>
      <w:r w:rsidRPr="5025A376" w:rsidR="5025A376">
        <w:rPr>
          <w:b w:val="1"/>
          <w:bCs w:val="1"/>
        </w:rPr>
        <w:t xml:space="preserve">:  </w:t>
      </w:r>
      <w:r w:rsidR="5025A376">
        <w:rPr/>
        <w:t>If AIv2 (advanced determinations) are being used, mark procedures 1-3 as “NA”, and procedures 4-5 as “pass”.  If not using AIv2, mark all procedures as ‘NA”</w:t>
      </w:r>
    </w:p>
    <w:p w:rsidR="00B94F3C" w:rsidRDefault="00B94F3C" w14:paraId="2A6D450A" w14:textId="77777777">
      <w:pPr>
        <w:rPr>
          <w:bCs/>
        </w:rPr>
      </w:pPr>
    </w:p>
    <w:p w:rsidR="00B94F3C" w:rsidRDefault="00CB3867" w14:paraId="07A3717F" w14:textId="33602675">
      <w:pPr>
        <w:rPr>
          <w:bCs/>
        </w:rPr>
      </w:pPr>
      <w:r>
        <w:rPr>
          <w:bCs/>
        </w:rPr>
        <w:t>T</w:t>
      </w:r>
      <w:r w:rsidR="00B94F3C">
        <w:rPr>
          <w:bCs/>
        </w:rPr>
        <w:t xml:space="preserve">est 240 and 250.  These can be marked as pass </w:t>
      </w:r>
      <w:proofErr w:type="gramStart"/>
      <w:r w:rsidR="00B94F3C">
        <w:rPr>
          <w:bCs/>
        </w:rPr>
        <w:t>as long as</w:t>
      </w:r>
      <w:proofErr w:type="gramEnd"/>
      <w:r w:rsidR="00B94F3C">
        <w:rPr>
          <w:bCs/>
        </w:rPr>
        <w:t xml:space="preserve"> the steps in </w:t>
      </w:r>
      <w:r w:rsidR="004A0C9D">
        <w:rPr>
          <w:bCs/>
        </w:rPr>
        <w:t>the Kardia</w:t>
      </w:r>
      <w:r w:rsidR="00B94F3C">
        <w:rPr>
          <w:bCs/>
        </w:rPr>
        <w:t xml:space="preserve"> Core user manual </w:t>
      </w:r>
      <w:r w:rsidR="00AC6A39">
        <w:rPr>
          <w:bCs/>
        </w:rPr>
        <w:t xml:space="preserve">section 4 </w:t>
      </w:r>
      <w:r w:rsidR="00B94F3C">
        <w:rPr>
          <w:bCs/>
        </w:rPr>
        <w:t>are followed.  This document is in your Box folder under “</w:t>
      </w:r>
      <w:r w:rsidR="004A0C9D">
        <w:rPr>
          <w:bCs/>
        </w:rPr>
        <w:t>Regulatory.</w:t>
      </w:r>
      <w:r w:rsidR="00B94F3C">
        <w:rPr>
          <w:bCs/>
        </w:rPr>
        <w:t>”</w:t>
      </w:r>
    </w:p>
    <w:p w:rsidR="00B94F3C" w:rsidRDefault="00B94F3C" w14:paraId="75C21A00" w14:textId="46A8055B"/>
    <w:p w:rsidR="00AC6A39" w:rsidRDefault="00AC6A39" w14:paraId="6ECC7D83" w14:textId="77777777"/>
    <w:p w:rsidR="00E31A83" w:rsidRDefault="00E31A83" w14:paraId="7D8DB23B" w14:textId="77777777"/>
    <w:p w:rsidRPr="00AC6A39" w:rsidR="00AC6A39" w:rsidP="00AC6A39" w:rsidRDefault="00AC6A39" w14:paraId="7F0FA819" w14:textId="3B9D749F">
      <w:pPr>
        <w:rPr>
          <w:b/>
          <w:bCs/>
        </w:rPr>
      </w:pPr>
      <w:r w:rsidRPr="00AC6A39">
        <w:rPr>
          <w:b/>
          <w:bCs/>
        </w:rPr>
        <w:t>Section 11.2 (fill out only if using if using KardiaMobile single lead)</w:t>
      </w:r>
    </w:p>
    <w:p w:rsidR="00AC6A39" w:rsidP="00AC6A39" w:rsidRDefault="00AC6A39" w14:paraId="16B0C9C3" w14:textId="77777777"/>
    <w:p w:rsidR="00AC6A39" w:rsidP="00AC6A39" w:rsidRDefault="00AC6A39" w14:paraId="1738E8ED" w14:textId="77777777">
      <w:r>
        <w:t xml:space="preserve">Make sure each row of the table has a result filled in, even within the same test case. For every acceptance </w:t>
      </w:r>
      <w:proofErr w:type="gramStart"/>
      <w:r>
        <w:t>criteria</w:t>
      </w:r>
      <w:proofErr w:type="gramEnd"/>
      <w:r>
        <w:t>, there must be a separate result.</w:t>
      </w:r>
    </w:p>
    <w:p w:rsidR="00AC6A39" w:rsidP="00AC6A39" w:rsidRDefault="00AC6A39" w14:paraId="163D37BD" w14:textId="77777777"/>
    <w:p w:rsidR="00AC6A39" w:rsidP="00AC6A39" w:rsidRDefault="00AC6A39" w14:paraId="481A5ACA" w14:textId="77777777">
      <w:r>
        <w:t xml:space="preserve">Special instructions for some tests: </w:t>
      </w:r>
    </w:p>
    <w:p w:rsidR="00AC6A39" w:rsidP="00AC6A39" w:rsidRDefault="00AC6A39" w14:paraId="7D4C9094" w14:textId="77777777"/>
    <w:p w:rsidRPr="00AC6A39" w:rsidR="00AC6A39" w:rsidP="00AC6A39" w:rsidRDefault="00AC6A39" w14:paraId="380811F4" w14:textId="215B92C0">
      <w:pPr>
        <w:rPr>
          <w:b/>
        </w:rPr>
      </w:pPr>
      <w:r>
        <w:t xml:space="preserve">Test 20:  Procedure 5 and 6 should be listed as “pass” </w:t>
      </w:r>
      <w:r w:rsidR="004A0C9D">
        <w:t>if</w:t>
      </w:r>
      <w:r>
        <w:t xml:space="preserve"> the PDF is visible in your app.  If not visible in your app, mark as “</w:t>
      </w:r>
      <w:r>
        <w:rPr>
          <w:b/>
        </w:rPr>
        <w:t>NA, partner app has not enabled this optional feature”.</w:t>
      </w:r>
    </w:p>
    <w:p w:rsidR="00AC6A39" w:rsidP="00AC6A39" w:rsidRDefault="00AC6A39" w14:paraId="28A58F3B" w14:textId="77777777"/>
    <w:p w:rsidR="00AC6A39" w:rsidP="00AC6A39" w:rsidRDefault="00CB3867" w14:paraId="72748D91" w14:textId="7B479971">
      <w:r>
        <w:t>T</w:t>
      </w:r>
      <w:r w:rsidR="00AC6A39">
        <w:t xml:space="preserve">est 60:  Can be marked as “Pass” if there is a link to the help articles in your app, on the recording screens.  This is a requirement.  </w:t>
      </w:r>
    </w:p>
    <w:p w:rsidR="00AC6A39" w:rsidP="00AC6A39" w:rsidRDefault="00AC6A39" w14:paraId="7C67EA49" w14:textId="77777777"/>
    <w:p w:rsidR="00AC6A39" w:rsidP="00AC6A39" w:rsidRDefault="00CB3867" w14:paraId="3993E10A" w14:textId="73866E6C">
      <w:pPr>
        <w:rPr>
          <w:b/>
        </w:rPr>
      </w:pPr>
      <w:r>
        <w:t>T</w:t>
      </w:r>
      <w:r w:rsidR="00AC6A39">
        <w:t xml:space="preserve">est 190:  Procedures 1-20 should be listed as “pass” </w:t>
      </w:r>
      <w:r w:rsidR="004A0C9D">
        <w:t>if</w:t>
      </w:r>
      <w:r w:rsidR="00AC6A39">
        <w:t xml:space="preserve"> the PDF is visible in </w:t>
      </w:r>
      <w:r w:rsidR="004A0C9D">
        <w:t>your app.</w:t>
      </w:r>
      <w:r w:rsidR="00AC6A39">
        <w:t xml:space="preserve">  If not visible in your app, mark each result 1-</w:t>
      </w:r>
      <w:r w:rsidR="004A0C9D">
        <w:t>4 as</w:t>
      </w:r>
      <w:r w:rsidR="00AC6A39">
        <w:t xml:space="preserve"> ““</w:t>
      </w:r>
      <w:r w:rsidR="00AC6A39">
        <w:rPr>
          <w:b/>
        </w:rPr>
        <w:t>NA, partner app has not enabled this optional feature”.</w:t>
      </w:r>
    </w:p>
    <w:p w:rsidR="00AC6A39" w:rsidP="00AC6A39" w:rsidRDefault="00AC6A39" w14:paraId="792D1379" w14:textId="77777777">
      <w:pPr>
        <w:rPr>
          <w:b/>
        </w:rPr>
      </w:pPr>
    </w:p>
    <w:p w:rsidR="5025A376" w:rsidP="5025A376" w:rsidRDefault="5025A376" w14:paraId="66DC4412" w14:textId="4885AE3D">
      <w:pPr>
        <w:pStyle w:val="Normal"/>
      </w:pPr>
      <w:r w:rsidR="5025A376">
        <w:rPr/>
        <w:t>Test 230</w:t>
      </w:r>
      <w:r w:rsidRPr="5025A376" w:rsidR="5025A376">
        <w:rPr>
          <w:b w:val="1"/>
          <w:bCs w:val="1"/>
        </w:rPr>
        <w:t xml:space="preserve">:  </w:t>
      </w:r>
      <w:r w:rsidR="5025A376">
        <w:rPr/>
        <w:t xml:space="preserve"> If AIv2 (advanced determinations) are being used, mark procedures 1-3 as “NA”, and procedures 4-5 as “pass”.  If not using AIv2, mark all procedures as ‘NA”</w:t>
      </w:r>
    </w:p>
    <w:p w:rsidR="5025A376" w:rsidP="5025A376" w:rsidRDefault="5025A376" w14:paraId="16164993" w14:textId="408252FC">
      <w:pPr>
        <w:pStyle w:val="Normal"/>
        <w:rPr>
          <w:b w:val="1"/>
          <w:bCs w:val="1"/>
        </w:rPr>
      </w:pPr>
    </w:p>
    <w:p w:rsidR="00AC6A39" w:rsidP="00AC6A39" w:rsidRDefault="00AC6A39" w14:paraId="2A18FB67" w14:textId="77777777">
      <w:pPr>
        <w:rPr>
          <w:bCs/>
        </w:rPr>
      </w:pPr>
    </w:p>
    <w:p w:rsidR="00AC6A39" w:rsidP="00AC6A39" w:rsidRDefault="00CB3867" w14:paraId="1B716B99" w14:textId="4DA26062">
      <w:pPr>
        <w:rPr>
          <w:bCs/>
        </w:rPr>
      </w:pPr>
      <w:proofErr w:type="spellStart"/>
      <w:r>
        <w:rPr>
          <w:bCs/>
        </w:rPr>
        <w:t>T</w:t>
      </w:r>
      <w:r w:rsidR="00AC6A39">
        <w:rPr>
          <w:bCs/>
        </w:rPr>
        <w:t>st</w:t>
      </w:r>
      <w:proofErr w:type="spellEnd"/>
      <w:r w:rsidR="00AC6A39">
        <w:rPr>
          <w:bCs/>
        </w:rPr>
        <w:t xml:space="preserve"> 240 and 250.  These can be marked as pass </w:t>
      </w:r>
      <w:r w:rsidR="004A0C9D">
        <w:rPr>
          <w:bCs/>
        </w:rPr>
        <w:t>if</w:t>
      </w:r>
      <w:r w:rsidR="00AC6A39">
        <w:rPr>
          <w:bCs/>
        </w:rPr>
        <w:t xml:space="preserve"> the steps in </w:t>
      </w:r>
      <w:r w:rsidR="004A0C9D">
        <w:rPr>
          <w:bCs/>
        </w:rPr>
        <w:t>the Kardia</w:t>
      </w:r>
      <w:r w:rsidR="00AC6A39">
        <w:rPr>
          <w:bCs/>
        </w:rPr>
        <w:t xml:space="preserve"> Core user manual section 4 are followed.  This document is in your Box folder under “</w:t>
      </w:r>
      <w:r w:rsidR="004A0C9D">
        <w:rPr>
          <w:bCs/>
        </w:rPr>
        <w:t>Regulatory.</w:t>
      </w:r>
      <w:r w:rsidR="00AC6A39">
        <w:rPr>
          <w:bCs/>
        </w:rPr>
        <w:t>”</w:t>
      </w:r>
    </w:p>
    <w:p w:rsidR="00AC6A39" w:rsidRDefault="00AC6A39" w14:paraId="3029575C" w14:textId="77777777"/>
    <w:p w:rsidR="00AC6A39" w:rsidRDefault="00AC6A39" w14:paraId="7C40A41E" w14:textId="77777777"/>
    <w:p w:rsidR="00AC6A39" w:rsidRDefault="00AC6A39" w14:paraId="2D9358C3" w14:textId="77777777"/>
    <w:p w:rsidR="00AC6A39" w:rsidP="00AC6A39" w:rsidRDefault="00AC6A39" w14:paraId="5058CDB6" w14:textId="66A7A312">
      <w:pPr>
        <w:rPr>
          <w:b/>
          <w:bCs/>
        </w:rPr>
      </w:pPr>
      <w:r w:rsidRPr="00AC6A39">
        <w:rPr>
          <w:b/>
          <w:bCs/>
        </w:rPr>
        <w:t>Section 11.</w:t>
      </w:r>
      <w:r>
        <w:rPr>
          <w:b/>
          <w:bCs/>
        </w:rPr>
        <w:t>3</w:t>
      </w:r>
      <w:r w:rsidRPr="00AC6A39">
        <w:rPr>
          <w:b/>
          <w:bCs/>
        </w:rPr>
        <w:t xml:space="preserve"> (fill out only if using if using KardiaMobile </w:t>
      </w:r>
      <w:r>
        <w:rPr>
          <w:b/>
          <w:bCs/>
        </w:rPr>
        <w:t>Card</w:t>
      </w:r>
      <w:r w:rsidRPr="00AC6A39">
        <w:rPr>
          <w:b/>
          <w:bCs/>
        </w:rPr>
        <w:t>)</w:t>
      </w:r>
    </w:p>
    <w:p w:rsidRPr="00AC6A39" w:rsidR="00CB3867" w:rsidP="00AC6A39" w:rsidRDefault="00CB3867" w14:paraId="49ED5540" w14:textId="77777777">
      <w:pPr>
        <w:rPr>
          <w:b/>
          <w:bCs/>
        </w:rPr>
      </w:pPr>
    </w:p>
    <w:p w:rsidR="00AC6A39" w:rsidP="00AC6A39" w:rsidRDefault="00AC6A39" w14:paraId="27E56206" w14:textId="77777777">
      <w:r>
        <w:t xml:space="preserve">Make sure each row of the table has a result filled in, even within the same test case. For every acceptance </w:t>
      </w:r>
      <w:proofErr w:type="gramStart"/>
      <w:r>
        <w:t>criteria</w:t>
      </w:r>
      <w:proofErr w:type="gramEnd"/>
      <w:r>
        <w:t>, there must be a separate result.</w:t>
      </w:r>
    </w:p>
    <w:p w:rsidR="00AC6A39" w:rsidP="00AC6A39" w:rsidRDefault="00AC6A39" w14:paraId="25EE371B" w14:textId="77777777"/>
    <w:p w:rsidR="00AC6A39" w:rsidP="00AC6A39" w:rsidRDefault="00AC6A39" w14:paraId="3EC4BFC1" w14:textId="77777777">
      <w:r>
        <w:t xml:space="preserve">Special instructions for some tests: </w:t>
      </w:r>
    </w:p>
    <w:p w:rsidR="00AC6A39" w:rsidP="00AC6A39" w:rsidRDefault="00AC6A39" w14:paraId="1CFD2AC1" w14:textId="77777777"/>
    <w:p w:rsidR="00AC6A39" w:rsidP="00AC6A39" w:rsidRDefault="00AC6A39" w14:paraId="2F612D3C" w14:textId="3CEBBEF5">
      <w:r>
        <w:t xml:space="preserve">test 50:  Can be marked as “Pass” if there is a link to the help articles in your app, on the recording screens.  This is a requirement.  </w:t>
      </w:r>
    </w:p>
    <w:p w:rsidR="00AC6A39" w:rsidP="00AC6A39" w:rsidRDefault="00AC6A39" w14:paraId="3E111AC2" w14:textId="77777777"/>
    <w:p w:rsidR="00CB3867" w:rsidP="00AC6A39" w:rsidRDefault="00CB3867" w14:paraId="639307F5" w14:textId="77777777"/>
    <w:p w:rsidR="00CB3867" w:rsidP="00AC6A39" w:rsidRDefault="00CB3867" w14:paraId="581181BC" w14:textId="06C37A2F">
      <w:r>
        <w:t xml:space="preserve">Test 250 can be marked as pass.  This is coved by AliveCor </w:t>
      </w:r>
      <w:r w:rsidR="004A0C9D">
        <w:t>testing.</w:t>
      </w:r>
      <w:r>
        <w:t xml:space="preserve"> </w:t>
      </w:r>
    </w:p>
    <w:p w:rsidR="00AC6A39" w:rsidP="00AC6A39" w:rsidRDefault="00AC6A39" w14:paraId="5558F106" w14:textId="77777777">
      <w:pPr>
        <w:rPr>
          <w:bCs/>
        </w:rPr>
      </w:pPr>
    </w:p>
    <w:p w:rsidR="00CB3867" w:rsidP="00CB3867" w:rsidRDefault="00CB3867" w14:paraId="6354B07E" w14:textId="71C25E38">
      <w:pPr>
        <w:rPr>
          <w:b/>
        </w:rPr>
      </w:pPr>
      <w:r>
        <w:rPr>
          <w:bCs/>
        </w:rPr>
        <w:t>Test 260</w:t>
      </w:r>
      <w:r w:rsidR="00AC6A39">
        <w:rPr>
          <w:bCs/>
        </w:rPr>
        <w:t xml:space="preserve">.  </w:t>
      </w:r>
      <w:r>
        <w:t xml:space="preserve">Test 190:  Procedures 1-20 should be listed as “pass” </w:t>
      </w:r>
      <w:r w:rsidR="004A0C9D">
        <w:t>if</w:t>
      </w:r>
      <w:r>
        <w:t xml:space="preserve"> the PDF is visible in </w:t>
      </w:r>
      <w:r w:rsidR="004A0C9D">
        <w:t>your app.</w:t>
      </w:r>
      <w:r>
        <w:t xml:space="preserve">  If not visible in your app, mark each result 1-</w:t>
      </w:r>
      <w:r w:rsidR="004A0C9D">
        <w:t>4 as</w:t>
      </w:r>
      <w:r>
        <w:t xml:space="preserve"> ““</w:t>
      </w:r>
      <w:r>
        <w:rPr>
          <w:b/>
        </w:rPr>
        <w:t>NA, partner app has not enabled this optional feature”.</w:t>
      </w:r>
    </w:p>
    <w:p w:rsidR="00CB3867" w:rsidP="00CB3867" w:rsidRDefault="00CB3867" w14:paraId="730B616C" w14:textId="77777777">
      <w:pPr>
        <w:rPr>
          <w:b/>
        </w:rPr>
      </w:pPr>
    </w:p>
    <w:p w:rsidRPr="00CB3867" w:rsidR="00CB3867" w:rsidP="00CB3867" w:rsidRDefault="00CB3867" w14:paraId="6177AADE" w14:textId="561417E5">
      <w:pPr>
        <w:rPr>
          <w:bCs/>
        </w:rPr>
      </w:pPr>
      <w:r w:rsidRPr="00CB3867">
        <w:rPr>
          <w:bCs/>
        </w:rPr>
        <w:t xml:space="preserve">Last row of test 260 can be marked as pass.  This is covered by AliveCor </w:t>
      </w:r>
      <w:r w:rsidRPr="00CB3867" w:rsidR="004A0C9D">
        <w:rPr>
          <w:bCs/>
        </w:rPr>
        <w:t>testing.</w:t>
      </w:r>
    </w:p>
    <w:p w:rsidR="00AC6A39" w:rsidRDefault="00AC6A39" w14:paraId="25E5E1AE" w14:textId="4303CA42"/>
    <w:p w:rsidR="5025A376" w:rsidP="5025A376" w:rsidRDefault="5025A376" w14:paraId="0DE01417" w14:textId="63E4DCF5">
      <w:pPr>
        <w:pStyle w:val="Normal"/>
      </w:pPr>
      <w:r w:rsidR="5025A376">
        <w:rPr/>
        <w:t>test 330</w:t>
      </w:r>
      <w:r w:rsidRPr="5025A376" w:rsidR="5025A376">
        <w:rPr>
          <w:b w:val="1"/>
          <w:bCs w:val="1"/>
        </w:rPr>
        <w:t xml:space="preserve">:  </w:t>
      </w:r>
      <w:r w:rsidR="5025A376">
        <w:rPr/>
        <w:t>Test 230</w:t>
      </w:r>
      <w:r w:rsidRPr="5025A376" w:rsidR="5025A376">
        <w:rPr>
          <w:b w:val="1"/>
          <w:bCs w:val="1"/>
        </w:rPr>
        <w:t xml:space="preserve">:  </w:t>
      </w:r>
      <w:r w:rsidR="5025A376">
        <w:rPr/>
        <w:t>If AIv2 (advanced determinations) are being used, mark procedures 1-3 as “NA”, and procedures 4-5 as “pass”.  If not using AIv2, mark all procedures as ‘NA”</w:t>
      </w:r>
    </w:p>
    <w:p w:rsidR="5025A376" w:rsidP="5025A376" w:rsidRDefault="5025A376" w14:paraId="399FEA5B" w14:textId="092DAC89">
      <w:pPr>
        <w:pStyle w:val="Normal"/>
        <w:rPr>
          <w:b w:val="1"/>
          <w:bCs w:val="1"/>
        </w:rPr>
      </w:pPr>
    </w:p>
    <w:p w:rsidR="00CB3867" w:rsidRDefault="00CB3867" w14:paraId="53D01C4A" w14:textId="77777777"/>
    <w:p w:rsidR="00AC6A39" w:rsidRDefault="00AC6A39" w14:paraId="7352F39D" w14:textId="77777777"/>
    <w:sectPr w:rsidR="00AC6A39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245E0"/>
    <w:multiLevelType w:val="multilevel"/>
    <w:tmpl w:val="B372A3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117493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D66"/>
    <w:rsid w:val="00437C9C"/>
    <w:rsid w:val="00450E50"/>
    <w:rsid w:val="004A0C9D"/>
    <w:rsid w:val="00664653"/>
    <w:rsid w:val="00960D66"/>
    <w:rsid w:val="00A61952"/>
    <w:rsid w:val="00AC6A39"/>
    <w:rsid w:val="00AF042E"/>
    <w:rsid w:val="00B92B23"/>
    <w:rsid w:val="00B94F3C"/>
    <w:rsid w:val="00BE6C15"/>
    <w:rsid w:val="00C51509"/>
    <w:rsid w:val="00C8783A"/>
    <w:rsid w:val="00CB3867"/>
    <w:rsid w:val="00CD332E"/>
    <w:rsid w:val="00CF4D19"/>
    <w:rsid w:val="00DC29C5"/>
    <w:rsid w:val="00DC7D58"/>
    <w:rsid w:val="00E253AB"/>
    <w:rsid w:val="00E31A83"/>
    <w:rsid w:val="00EE76DE"/>
    <w:rsid w:val="00F01A46"/>
    <w:rsid w:val="3F5B8FA6"/>
    <w:rsid w:val="5025A376"/>
    <w:rsid w:val="6F2F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63C27"/>
  <w15:docId w15:val="{33E9340D-61AE-364C-856B-7A6CBA1FE5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glossaryDocument" Target="glossary/document.xml" Id="R5974d0059662441c" /><Relationship Type="http://schemas.openxmlformats.org/officeDocument/2006/relationships/image" Target="/media/image4.png" Id="R76231eb545994498" /><Relationship Type="http://schemas.openxmlformats.org/officeDocument/2006/relationships/image" Target="/media/image5.png" Id="R5c1d5cd5421b489d" /><Relationship Type="http://schemas.openxmlformats.org/officeDocument/2006/relationships/image" Target="/media/image6.png" Id="Rc15c6ebdb47e42ad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de558-81d3-48a0-b36c-2b3d374b88d7}"/>
      </w:docPartPr>
      <w:docPartBody>
        <w:p xmlns:wp14="http://schemas.microsoft.com/office/word/2010/wordml" w14:paraId="7B6EA013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qmohbNY4C+IQNjeerTFnn7vH3g==">AMUW2mUzMQvxzIPAdkMnHReB9kowSgrsCPl9wmJHoIYs5/7zGqWHEPwZOya8GNC5LOY+Kt9p5BTH05rgI0UP3yQ85FWZogiR21kWnVkPpLZCj/Az5uPkU8I=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Paul Kuemmel</dc:creator>
  <lastModifiedBy>Paul Kuemmel</lastModifiedBy>
  <revision>6</revision>
  <dcterms:created xsi:type="dcterms:W3CDTF">2023-09-22T00:32:00.0000000Z</dcterms:created>
  <dcterms:modified xsi:type="dcterms:W3CDTF">2024-10-22T17:56:04.9894078Z</dcterms:modified>
</coreProperties>
</file>