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Poppins" w:cs="Poppins" w:eastAsia="Poppins" w:hAnsi="Poppins"/>
          <w:b/>
          <w:bCs/>
          <w:color w:val="6C4CE0"/>
          <w:sz w:val="20"/>
          <w:szCs w:val="20"/>
        </w:rPr>
        <w:t xml:space="preserve">PRODUCT REQUIREMENTS DOCUMENT</w:t>
      </w:r>
    </w:p>
    <w:p>
      <w:pPr>
        <w:spacing w:after="100"/>
      </w:pPr>
      <w:r>
        <w:rPr>
          <w:rFonts w:ascii="Poppins" w:cs="Poppins" w:eastAsia="Poppins" w:hAnsi="Poppins"/>
          <w:b/>
          <w:bCs/>
          <w:color w:val="1C1C22"/>
          <w:sz w:val="40"/>
          <w:szCs w:val="40"/>
        </w:rPr>
        <w:t xml:space="preserve">Reshant Dewangan — Data Analyst Portfolio Website</w:t>
      </w:r>
    </w:p>
    <w:p>
      <w:pPr>
        <w:spacing w:after="300"/>
      </w:pPr>
      <w:r>
        <w:rPr>
          <w:rFonts w:ascii="Inter" w:cs="Inter" w:eastAsia="Inter" w:hAnsi="Inter"/>
          <w:i/>
          <w:iCs/>
          <w:color w:val="6B7280"/>
          <w:sz w:val="22"/>
          <w:szCs w:val="22"/>
        </w:rPr>
        <w:t xml:space="preserve">A single-page-style, card-driven portfolio site presenting Reshant's data analytics work, skills, and experience to recruiters, hiring managers, and collaborators.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1C1C2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860"/>
            <w:shd w:fill="1C1C2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Author</w:t>
            </w:r>
          </w:p>
        </w:tc>
        <w:tc>
          <w:tcPr>
            <w:tcW w:type="dxa" w:w="68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Reshant Dewangan</w:t>
            </w:r>
          </w:p>
        </w:tc>
      </w:tr>
      <w:tr>
        <w:tc>
          <w:tcPr>
            <w:tcW w:type="dxa" w:w="2500"/>
            <w:shd w:fill="F1F1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Document Owner</w:t>
            </w:r>
          </w:p>
        </w:tc>
        <w:tc>
          <w:tcPr>
            <w:tcW w:type="dxa" w:w="6860"/>
            <w:shd w:fill="F1F1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Reshant Dewangan (Product / Design / Content)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Date</w:t>
            </w:r>
          </w:p>
        </w:tc>
        <w:tc>
          <w:tcPr>
            <w:tcW w:type="dxa" w:w="68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July 25, 2026</w:t>
            </w:r>
          </w:p>
        </w:tc>
      </w:tr>
      <w:tr>
        <w:tc>
          <w:tcPr>
            <w:tcW w:type="dxa" w:w="2500"/>
            <w:shd w:fill="F1F1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Version</w:t>
            </w:r>
          </w:p>
        </w:tc>
        <w:tc>
          <w:tcPr>
            <w:tcW w:type="dxa" w:w="6860"/>
            <w:shd w:fill="F1F1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1.0 — Draft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Status</w:t>
            </w:r>
          </w:p>
        </w:tc>
        <w:tc>
          <w:tcPr>
            <w:tcW w:type="dxa" w:w="68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For Review</w:t>
            </w:r>
          </w:p>
        </w:tc>
      </w:tr>
      <w:tr>
        <w:tc>
          <w:tcPr>
            <w:tcW w:type="dxa" w:w="2500"/>
            <w:shd w:fill="F1F1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Design Reference</w:t>
            </w:r>
          </w:p>
        </w:tc>
        <w:tc>
          <w:tcPr>
            <w:tcW w:type="dxa" w:w="6860"/>
            <w:shd w:fill="F1F1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"Subtle Folio" — Framer portfolio template (screenshots provided)</w:t>
            </w:r>
          </w:p>
        </w:tc>
      </w:tr>
    </w:tbl>
    <w:p>
      <w:pPr>
        <w:pStyle w:val="Heading1"/>
        <w:pBdr>
          <w:bottom w:val="single" w:color="1C1C22" w:sz="6" w:space="4"/>
        </w:pBdr>
        <w:spacing w:after="200" w:before="400"/>
      </w:pPr>
      <w:r>
        <w:rPr>
          <w:rFonts w:ascii="Poppins" w:cs="Poppins" w:eastAsia="Poppins" w:hAnsi="Poppins"/>
          <w:b/>
          <w:bCs/>
          <w:color w:val="1C1C22"/>
          <w:sz w:val="30"/>
          <w:szCs w:val="30"/>
        </w:rPr>
        <w:t xml:space="preserve">1. Overview &amp; Purpose</w:t>
      </w:r>
    </w:p>
    <w:p>
      <w:pPr>
        <w:spacing w:after="140" w:line="300"/>
      </w:pPr>
      <w:r>
        <w:rPr>
          <w:rFonts w:ascii="Inter" w:cs="Inter" w:eastAsia="Inter" w:hAnsi="Inter"/>
          <w:i w:val="false"/>
          <w:iCs w:val="false"/>
          <w:color w:val="1C1C22"/>
          <w:sz w:val="21"/>
          <w:szCs w:val="21"/>
        </w:rPr>
        <w:t xml:space="preserve">Reshant Dewangan is a Data Analyst skilled in SQL, Python, Power BI, Tableau, and Advanced Excel, currently building a personal portfolio website to showcase his analytics projects, professional experience, and certifications. The site's goal is to convert visitors — recruiters, hiring managers, and potential clients — into interview requests or freelance/collaboration inquiries.</w:t>
      </w:r>
    </w:p>
    <w:p>
      <w:pPr>
        <w:spacing w:after="140" w:line="300"/>
      </w:pPr>
      <w:r>
        <w:rPr>
          <w:rFonts w:ascii="Inter" w:cs="Inter" w:eastAsia="Inter" w:hAnsi="Inter"/>
          <w:i w:val="false"/>
          <w:iCs w:val="false"/>
          <w:color w:val="1C1C22"/>
          <w:sz w:val="21"/>
          <w:szCs w:val="21"/>
        </w:rPr>
        <w:t xml:space="preserve">This PRD defines the site's structure, content, visual design system, and functional requirements. The visual direction is adapted from an inspiration portfolio template (screenshots provided): a clean, card-based, light-mode layout with a persistent icon navigation bar, an "Available for Work" status badge, and a black primary call-to-action button. The same structure is repurposed here for a data-analyst context — replacing "Projects" (design case studies) with data analytics case studies, dashboards, and SQL/Python deep-dives.</w:t>
      </w:r>
    </w:p>
    <w:p>
      <w:pPr>
        <w:pStyle w:val="Heading2"/>
        <w:spacing w:after="140" w:before="280"/>
      </w:pPr>
      <w:r>
        <w:rPr>
          <w:rFonts w:ascii="Poppins" w:cs="Poppins" w:eastAsia="Poppins" w:hAnsi="Poppins"/>
          <w:b/>
          <w:bCs/>
          <w:color w:val="111114"/>
          <w:sz w:val="24"/>
          <w:szCs w:val="24"/>
        </w:rPr>
        <w:t xml:space="preserve">1.1 Problem Statement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Reshant's resume is dense with 10+ quantified analytics projects, but a resume/PDF cannot show interactive dashboards, SQL logic, or visual storytelling.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Recruiters spend seconds scanning a candidate; there is no single, visual, credibility-building link to share in applications or on LinkedIn.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A portfolio site solves this by presenting the same experience as scannable, visual case studies with proof (screenshots, KPIs, links to GitHub/Power BI/Tableau).</w:t>
      </w:r>
    </w:p>
    <w:p>
      <w:pPr>
        <w:pStyle w:val="Heading2"/>
        <w:spacing w:after="140" w:before="280"/>
      </w:pPr>
      <w:r>
        <w:rPr>
          <w:rFonts w:ascii="Poppins" w:cs="Poppins" w:eastAsia="Poppins" w:hAnsi="Poppins"/>
          <w:b/>
          <w:bCs/>
          <w:color w:val="111114"/>
          <w:sz w:val="24"/>
          <w:szCs w:val="24"/>
        </w:rPr>
        <w:t xml:space="preserve">1.2 Goals &amp;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shd w:fill="1C1C2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5360"/>
            <w:shd w:fill="1C1C2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Success Metric</w:t>
            </w:r>
          </w:p>
        </w:tc>
      </w:tr>
      <w:tr>
        <w:tc>
          <w:tcPr>
            <w:tcW w:type="dxa" w:w="4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Get more interview / recruiter callbacks</w:t>
            </w:r>
          </w:p>
        </w:tc>
        <w:tc>
          <w:tcPr>
            <w:tcW w:type="dxa" w:w="5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≥ 5% of visitors click "Hire Me" / submit an inquiry</w:t>
            </w:r>
          </w:p>
        </w:tc>
      </w:tr>
      <w:tr>
        <w:tc>
          <w:tcPr>
            <w:tcW w:type="dxa" w:w="4000"/>
            <w:shd w:fill="F1F1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Clearly communicate technical breadth</w:t>
            </w:r>
          </w:p>
        </w:tc>
        <w:tc>
          <w:tcPr>
            <w:tcW w:type="dxa" w:w="5360"/>
            <w:shd w:fill="F1F1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Visitor can identify 3+ tools (SQL, Power BI, Python) within 10 seconds on Home</w:t>
            </w:r>
          </w:p>
        </w:tc>
      </w:tr>
      <w:tr>
        <w:tc>
          <w:tcPr>
            <w:tcW w:type="dxa" w:w="4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Showcase depth of project work</w:t>
            </w:r>
          </w:p>
        </w:tc>
        <w:tc>
          <w:tcPr>
            <w:tcW w:type="dxa" w:w="5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Avg. time on Projects page &gt; 60 seconds; ≥ 3 case studies opened per session</w:t>
            </w:r>
          </w:p>
        </w:tc>
      </w:tr>
      <w:tr>
        <w:tc>
          <w:tcPr>
            <w:tcW w:type="dxa" w:w="4000"/>
            <w:shd w:fill="F1F1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Make resume/contact easy to obtain</w:t>
            </w:r>
          </w:p>
        </w:tc>
        <w:tc>
          <w:tcPr>
            <w:tcW w:type="dxa" w:w="5360"/>
            <w:shd w:fill="F1F1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Resume download and "Copy Email" used by ≥ 15% of visitors</w:t>
            </w:r>
          </w:p>
        </w:tc>
      </w:tr>
      <w:tr>
        <w:tc>
          <w:tcPr>
            <w:tcW w:type="dxa" w:w="4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Be usable on mobile (shared via LinkedIn/WhatsApp)</w:t>
            </w:r>
          </w:p>
        </w:tc>
        <w:tc>
          <w:tcPr>
            <w:tcW w:type="dxa" w:w="5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Mobile bounce rate &lt; 40%</w:t>
            </w:r>
          </w:p>
        </w:tc>
      </w:tr>
    </w:tbl>
    <w:p>
      <w:pPr>
        <w:pStyle w:val="Heading2"/>
        <w:spacing w:after="140" w:before="280"/>
      </w:pPr>
      <w:r>
        <w:rPr>
          <w:rFonts w:ascii="Poppins" w:cs="Poppins" w:eastAsia="Poppins" w:hAnsi="Poppins"/>
          <w:b/>
          <w:bCs/>
          <w:color w:val="111114"/>
          <w:sz w:val="24"/>
          <w:szCs w:val="24"/>
        </w:rPr>
        <w:t xml:space="preserve">1.3 Target Audience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Primary: Technical recruiters and hiring managers at analytics/BI/data teams evaluating an entry-level Data Analyst.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Secondary: Startup founders / small businesses looking to hire a freelance analyst for dashboarding or reporting work.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Tertiary: Peers, mentors, and LinkedIn network reviewing work for referrals or collaboration.</w:t>
      </w:r>
    </w:p>
    <w:p>
      <w:pPr>
        <w:pStyle w:val="Heading1"/>
        <w:pBdr>
          <w:bottom w:val="single" w:color="1C1C22" w:sz="6" w:space="4"/>
        </w:pBdr>
        <w:spacing w:after="200" w:before="400"/>
      </w:pPr>
      <w:r>
        <w:rPr>
          <w:rFonts w:ascii="Poppins" w:cs="Poppins" w:eastAsia="Poppins" w:hAnsi="Poppins"/>
          <w:b/>
          <w:bCs/>
          <w:color w:val="1C1C22"/>
          <w:sz w:val="30"/>
          <w:szCs w:val="30"/>
        </w:rPr>
        <w:t xml:space="preserve">2. Design Direction</w:t>
      </w:r>
    </w:p>
    <w:p>
      <w:pPr>
        <w:spacing w:after="140" w:line="300"/>
      </w:pPr>
      <w:r>
        <w:rPr>
          <w:rFonts w:ascii="Inter" w:cs="Inter" w:eastAsia="Inter" w:hAnsi="Inter"/>
          <w:i w:val="false"/>
          <w:iCs w:val="false"/>
          <w:color w:val="1C1C22"/>
          <w:sz w:val="21"/>
          <w:szCs w:val="21"/>
        </w:rPr>
        <w:t xml:space="preserve">Visual language is adapted from the provided "Subtle Folio"-style reference: soft light-gray canvas, white rounded cards with subtle shadows, a compact top icon-navigation bar, pill-shaped status badge, and a solid black primary button. Warmth and personality come from a rounded avatar/illustration and colored project icons; everything else stays neutral and text-forward so the analytics content (numbers, charts) stays the focus.</w:t>
      </w:r>
    </w:p>
    <w:p>
      <w:pPr>
        <w:pStyle w:val="Heading2"/>
        <w:spacing w:after="140" w:before="280"/>
      </w:pPr>
      <w:r>
        <w:rPr>
          <w:rFonts w:ascii="Poppins" w:cs="Poppins" w:eastAsia="Poppins" w:hAnsi="Poppins"/>
          <w:b/>
          <w:bCs/>
          <w:color w:val="111114"/>
          <w:sz w:val="24"/>
          <w:szCs w:val="24"/>
        </w:rPr>
        <w:t xml:space="preserve">2.1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600"/>
        <w:gridCol w:w="3560"/>
      </w:tblGrid>
      <w:tr>
        <w:trPr>
          <w:tblHeader/>
        </w:trPr>
        <w:tc>
          <w:tcPr>
            <w:tcW w:type="dxa" w:w="1400"/>
            <w:shd w:fill="1C1C2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Swatch</w:t>
            </w:r>
          </w:p>
        </w:tc>
        <w:tc>
          <w:tcPr>
            <w:tcW w:type="dxa" w:w="1800"/>
            <w:shd w:fill="1C1C2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2600"/>
            <w:shd w:fill="1C1C2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3560"/>
            <w:shd w:fill="1C1C2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1400"/>
            <w:shd w:fill="F1F1F3" w:color="auto" w:val="clear"/>
          </w:tcPr>
          <w:p>
            <w:r>
              <w:t xml:space="preserve"> 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1C1C22"/>
                <w:sz w:val="19"/>
                <w:szCs w:val="19"/>
              </w:rPr>
              <w:t xml:space="preserve">#F1F1F3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Canvas / Page BG</w:t>
            </w:r>
          </w:p>
        </w:tc>
        <w:tc>
          <w:tcPr>
            <w:tcW w:type="dxa" w:w="3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Overall page background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t xml:space="preserve"> 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1C1C22"/>
                <w:sz w:val="19"/>
                <w:szCs w:val="19"/>
              </w:rPr>
              <w:t xml:space="preserve">#FFFFFF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Surface / Card</w:t>
            </w:r>
          </w:p>
        </w:tc>
        <w:tc>
          <w:tcPr>
            <w:tcW w:type="dxa" w:w="3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Nav bar, content cards, sections</w:t>
            </w:r>
          </w:p>
        </w:tc>
      </w:tr>
      <w:tr>
        <w:tc>
          <w:tcPr>
            <w:tcW w:type="dxa" w:w="1400"/>
            <w:shd w:fill="1C1C22" w:color="auto" w:val="clear"/>
          </w:tcPr>
          <w:p>
            <w:r>
              <w:t xml:space="preserve"> 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1C1C22"/>
                <w:sz w:val="19"/>
                <w:szCs w:val="19"/>
              </w:rPr>
              <w:t xml:space="preserve">#1C1C22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Ink / Primary Text</w:t>
            </w:r>
          </w:p>
        </w:tc>
        <w:tc>
          <w:tcPr>
            <w:tcW w:type="dxa" w:w="3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Headings, body copy</w:t>
            </w:r>
          </w:p>
        </w:tc>
      </w:tr>
      <w:tr>
        <w:tc>
          <w:tcPr>
            <w:tcW w:type="dxa" w:w="1400"/>
            <w:shd w:fill="6B7280" w:color="auto" w:val="clear"/>
          </w:tcPr>
          <w:p>
            <w:r>
              <w:t xml:space="preserve"> 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1C1C22"/>
                <w:sz w:val="19"/>
                <w:szCs w:val="19"/>
              </w:rPr>
              <w:t xml:space="preserve">#6B7280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Muted / Secondary Text</w:t>
            </w:r>
          </w:p>
        </w:tc>
        <w:tc>
          <w:tcPr>
            <w:tcW w:type="dxa" w:w="3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Descriptions, metadata, captions</w:t>
            </w:r>
          </w:p>
        </w:tc>
      </w:tr>
      <w:tr>
        <w:tc>
          <w:tcPr>
            <w:tcW w:type="dxa" w:w="1400"/>
            <w:shd w:fill="111114" w:color="auto" w:val="clear"/>
          </w:tcPr>
          <w:p>
            <w:r>
              <w:t xml:space="preserve"> 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1C1C22"/>
                <w:sz w:val="19"/>
                <w:szCs w:val="19"/>
              </w:rPr>
              <w:t xml:space="preserve">#111114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Accent Black (CTA)</w:t>
            </w:r>
          </w:p>
        </w:tc>
        <w:tc>
          <w:tcPr>
            <w:tcW w:type="dxa" w:w="3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"Hire Me" button, primary buttons, footer bar</w:t>
            </w:r>
          </w:p>
        </w:tc>
      </w:tr>
      <w:tr>
        <w:tc>
          <w:tcPr>
            <w:tcW w:type="dxa" w:w="1400"/>
            <w:shd w:fill="15803D" w:color="auto" w:val="clear"/>
          </w:tcPr>
          <w:p>
            <w:r>
              <w:t xml:space="preserve"> 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1C1C22"/>
                <w:sz w:val="19"/>
                <w:szCs w:val="19"/>
              </w:rPr>
              <w:t xml:space="preserve">#15803D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Success Green</w:t>
            </w:r>
          </w:p>
        </w:tc>
        <w:tc>
          <w:tcPr>
            <w:tcW w:type="dxa" w:w="3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"Available for Work" badge text</w:t>
            </w:r>
          </w:p>
        </w:tc>
      </w:tr>
      <w:tr>
        <w:tc>
          <w:tcPr>
            <w:tcW w:type="dxa" w:w="1400"/>
            <w:shd w:fill="DCFCE7" w:color="auto" w:val="clear"/>
          </w:tcPr>
          <w:p>
            <w:r>
              <w:t xml:space="preserve"> 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1C1C22"/>
                <w:sz w:val="19"/>
                <w:szCs w:val="19"/>
              </w:rPr>
              <w:t xml:space="preserve">#DCFCE7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Success Green BG</w:t>
            </w:r>
          </w:p>
        </w:tc>
        <w:tc>
          <w:tcPr>
            <w:tcW w:type="dxa" w:w="3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"Available for Work" badge background</w:t>
            </w:r>
          </w:p>
        </w:tc>
      </w:tr>
      <w:tr>
        <w:tc>
          <w:tcPr>
            <w:tcW w:type="dxa" w:w="1400"/>
            <w:shd w:fill="6C4CE0" w:color="auto" w:val="clear"/>
          </w:tcPr>
          <w:p>
            <w:r>
              <w:t xml:space="preserve"> 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1C1C22"/>
                <w:sz w:val="19"/>
                <w:szCs w:val="19"/>
              </w:rPr>
              <w:t xml:space="preserve">#6C4CE0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Brand Accent (optional)</w:t>
            </w:r>
          </w:p>
        </w:tc>
        <w:tc>
          <w:tcPr>
            <w:tcW w:type="dxa" w:w="3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Rectangle-style project icon / link highlight / hover state</w:t>
            </w:r>
          </w:p>
        </w:tc>
      </w:tr>
      <w:tr>
        <w:tc>
          <w:tcPr>
            <w:tcW w:type="dxa" w:w="1400"/>
            <w:shd w:fill="E3E3E7" w:color="auto" w:val="clear"/>
          </w:tcPr>
          <w:p>
            <w:r>
              <w:t xml:space="preserve"> 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1C1C22"/>
                <w:sz w:val="19"/>
                <w:szCs w:val="19"/>
              </w:rPr>
              <w:t xml:space="preserve">#E3E3E7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Border / Divider</w:t>
            </w:r>
          </w:p>
        </w:tc>
        <w:tc>
          <w:tcPr>
            <w:tcW w:type="dxa" w:w="3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Card borders, input borders, dividers</w:t>
            </w:r>
          </w:p>
        </w:tc>
      </w:tr>
    </w:tbl>
    <w:p>
      <w:pPr>
        <w:pStyle w:val="Heading2"/>
        <w:spacing w:after="140" w:before="280"/>
      </w:pPr>
      <w:r>
        <w:rPr>
          <w:rFonts w:ascii="Poppins" w:cs="Poppins" w:eastAsia="Poppins" w:hAnsi="Poppins"/>
          <w:b/>
          <w:bCs/>
          <w:color w:val="111114"/>
          <w:sz w:val="24"/>
          <w:szCs w:val="24"/>
        </w:rPr>
        <w:t xml:space="preserve">2.2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900"/>
        <w:gridCol w:w="2200"/>
        <w:gridCol w:w="2160"/>
      </w:tblGrid>
      <w:tr>
        <w:trPr>
          <w:tblHeader/>
        </w:trPr>
        <w:tc>
          <w:tcPr>
            <w:tcW w:type="dxa" w:w="3100"/>
            <w:shd w:fill="1C1C2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900"/>
            <w:shd w:fill="1C1C2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Typeface</w:t>
            </w:r>
          </w:p>
        </w:tc>
        <w:tc>
          <w:tcPr>
            <w:tcW w:type="dxa" w:w="2200"/>
            <w:shd w:fill="1C1C2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Weight / Size (web px)</w:t>
            </w:r>
          </w:p>
        </w:tc>
        <w:tc>
          <w:tcPr>
            <w:tcW w:type="dxa" w:w="2160"/>
            <w:shd w:fill="1C1C2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Display / Hero ("I'm Reshant Dewangan")</w:t>
            </w:r>
          </w:p>
        </w:tc>
        <w:tc>
          <w:tcPr>
            <w:tcW w:type="dxa" w:w="1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Poppins / General Sans</w:t>
            </w:r>
          </w:p>
        </w:tc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SemiBold–Bold, 40–48px</w:t>
            </w:r>
          </w:p>
        </w:tc>
        <w:tc>
          <w:tcPr>
            <w:tcW w:type="dxa" w:w="21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Rounded geometric sans matching reference screenshots</w:t>
            </w:r>
          </w:p>
        </w:tc>
      </w:tr>
      <w:tr>
        <w:tc>
          <w:tcPr>
            <w:tcW w:type="dxa" w:w="3100"/>
            <w:shd w:fill="F1F1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Section Headings</w:t>
            </w:r>
          </w:p>
        </w:tc>
        <w:tc>
          <w:tcPr>
            <w:tcW w:type="dxa" w:w="1900"/>
            <w:shd w:fill="F1F1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Poppins</w:t>
            </w:r>
          </w:p>
        </w:tc>
        <w:tc>
          <w:tcPr>
            <w:tcW w:type="dxa" w:w="2200"/>
            <w:shd w:fill="F1F1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SemiBold, 22–28px</w:t>
            </w:r>
          </w:p>
        </w:tc>
        <w:tc>
          <w:tcPr>
            <w:tcW w:type="dxa" w:w="2160"/>
            <w:shd w:fill="F1F1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Small uppercase eyebrow label above each heading, e.g. • Projects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Body Text</w:t>
            </w:r>
          </w:p>
        </w:tc>
        <w:tc>
          <w:tcPr>
            <w:tcW w:type="dxa" w:w="1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Inter</w:t>
            </w:r>
          </w:p>
        </w:tc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Regular, 15–16px</w:t>
            </w:r>
          </w:p>
        </w:tc>
        <w:tc>
          <w:tcPr>
            <w:tcW w:type="dxa" w:w="21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High legibility for descriptions &amp; bullet points</w:t>
            </w:r>
          </w:p>
        </w:tc>
      </w:tr>
      <w:tr>
        <w:tc>
          <w:tcPr>
            <w:tcW w:type="dxa" w:w="3100"/>
            <w:shd w:fill="F1F1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Buttons / Labels / Badges</w:t>
            </w:r>
          </w:p>
        </w:tc>
        <w:tc>
          <w:tcPr>
            <w:tcW w:type="dxa" w:w="1900"/>
            <w:shd w:fill="F1F1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Inter</w:t>
            </w:r>
          </w:p>
        </w:tc>
        <w:tc>
          <w:tcPr>
            <w:tcW w:type="dxa" w:w="2200"/>
            <w:shd w:fill="F1F1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Medium, 13–14px</w:t>
            </w:r>
          </w:p>
        </w:tc>
        <w:tc>
          <w:tcPr>
            <w:tcW w:type="dxa" w:w="2160"/>
            <w:shd w:fill="F1F1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All-caps optional for badges only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Metadata (dates, tags)</w:t>
            </w:r>
          </w:p>
        </w:tc>
        <w:tc>
          <w:tcPr>
            <w:tcW w:type="dxa" w:w="1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Inter</w:t>
            </w:r>
          </w:p>
        </w:tc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Regular, 13px, muted gray</w:t>
            </w:r>
          </w:p>
        </w:tc>
        <w:tc>
          <w:tcPr>
            <w:tcW w:type="dxa" w:w="21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Used in project cards and case-study meta rows</w:t>
            </w:r>
          </w:p>
        </w:tc>
      </w:tr>
    </w:tbl>
    <w:p>
      <w:pPr>
        <w:pStyle w:val="Heading2"/>
        <w:spacing w:after="140" w:before="280"/>
      </w:pPr>
      <w:r>
        <w:rPr>
          <w:rFonts w:ascii="Poppins" w:cs="Poppins" w:eastAsia="Poppins" w:hAnsi="Poppins"/>
          <w:b/>
          <w:bCs/>
          <w:color w:val="111114"/>
          <w:sz w:val="24"/>
          <w:szCs w:val="24"/>
        </w:rPr>
        <w:t xml:space="preserve">2.3 Core UI Components (from reference)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Sticky top nav: logo/home icon + 4 icon links (Home, About, Projects, Contact) + solid black "Hire Me" pill button, right-aligned.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Status badge: pill-shaped, light green background, dark green text, small dot — "Available for Work."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Hero card: greeting headline, 2-line role/location summary, avatar or illustrated portrait, two buttons ("Hire Me" filled black, "Copy Email" / "Download Resume" outlined).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Project / case-study cards: colored rounded icon (initial or logo), title, one-line tag of skills used, chevron affordance, on white rounded card with soft shadow.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Case-study detail page: meta table (Client/Role, Tools, Type, Year), title, summary paragraph, "Visit Website"/"View Dashboard" button, hero screenshot, then narrative sections (Problem, Approach, Key Insights, Impact).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Contact / "Hire Me" section: headline, subcopy, Name/Email inputs, Message textarea, full-width black submit button, social icon row, footer credit line.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All cards use consistent 16–20px corner radius, 24px internal padding, and a light 1px border or soft drop shadow instead of hard outlines.</w:t>
      </w:r>
    </w:p>
    <w:p>
      <w:pPr>
        <w:pStyle w:val="Heading1"/>
        <w:pBdr>
          <w:bottom w:val="single" w:color="1C1C22" w:sz="6" w:space="4"/>
        </w:pBdr>
        <w:spacing w:after="200" w:before="400"/>
      </w:pPr>
      <w:r>
        <w:rPr>
          <w:rFonts w:ascii="Poppins" w:cs="Poppins" w:eastAsia="Poppins" w:hAnsi="Poppins"/>
          <w:b/>
          <w:bCs/>
          <w:color w:val="1C1C22"/>
          <w:sz w:val="30"/>
          <w:szCs w:val="30"/>
        </w:rPr>
        <w:t xml:space="preserve">3. Sitemap &amp; Navigation</w:t>
      </w:r>
    </w:p>
    <w:p>
      <w:pPr>
        <w:spacing w:after="140" w:line="300"/>
      </w:pPr>
      <w:r>
        <w:rPr>
          <w:rFonts w:ascii="Inter" w:cs="Inter" w:eastAsia="Inter" w:hAnsi="Inter"/>
          <w:i w:val="false"/>
          <w:iCs w:val="false"/>
          <w:color w:val="1C1C22"/>
          <w:sz w:val="21"/>
          <w:szCs w:val="21"/>
        </w:rPr>
        <w:t xml:space="preserve">The reference uses a 4-icon nav (Home / About / Projects / Hire Me/Contact). For the analyst portfolio, the structure is adapted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shd w:fill="1C1C2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Nav Item</w:t>
            </w:r>
          </w:p>
        </w:tc>
        <w:tc>
          <w:tcPr>
            <w:tcW w:type="dxa" w:w="1600"/>
            <w:shd w:fill="1C1C2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Icon (ref)</w:t>
            </w:r>
          </w:p>
        </w:tc>
        <w:tc>
          <w:tcPr>
            <w:tcW w:type="dxa" w:w="5560"/>
            <w:shd w:fill="1C1C2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Home</w:t>
            </w:r>
          </w:p>
        </w:tc>
        <w:tc>
          <w:tcPr>
            <w:tcW w:type="dxa" w:w="1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House</w:t>
            </w:r>
          </w:p>
        </w:tc>
        <w:tc>
          <w:tcPr>
            <w:tcW w:type="dxa" w:w="55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Hero intro, status badge, quick links to featured case studies</w:t>
            </w:r>
          </w:p>
        </w:tc>
      </w:tr>
      <w:tr>
        <w:tc>
          <w:tcPr>
            <w:tcW w:type="dxa" w:w="2200"/>
            <w:shd w:fill="F1F1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About</w:t>
            </w:r>
          </w:p>
        </w:tc>
        <w:tc>
          <w:tcPr>
            <w:tcW w:type="dxa" w:w="1600"/>
            <w:shd w:fill="F1F1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Person</w:t>
            </w:r>
          </w:p>
        </w:tc>
        <w:tc>
          <w:tcPr>
            <w:tcW w:type="dxa" w:w="5560"/>
            <w:shd w:fill="F1F1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Summary, skills matrix, experience, education, certifications, awards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Projects</w:t>
            </w:r>
          </w:p>
        </w:tc>
        <w:tc>
          <w:tcPr>
            <w:tcW w:type="dxa" w:w="1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Folder/Card</w:t>
            </w:r>
          </w:p>
        </w:tc>
        <w:tc>
          <w:tcPr>
            <w:tcW w:type="dxa" w:w="55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All 10 case studies as a filterable card grid</w:t>
            </w:r>
          </w:p>
        </w:tc>
      </w:tr>
      <w:tr>
        <w:tc>
          <w:tcPr>
            <w:tcW w:type="dxa" w:w="2200"/>
            <w:shd w:fill="F1F1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Contact / Hire Me</w:t>
            </w:r>
          </w:p>
        </w:tc>
        <w:tc>
          <w:tcPr>
            <w:tcW w:type="dxa" w:w="1600"/>
            <w:shd w:fill="F1F1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Bag / Mail</w:t>
            </w:r>
          </w:p>
        </w:tc>
        <w:tc>
          <w:tcPr>
            <w:tcW w:type="dxa" w:w="5560"/>
            <w:shd w:fill="F1F1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Inquiry form, resume download, social links, email</w:t>
            </w:r>
          </w:p>
        </w:tc>
      </w:tr>
    </w:tbl>
    <w:p>
      <w:pPr>
        <w:spacing w:after="140" w:line="300"/>
      </w:pPr>
      <w:r>
        <w:rPr>
          <w:rFonts w:ascii="Inter" w:cs="Inter" w:eastAsia="Inter" w:hAnsi="Inter"/>
          <w:i w:val="false"/>
          <w:iCs w:val="false"/>
          <w:color w:val="1C1C22"/>
          <w:sz w:val="21"/>
          <w:szCs w:val="21"/>
        </w:rPr>
        <w:t xml:space="preserve">Each Projects card links to its own Case Study Detail page (not shown in top nav, reached via card click), matching the reference's project-detail template.</w:t>
      </w:r>
    </w:p>
    <w:p>
      <w:pPr>
        <w:pStyle w:val="Heading1"/>
        <w:pBdr>
          <w:bottom w:val="single" w:color="1C1C22" w:sz="6" w:space="4"/>
        </w:pBdr>
        <w:spacing w:after="200" w:before="400"/>
      </w:pPr>
      <w:r>
        <w:rPr>
          <w:rFonts w:ascii="Poppins" w:cs="Poppins" w:eastAsia="Poppins" w:hAnsi="Poppins"/>
          <w:b/>
          <w:bCs/>
          <w:color w:val="1C1C22"/>
          <w:sz w:val="30"/>
          <w:szCs w:val="30"/>
        </w:rPr>
        <w:t xml:space="preserve">4. Page-by-Page Requirements</w:t>
      </w:r>
    </w:p>
    <w:p>
      <w:pPr>
        <w:pStyle w:val="Heading2"/>
        <w:spacing w:after="140" w:before="280"/>
      </w:pPr>
      <w:r>
        <w:rPr>
          <w:rFonts w:ascii="Poppins" w:cs="Poppins" w:eastAsia="Poppins" w:hAnsi="Poppins"/>
          <w:b/>
          <w:bCs/>
          <w:color w:val="111114"/>
          <w:sz w:val="24"/>
          <w:szCs w:val="24"/>
        </w:rPr>
        <w:t xml:space="preserve">4.1 Home</w:t>
      </w:r>
    </w:p>
    <w:p>
      <w:pPr>
        <w:spacing w:after="60"/>
      </w:pPr>
      <w:r>
        <w:rPr>
          <w:rFonts w:ascii="Inter" w:cs="Inter" w:eastAsia="Inter" w:hAnsi="Inter"/>
          <w:b/>
          <w:bCs/>
          <w:color w:val="1C1C22"/>
          <w:sz w:val="20"/>
          <w:szCs w:val="20"/>
        </w:rPr>
        <w:t xml:space="preserve">Layout reference:  </w:t>
      </w:r>
      <w:r>
        <w:rPr>
          <w:rFonts w:ascii="Inter" w:cs="Inter" w:eastAsia="Inter" w:hAnsi="Inter"/>
          <w:color w:val="6B7280"/>
          <w:sz w:val="20"/>
          <w:szCs w:val="20"/>
        </w:rPr>
        <w:t xml:space="preserve">Screenshot 1</w:t>
      </w:r>
    </w:p>
    <w:p>
      <w:pPr>
        <w:spacing w:after="140" w:line="300"/>
      </w:pPr>
      <w:r>
        <w:rPr>
          <w:rFonts w:ascii="Inter" w:cs="Inter" w:eastAsia="Inter" w:hAnsi="Inter"/>
          <w:i w:val="false"/>
          <w:iCs w:val="false"/>
          <w:color w:val="1C1C22"/>
          <w:sz w:val="21"/>
          <w:szCs w:val="21"/>
        </w:rPr>
        <w:t xml:space="preserve">Purpose: 5-second read of who Reshant is, what he does, and proof he's credible — then route the visitor deeper.</w:t>
      </w:r>
    </w:p>
    <w:p>
      <w:pPr>
        <w:spacing w:after="100" w:before="200"/>
      </w:pPr>
      <w:r>
        <w:rPr>
          <w:rFonts w:ascii="Poppins" w:cs="Poppins" w:eastAsia="Poppins" w:hAnsi="Poppins"/>
          <w:b/>
          <w:bCs/>
          <w:color w:val="1C1C22"/>
          <w:sz w:val="21"/>
          <w:szCs w:val="21"/>
        </w:rPr>
        <w:t xml:space="preserve">Content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Eyebrow label: • Data Analyst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Status badge (top-right of hero): ● Available for Work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Headline: "I'm Reshant Dewangan"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Subtext: "Data Analyst from Durg, Chhattisgarh. Turning raw data into decisions with SQL, Python &amp; Power BI."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Buttons: "Hire Me" (black, filled) and "Copy Email" (outlined) — email: work.reshantde@gmail.com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Avatar / illustrated portrait or professional photo placeholder, top-right of hero card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"Featured Projects" section (3 cards, "View All" link to Projects page) — suggested first three: ShopNest Sales &amp; Revenue Analysis, Domino's Pizza Order &amp; Revenue Analysis, Amazon Electronics Sales &amp; Ratings Analysis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Optional: quick-stat strip — e.g. "10+ Projects", "1M+ Records Analyzed", "6 Certifications"</w:t>
      </w:r>
    </w:p>
    <w:p>
      <w:pPr>
        <w:pStyle w:val="Heading2"/>
        <w:spacing w:after="140" w:before="280"/>
      </w:pPr>
      <w:r>
        <w:rPr>
          <w:rFonts w:ascii="Poppins" w:cs="Poppins" w:eastAsia="Poppins" w:hAnsi="Poppins"/>
          <w:b/>
          <w:bCs/>
          <w:color w:val="111114"/>
          <w:sz w:val="24"/>
          <w:szCs w:val="24"/>
        </w:rPr>
        <w:t xml:space="preserve">4.2 About</w:t>
      </w:r>
    </w:p>
    <w:p>
      <w:pPr>
        <w:spacing w:after="140" w:line="300"/>
      </w:pPr>
      <w:r>
        <w:rPr>
          <w:rFonts w:ascii="Inter" w:cs="Inter" w:eastAsia="Inter" w:hAnsi="Inter"/>
          <w:i w:val="false"/>
          <w:iCs w:val="false"/>
          <w:color w:val="1C1C22"/>
          <w:sz w:val="21"/>
          <w:szCs w:val="21"/>
        </w:rPr>
        <w:t xml:space="preserve">Purpose: Establish depth — skills, experience, education, and credentials in one scrollable page.</w:t>
      </w:r>
    </w:p>
    <w:p>
      <w:pPr>
        <w:spacing w:after="100" w:before="200"/>
      </w:pPr>
      <w:r>
        <w:rPr>
          <w:rFonts w:ascii="Poppins" w:cs="Poppins" w:eastAsia="Poppins" w:hAnsi="Poppins"/>
          <w:b/>
          <w:bCs/>
          <w:color w:val="1C1C22"/>
          <w:sz w:val="21"/>
          <w:szCs w:val="21"/>
        </w:rPr>
        <w:t xml:space="preserve">4.2.1 Summary</w:t>
      </w:r>
    </w:p>
    <w:p>
      <w:pPr>
        <w:spacing w:after="140" w:line="300"/>
      </w:pPr>
      <w:r>
        <w:rPr>
          <w:rFonts w:ascii="Inter" w:cs="Inter" w:eastAsia="Inter" w:hAnsi="Inter"/>
          <w:i w:val="false"/>
          <w:iCs w:val="false"/>
          <w:color w:val="1C1C22"/>
          <w:sz w:val="21"/>
          <w:szCs w:val="21"/>
        </w:rPr>
        <w:t xml:space="preserve">Data Analyst proficient in SQL, Python, Power BI, Tableau, and Advanced Excel, with hands-on experience in data cleaning, exploratory data analysis, dashboard development, and translating large datasets into actionable business insights. Experienced collaborating with cross-functional teams to support data-driven decision-making.</w:t>
      </w:r>
    </w:p>
    <w:p>
      <w:pPr>
        <w:spacing w:after="100" w:before="200"/>
      </w:pPr>
      <w:r>
        <w:rPr>
          <w:rFonts w:ascii="Poppins" w:cs="Poppins" w:eastAsia="Poppins" w:hAnsi="Poppins"/>
          <w:b/>
          <w:bCs/>
          <w:color w:val="1C1C22"/>
          <w:sz w:val="21"/>
          <w:szCs w:val="21"/>
        </w:rPr>
        <w:t xml:space="preserve">4.2.2 Skills (grouped, as tags/pills)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C1C2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760"/>
            <w:shd w:fill="1C1C2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Skills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Programming &amp; Querying</w:t>
            </w:r>
          </w:p>
        </w:tc>
        <w:tc>
          <w:tcPr>
            <w:tcW w:type="dxa" w:w="67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SQL, Python</w:t>
            </w:r>
          </w:p>
        </w:tc>
      </w:tr>
      <w:tr>
        <w:tc>
          <w:tcPr>
            <w:tcW w:type="dxa" w:w="2600"/>
            <w:shd w:fill="F1F1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Data Analysis</w:t>
            </w:r>
          </w:p>
        </w:tc>
        <w:tc>
          <w:tcPr>
            <w:tcW w:type="dxa" w:w="6760"/>
            <w:shd w:fill="F1F1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Data Cleaning, Data Wrangling, Data Modeling, EDA, Statistical Analysis, ETL, Regression / Predictive Modeling, Insight Generation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Business Intelligence</w:t>
            </w:r>
          </w:p>
        </w:tc>
        <w:tc>
          <w:tcPr>
            <w:tcW w:type="dxa" w:w="67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Power BI, Tableau, DAX, KPI Tracking &amp; Dashboarding, Data Visualization</w:t>
            </w:r>
          </w:p>
        </w:tc>
      </w:tr>
      <w:tr>
        <w:tc>
          <w:tcPr>
            <w:tcW w:type="dxa" w:w="2600"/>
            <w:shd w:fill="F1F1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Tools</w:t>
            </w:r>
          </w:p>
        </w:tc>
        <w:tc>
          <w:tcPr>
            <w:tcW w:type="dxa" w:w="6760"/>
            <w:shd w:fill="F1F1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Advanced MS Excel (Pivot Tables, VLOOKUP, XLOOKUP), Google Sheets, NumPy, Pandas, Seaborn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Soft Skills</w:t>
            </w:r>
          </w:p>
        </w:tc>
        <w:tc>
          <w:tcPr>
            <w:tcW w:type="dxa" w:w="67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Data Storytelling, Stakeholder Management, Team Collaboration</w:t>
            </w:r>
          </w:p>
        </w:tc>
      </w:tr>
    </w:tbl>
    <w:p>
      <w:pPr>
        <w:spacing w:after="100" w:before="200"/>
      </w:pPr>
      <w:r>
        <w:rPr>
          <w:rFonts w:ascii="Poppins" w:cs="Poppins" w:eastAsia="Poppins" w:hAnsi="Poppins"/>
          <w:b/>
          <w:bCs/>
          <w:color w:val="1C1C22"/>
          <w:sz w:val="21"/>
          <w:szCs w:val="21"/>
        </w:rPr>
        <w:t xml:space="preserve">4.2.3 Work Experience</w:t>
      </w:r>
    </w:p>
    <w:p>
      <w:pPr>
        <w:spacing w:after="140" w:line="300"/>
      </w:pPr>
      <w:r>
        <w:rPr>
          <w:rFonts w:ascii="Inter" w:cs="Inter" w:eastAsia="Inter" w:hAnsi="Inter"/>
          <w:i w:val="false"/>
          <w:iCs w:val="false"/>
          <w:color w:val="1C1C22"/>
          <w:sz w:val="21"/>
          <w:szCs w:val="21"/>
        </w:rPr>
        <w:t xml:space="preserve">Data Analyst Intern — InAmigos Foundation (Remote)  |  June 2026 – July 2026  |  Tools: SQL, Excel, Power BI, ETL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Processed and standardized 100,000+ records from multiple regions, ensuring data consistency and supporting weekly business analysis.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Automated Excel reporting using advanced formulas, Pivot Tables, and lookup functions, reducing report preparation time by 25% across 3 departments.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Developed interactive Power BI dashboards to analyze revenue, customer mix, and monthly performance trends.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Collaborated in a 4-member cross-functional team to gather and validate business requirements, boosting reporting accuracy.</w:t>
      </w:r>
    </w:p>
    <w:p>
      <w:pPr>
        <w:spacing w:after="100" w:before="200"/>
      </w:pPr>
      <w:r>
        <w:rPr>
          <w:rFonts w:ascii="Poppins" w:cs="Poppins" w:eastAsia="Poppins" w:hAnsi="Poppins"/>
          <w:b/>
          <w:bCs/>
          <w:color w:val="1C1C22"/>
          <w:sz w:val="21"/>
          <w:szCs w:val="21"/>
        </w:rPr>
        <w:t xml:space="preserve">4.2.4 Education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B.Tech in Computer Science &amp; Engineering (Data Science) — Shri Shankaracharya Technical Campus, Bhilai — Aug 2022 – Jun 2026 — CGPA 7.76/10</w:t>
      </w:r>
    </w:p>
    <w:p>
      <w:pPr>
        <w:spacing w:after="100" w:before="200"/>
      </w:pPr>
      <w:r>
        <w:rPr>
          <w:rFonts w:ascii="Poppins" w:cs="Poppins" w:eastAsia="Poppins" w:hAnsi="Poppins"/>
          <w:b/>
          <w:bCs/>
          <w:color w:val="1C1C22"/>
          <w:sz w:val="21"/>
          <w:szCs w:val="21"/>
        </w:rPr>
        <w:t xml:space="preserve">4.2.5 Certifications &amp; Licenses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IBM SkillsBuild – Data Analytics Certification (Feb–Mar 2026)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Deloitte – Data Analytics Job Simulation Certification (Feb 2026)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Accenture (FutureSkills Prime / AI ASCEND) – Acquiring Data, Level 1 (Mar 2025)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IBM SkillsBuild – Data Fundamentals Certification (Feb 2026)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IBM SkillsBuild – Data Analysis with Python Certification (Feb 2026)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LetsUpgrade – DSA with C++ Bootcamp Certification (Mar 2026)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NASSCOM FutureSkills Prime – Digital Application Fundamentals, STEM (Mar 2025)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CSVTU Bhilai – Robotics &amp; Drone Making Certificate Program (Jun–Jul 2025)</w:t>
      </w:r>
    </w:p>
    <w:p>
      <w:pPr>
        <w:spacing w:after="100" w:before="200"/>
      </w:pPr>
      <w:r>
        <w:rPr>
          <w:rFonts w:ascii="Poppins" w:cs="Poppins" w:eastAsia="Poppins" w:hAnsi="Poppins"/>
          <w:b/>
          <w:bCs/>
          <w:color w:val="1C1C22"/>
          <w:sz w:val="21"/>
          <w:szCs w:val="21"/>
        </w:rPr>
        <w:t xml:space="preserve">4.2.6 Awards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GATE CS 2026 — Score: 395, Percentile: 90.86%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Poppins" w:cs="Poppins" w:eastAsia="Poppins" w:hAnsi="Poppins"/>
          <w:b/>
          <w:bCs/>
          <w:color w:val="111114"/>
          <w:sz w:val="24"/>
          <w:szCs w:val="24"/>
        </w:rPr>
        <w:t xml:space="preserve">4.3 Projects (Case Study Grid)</w:t>
      </w:r>
    </w:p>
    <w:p>
      <w:pPr>
        <w:spacing w:after="60"/>
      </w:pPr>
      <w:r>
        <w:rPr>
          <w:rFonts w:ascii="Inter" w:cs="Inter" w:eastAsia="Inter" w:hAnsi="Inter"/>
          <w:b/>
          <w:bCs/>
          <w:color w:val="1C1C22"/>
          <w:sz w:val="20"/>
          <w:szCs w:val="20"/>
        </w:rPr>
        <w:t xml:space="preserve">Layout reference:  </w:t>
      </w:r>
      <w:r>
        <w:rPr>
          <w:rFonts w:ascii="Inter" w:cs="Inter" w:eastAsia="Inter" w:hAnsi="Inter"/>
          <w:color w:val="6B7280"/>
          <w:sz w:val="20"/>
          <w:szCs w:val="20"/>
        </w:rPr>
        <w:t xml:space="preserve">Screenshot 2</w:t>
      </w:r>
    </w:p>
    <w:p>
      <w:pPr>
        <w:spacing w:after="140" w:line="300"/>
      </w:pPr>
      <w:r>
        <w:rPr>
          <w:rFonts w:ascii="Inter" w:cs="Inter" w:eastAsia="Inter" w:hAnsi="Inter"/>
          <w:i w:val="false"/>
          <w:iCs w:val="false"/>
          <w:color w:val="1C1C22"/>
          <w:sz w:val="21"/>
          <w:szCs w:val="21"/>
        </w:rPr>
        <w:t xml:space="preserve">Purpose: Give recruiters a scannable index of all analytics work, each as a card leading to a full case study. Cards should support filtering/search by tool (SQL, Power BI, Python) if feasible.</w:t>
      </w:r>
    </w:p>
    <w:p>
      <w:pPr>
        <w:spacing w:after="100" w:before="200"/>
      </w:pPr>
      <w:r>
        <w:rPr>
          <w:rFonts w:ascii="Poppins" w:cs="Poppins" w:eastAsia="Poppins" w:hAnsi="Poppins"/>
          <w:b/>
          <w:bCs/>
          <w:color w:val="1C1C22"/>
          <w:sz w:val="21"/>
          <w:szCs w:val="21"/>
        </w:rPr>
        <w:t xml:space="preserve">Card fields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Colored icon or initials avatar (reuse a consistent palette per tool: SQL = blue, Power BI = yellow, Python = green)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Project title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One-line tag of tools used, e.g. "PostgreSQL, Excel"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Chevron / arrow affordance linking to case study detail</w:t>
      </w:r>
    </w:p>
    <w:p>
      <w:pPr>
        <w:spacing w:after="100" w:before="200"/>
      </w:pPr>
      <w:r>
        <w:rPr>
          <w:rFonts w:ascii="Poppins" w:cs="Poppins" w:eastAsia="Poppins" w:hAnsi="Poppins"/>
          <w:b/>
          <w:bCs/>
          <w:color w:val="1C1C22"/>
          <w:sz w:val="21"/>
          <w:szCs w:val="21"/>
        </w:rPr>
        <w:t xml:space="preserve">Project list (10 case studies, in suggested display order)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Domino's Pizza Order and Revenue Analysis — PostgreSQL, Excel — Jun 2026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120 Years of Olympic's History Data Analysis — PostgreSQL, Excel — May 2026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ShopNest Sales &amp; Revenue Analysis — Power BI, Python — Mar 2026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Bengaluru Municipal Complaint Analysis — PostgreSQL, Excel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Amazon Electronics Sales &amp; Ratings Analysis — Python (Pandas, Seaborn), Power BI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Mental Health in Tech – Workplace Resources &amp; Willingness Analysis — Python (Pandas, Seaborn, SciPy)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Hotel Booking Cancellation &amp; Demand Analysis — Python (Pandas, Seaborn, Matplotlib)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Zepto Inventory &amp; Pricing Analysis — PostgreSQL, Excel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Bike Sharing Demand – Data Cleaning &amp; EDA — Python (Pandas, Seaborn)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Employee Performance Analysis — Python (Pandas, Seaborn)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Store Sales Analysis — Python (Pandas, Seaborn)</w:t>
      </w:r>
    </w:p>
    <w:p>
      <w:pPr>
        <w:pStyle w:val="Heading2"/>
        <w:spacing w:after="140" w:before="280"/>
      </w:pPr>
      <w:r>
        <w:rPr>
          <w:rFonts w:ascii="Poppins" w:cs="Poppins" w:eastAsia="Poppins" w:hAnsi="Poppins"/>
          <w:b/>
          <w:bCs/>
          <w:color w:val="111114"/>
          <w:sz w:val="24"/>
          <w:szCs w:val="24"/>
        </w:rPr>
        <w:t xml:space="preserve">4.4 Project / Case Study Detail Page</w:t>
      </w:r>
    </w:p>
    <w:p>
      <w:pPr>
        <w:spacing w:after="60"/>
      </w:pPr>
      <w:r>
        <w:rPr>
          <w:rFonts w:ascii="Inter" w:cs="Inter" w:eastAsia="Inter" w:hAnsi="Inter"/>
          <w:b/>
          <w:bCs/>
          <w:color w:val="1C1C22"/>
          <w:sz w:val="20"/>
          <w:szCs w:val="20"/>
        </w:rPr>
        <w:t xml:space="preserve">Layout reference:  </w:t>
      </w:r>
      <w:r>
        <w:rPr>
          <w:rFonts w:ascii="Inter" w:cs="Inter" w:eastAsia="Inter" w:hAnsi="Inter"/>
          <w:color w:val="6B7280"/>
          <w:sz w:val="20"/>
          <w:szCs w:val="20"/>
        </w:rPr>
        <w:t xml:space="preserve">Screenshot 3</w:t>
      </w:r>
    </w:p>
    <w:p>
      <w:pPr>
        <w:spacing w:after="140" w:line="300"/>
      </w:pPr>
      <w:r>
        <w:rPr>
          <w:rFonts w:ascii="Inter" w:cs="Inter" w:eastAsia="Inter" w:hAnsi="Inter"/>
          <w:i w:val="false"/>
          <w:iCs w:val="false"/>
          <w:color w:val="1C1C22"/>
          <w:sz w:val="21"/>
          <w:szCs w:val="21"/>
        </w:rPr>
        <w:t xml:space="preserve">Purpose: Prove technical rigor and business impact for a single project, using the resume's bullet points reframed as a narrative.</w:t>
      </w:r>
    </w:p>
    <w:p>
      <w:pPr>
        <w:spacing w:after="100" w:before="200"/>
      </w:pPr>
      <w:r>
        <w:rPr>
          <w:rFonts w:ascii="Poppins" w:cs="Poppins" w:eastAsia="Poppins" w:hAnsi="Poppins"/>
          <w:b/>
          <w:bCs/>
          <w:color w:val="1C1C22"/>
          <w:sz w:val="21"/>
          <w:szCs w:val="21"/>
        </w:rPr>
        <w:t xml:space="preserve">Template structure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Meta table: Client/Context, Tools Used, Project Type (e.g., "SQL Analysis, Dashboarding"), Date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Colored project icon + Title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1–2 sentence summary (plain-language version of what the project analyzed and why)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Button: "View Dashboard" / "View on GitHub" / "View SQL Queries" (external link, opens new tab)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Hero visual: dashboard screenshot, chart, or ERD diagram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Section: Problem / Objective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Section: Approach &amp; Methods (data cleaning steps, query techniques, modeling approach)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Section: Key Insights &amp; Metrics (pull directly from resume's quantified bullets, e.g. repeat customer rate 65%, top pizza revenue $400K+)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Section: Business Impact / Recommendation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Footer nav: ‹ Previous project / Next project ›</w:t>
      </w:r>
    </w:p>
    <w:p>
      <w:pPr>
        <w:spacing w:after="140" w:line="300"/>
      </w:pPr>
      <w:r>
        <w:rPr>
          <w:rFonts w:ascii="Inter" w:cs="Inter" w:eastAsia="Inter" w:hAnsi="Inter"/>
          <w:i w:val="false"/>
          <w:iCs w:val="false"/>
          <w:color w:val="1C1C22"/>
          <w:sz w:val="21"/>
          <w:szCs w:val="21"/>
        </w:rPr>
        <w:t xml:space="preserve">Example mapping — "Domino's Pizza Order and Revenue Analysis": Client/Context: Personal project; Tools: PostgreSQL, Excel; Type: Relational DB design &amp; SQL analysis; Year: 2026. Key insights: 5-table normalized schema, 100K+ sales records, peak hours 1–3pm, 65% repeat customer rate, top pizza contributes $400K+ revenue, 20+ advanced SQL queries across 15+ KPIs.</w:t>
      </w:r>
    </w:p>
    <w:p>
      <w:pPr>
        <w:pStyle w:val="Heading2"/>
        <w:spacing w:after="140" w:before="280"/>
      </w:pPr>
      <w:r>
        <w:rPr>
          <w:rFonts w:ascii="Poppins" w:cs="Poppins" w:eastAsia="Poppins" w:hAnsi="Poppins"/>
          <w:b/>
          <w:bCs/>
          <w:color w:val="111114"/>
          <w:sz w:val="24"/>
          <w:szCs w:val="24"/>
        </w:rPr>
        <w:t xml:space="preserve">4.5 Contact / Hire Me</w:t>
      </w:r>
    </w:p>
    <w:p>
      <w:pPr>
        <w:spacing w:after="60"/>
      </w:pPr>
      <w:r>
        <w:rPr>
          <w:rFonts w:ascii="Inter" w:cs="Inter" w:eastAsia="Inter" w:hAnsi="Inter"/>
          <w:b/>
          <w:bCs/>
          <w:color w:val="1C1C22"/>
          <w:sz w:val="20"/>
          <w:szCs w:val="20"/>
        </w:rPr>
        <w:t xml:space="preserve">Layout reference:  </w:t>
      </w:r>
      <w:r>
        <w:rPr>
          <w:rFonts w:ascii="Inter" w:cs="Inter" w:eastAsia="Inter" w:hAnsi="Inter"/>
          <w:color w:val="6B7280"/>
          <w:sz w:val="20"/>
          <w:szCs w:val="20"/>
        </w:rPr>
        <w:t xml:space="preserve">Screenshot 5</w:t>
      </w:r>
    </w:p>
    <w:p>
      <w:pPr>
        <w:spacing w:after="140" w:line="300"/>
      </w:pPr>
      <w:r>
        <w:rPr>
          <w:rFonts w:ascii="Inter" w:cs="Inter" w:eastAsia="Inter" w:hAnsi="Inter"/>
          <w:i w:val="false"/>
          <w:iCs w:val="false"/>
          <w:color w:val="1C1C22"/>
          <w:sz w:val="21"/>
          <w:szCs w:val="21"/>
        </w:rPr>
        <w:t xml:space="preserve">Purpose: Convert interest into a message, call, or resume download.</w:t>
      </w:r>
    </w:p>
    <w:p>
      <w:pPr>
        <w:spacing w:after="100" w:before="200"/>
      </w:pPr>
      <w:r>
        <w:rPr>
          <w:rFonts w:ascii="Poppins" w:cs="Poppins" w:eastAsia="Poppins" w:hAnsi="Poppins"/>
          <w:b/>
          <w:bCs/>
          <w:color w:val="1C1C22"/>
          <w:sz w:val="21"/>
          <w:szCs w:val="21"/>
        </w:rPr>
        <w:t xml:space="preserve">Content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Eyebrow: • Hire Me, with ● Available for Work badge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Headline: "Let's Work Together" / "Design Inquiry" → reworded to "Data Inquiry" or "Let's Talk Data"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Subtext: "Have a dataset, dashboard, or analytics problem? Reach out."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Form fields: Name, Email, Message (matches reference layout); Submit button full-width black "Send Message"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Direct contact row: phone (+91-9981700718), email (work.reshantde@gmail.com), location (Durg, Chhattisgarh)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Secondary CTA: "Download Resume" button (PDF)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Social / profile icons: LinkedIn, GitHub, LeetCode, HackerRank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Footer: © 2026 Reshant Dewangan</w:t>
      </w:r>
    </w:p>
    <w:p>
      <w:pPr>
        <w:pStyle w:val="Heading1"/>
        <w:pBdr>
          <w:bottom w:val="single" w:color="1C1C22" w:sz="6" w:space="4"/>
        </w:pBdr>
        <w:spacing w:after="200" w:before="400"/>
      </w:pPr>
      <w:r>
        <w:rPr>
          <w:rFonts w:ascii="Poppins" w:cs="Poppins" w:eastAsia="Poppins" w:hAnsi="Poppins"/>
          <w:b/>
          <w:bCs/>
          <w:color w:val="1C1C22"/>
          <w:sz w:val="30"/>
          <w:szCs w:val="30"/>
        </w:rPr>
        <w:t xml:space="preserve">5.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960"/>
        <w:gridCol w:w="1500"/>
      </w:tblGrid>
      <w:tr>
        <w:trPr>
          <w:tblHeader/>
        </w:trPr>
        <w:tc>
          <w:tcPr>
            <w:tcW w:type="dxa" w:w="900"/>
            <w:shd w:fill="1C1C2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960"/>
            <w:shd w:fill="1C1C2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500"/>
            <w:shd w:fill="1C1C2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FR-1</w:t>
            </w:r>
          </w:p>
        </w:tc>
        <w:tc>
          <w:tcPr>
            <w:tcW w:type="dxa" w:w="69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Sticky top navigation with icon links (Home, About, Projects, Contact) and a persistent "Hire Me" button</w:t>
            </w:r>
          </w:p>
        </w:tc>
        <w:tc>
          <w:tcPr>
            <w:tcW w:type="dxa" w:w="1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shd w:fill="F1F1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FR-2</w:t>
            </w:r>
          </w:p>
        </w:tc>
        <w:tc>
          <w:tcPr>
            <w:tcW w:type="dxa" w:w="6960"/>
            <w:shd w:fill="F1F1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"Available for Work" status badge, manually toggleable by the site owner (config flag)</w:t>
            </w:r>
          </w:p>
        </w:tc>
        <w:tc>
          <w:tcPr>
            <w:tcW w:type="dxa" w:w="1500"/>
            <w:shd w:fill="F1F1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FR-3</w:t>
            </w:r>
          </w:p>
        </w:tc>
        <w:tc>
          <w:tcPr>
            <w:tcW w:type="dxa" w:w="69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"Copy Email" button copies email to clipboard with confirmation toast</w:t>
            </w:r>
          </w:p>
        </w:tc>
        <w:tc>
          <w:tcPr>
            <w:tcW w:type="dxa" w:w="1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shd w:fill="F1F1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FR-4</w:t>
            </w:r>
          </w:p>
        </w:tc>
        <w:tc>
          <w:tcPr>
            <w:tcW w:type="dxa" w:w="6960"/>
            <w:shd w:fill="F1F1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Downloadable resume PDF, linked from Home, About, and Contact</w:t>
            </w:r>
          </w:p>
        </w:tc>
        <w:tc>
          <w:tcPr>
            <w:tcW w:type="dxa" w:w="1500"/>
            <w:shd w:fill="F1F1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FR-5</w:t>
            </w:r>
          </w:p>
        </w:tc>
        <w:tc>
          <w:tcPr>
            <w:tcW w:type="dxa" w:w="69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Projects grid with individual case-study detail pages, each with unique URL slug</w:t>
            </w:r>
          </w:p>
        </w:tc>
        <w:tc>
          <w:tcPr>
            <w:tcW w:type="dxa" w:w="1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shd w:fill="F1F1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FR-6</w:t>
            </w:r>
          </w:p>
        </w:tc>
        <w:tc>
          <w:tcPr>
            <w:tcW w:type="dxa" w:w="6960"/>
            <w:shd w:fill="F1F1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Filter/tag projects by tool (SQL, Python, Power BI, Excel)</w:t>
            </w:r>
          </w:p>
        </w:tc>
        <w:tc>
          <w:tcPr>
            <w:tcW w:type="dxa" w:w="1500"/>
            <w:shd w:fill="F1F1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FR-7</w:t>
            </w:r>
          </w:p>
        </w:tc>
        <w:tc>
          <w:tcPr>
            <w:tcW w:type="dxa" w:w="69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Contact form submits Name/Email/Message via email service (e.g. Formspree/EmailJS) or mailto fallback</w:t>
            </w:r>
          </w:p>
        </w:tc>
        <w:tc>
          <w:tcPr>
            <w:tcW w:type="dxa" w:w="1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shd w:fill="F1F1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FR-8</w:t>
            </w:r>
          </w:p>
        </w:tc>
        <w:tc>
          <w:tcPr>
            <w:tcW w:type="dxa" w:w="6960"/>
            <w:shd w:fill="F1F1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Social links open in new tab: LinkedIn, GitHub, LeetCode, HackerRank</w:t>
            </w:r>
          </w:p>
        </w:tc>
        <w:tc>
          <w:tcPr>
            <w:tcW w:type="dxa" w:w="1500"/>
            <w:shd w:fill="F1F1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FR-9</w:t>
            </w:r>
          </w:p>
        </w:tc>
        <w:tc>
          <w:tcPr>
            <w:tcW w:type="dxa" w:w="69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Smooth scroll / anchor navigation between Home sections</w:t>
            </w:r>
          </w:p>
        </w:tc>
        <w:tc>
          <w:tcPr>
            <w:tcW w:type="dxa" w:w="1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900"/>
            <w:shd w:fill="F1F1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FR-10</w:t>
            </w:r>
          </w:p>
        </w:tc>
        <w:tc>
          <w:tcPr>
            <w:tcW w:type="dxa" w:w="6960"/>
            <w:shd w:fill="F1F1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Previous/Next project navigation on case study detail pages</w:t>
            </w:r>
          </w:p>
        </w:tc>
        <w:tc>
          <w:tcPr>
            <w:tcW w:type="dxa" w:w="1500"/>
            <w:shd w:fill="F1F1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Could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FR-11</w:t>
            </w:r>
          </w:p>
        </w:tc>
        <w:tc>
          <w:tcPr>
            <w:tcW w:type="dxa" w:w="69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Basic analytics (page views, CTA clicks) via privacy-friendly analytics tool</w:t>
            </w:r>
          </w:p>
        </w:tc>
        <w:tc>
          <w:tcPr>
            <w:tcW w:type="dxa" w:w="1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22"/>
                <w:sz w:val="19"/>
                <w:szCs w:val="19"/>
              </w:rPr>
              <w:t xml:space="preserve">Should</w:t>
            </w:r>
          </w:p>
        </w:tc>
      </w:tr>
    </w:tbl>
    <w:p>
      <w:pPr>
        <w:pStyle w:val="Heading1"/>
        <w:pBdr>
          <w:bottom w:val="single" w:color="1C1C22" w:sz="6" w:space="4"/>
        </w:pBdr>
        <w:spacing w:after="200" w:before="400"/>
      </w:pPr>
      <w:r>
        <w:rPr>
          <w:rFonts w:ascii="Poppins" w:cs="Poppins" w:eastAsia="Poppins" w:hAnsi="Poppins"/>
          <w:b/>
          <w:bCs/>
          <w:color w:val="1C1C22"/>
          <w:sz w:val="30"/>
          <w:szCs w:val="30"/>
        </w:rPr>
        <w:t xml:space="preserve">6. Non-Functional Requirements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Responsive: fully usable at mobile (360px), tablet (768px), and desktop (1280px+) widths, matching the reference's single-column card stacking on narrow viewports.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Performance: Lighthouse performance score ≥ 90; hero content visible within 2 seconds on 4G.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Accessibility: WCAG 2.1 AA — sufficient color contrast for gray text on white/gray backgrounds, alt text on all icons/images, keyboard-navigable nav and form.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SEO: descriptive page titles/meta tags, Open Graph image for link previews (LinkedIn/WhatsApp shares), semantic HTML headings.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Cross-browser support: latest Chrome, Safari, Edge, Firefox.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Maintainability: project/case-study content structured as data (JSON/CMS) so new projects can be added without code changes.</w:t>
      </w:r>
    </w:p>
    <w:p>
      <w:pPr>
        <w:pStyle w:val="Heading1"/>
        <w:pBdr>
          <w:bottom w:val="single" w:color="1C1C22" w:sz="6" w:space="4"/>
        </w:pBdr>
        <w:spacing w:after="200" w:before="400"/>
      </w:pPr>
      <w:r>
        <w:rPr>
          <w:rFonts w:ascii="Poppins" w:cs="Poppins" w:eastAsia="Poppins" w:hAnsi="Poppins"/>
          <w:b/>
          <w:bCs/>
          <w:color w:val="1C1C22"/>
          <w:sz w:val="30"/>
          <w:szCs w:val="30"/>
        </w:rPr>
        <w:t xml:space="preserve">7. Suggested Tech Stack</w:t>
      </w:r>
    </w:p>
    <w:p>
      <w:pPr>
        <w:spacing w:after="140" w:line="300"/>
      </w:pPr>
      <w:r>
        <w:rPr>
          <w:rFonts w:ascii="Inter" w:cs="Inter" w:eastAsia="Inter" w:hAnsi="Inter"/>
          <w:i w:val="false"/>
          <w:iCs w:val="false"/>
          <w:color w:val="1C1C22"/>
          <w:sz w:val="21"/>
          <w:szCs w:val="21"/>
        </w:rPr>
        <w:t xml:space="preserve">Not prescriptive — any stack that satisfies the functional/non-functional requirements is acceptable. A lightweight option: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Framework: Next.js / React (or a no-code builder such as Framer, matching the reference template's origin)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Styling: Tailwind CSS for the card/pill/badge system described in Section 2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Form handling: Formspree, EmailJS, or a simple serverless function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Hosting: Vercel / Netlify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Content: project data stored as structured JSON/Markdown so the 10 case studies can be templated</w:t>
      </w:r>
    </w:p>
    <w:p>
      <w:pPr>
        <w:pStyle w:val="Heading1"/>
        <w:pBdr>
          <w:bottom w:val="single" w:color="1C1C22" w:sz="6" w:space="4"/>
        </w:pBdr>
        <w:spacing w:after="200" w:before="400"/>
      </w:pPr>
      <w:r>
        <w:rPr>
          <w:rFonts w:ascii="Poppins" w:cs="Poppins" w:eastAsia="Poppins" w:hAnsi="Poppins"/>
          <w:b/>
          <w:bCs/>
          <w:color w:val="1C1C22"/>
          <w:sz w:val="30"/>
          <w:szCs w:val="30"/>
        </w:rPr>
        <w:t xml:space="preserve">8. Assumptions &amp; Open Questions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Assumes a professional headshot or a designed avatar/illustration will be supplied for the hero section (reference uses an illustrated avatar).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Assumes dashboard/screenshot assets exist or will be exported from Power BI/Tableau/Python notebooks for each case study hero image.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Open question: Should GitHub repo links / live Power BI "App" links be added per project once available?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Open question: Keep "Available for Work" badge dynamic (auto-updates) or manually edited in config?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Open question: Is a blog / long-form "data notes" section desired in a future phase?</w:t>
      </w:r>
    </w:p>
    <w:p>
      <w:pPr>
        <w:pStyle w:val="Heading1"/>
        <w:pBdr>
          <w:bottom w:val="single" w:color="1C1C22" w:sz="6" w:space="4"/>
        </w:pBdr>
        <w:spacing w:after="200" w:before="400"/>
      </w:pPr>
      <w:r>
        <w:rPr>
          <w:rFonts w:ascii="Poppins" w:cs="Poppins" w:eastAsia="Poppins" w:hAnsi="Poppins"/>
          <w:b/>
          <w:bCs/>
          <w:color w:val="1C1C22"/>
          <w:sz w:val="30"/>
          <w:szCs w:val="30"/>
        </w:rPr>
        <w:t xml:space="preserve">9. Out of Scope (v1)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User accounts, login, or CMS admin UI (content managed via code/JSON in v1).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Blog / articles section.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Multi-language support.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nter" w:cs="Inter" w:eastAsia="Inter" w:hAnsi="Inter"/>
          <w:color w:val="1C1C22"/>
          <w:sz w:val="20"/>
          <w:szCs w:val="20"/>
        </w:rPr>
        <w:t xml:space="preserve">E-commerce / paid template sales (present in the design reference but not applicable to this portfolio).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6B7280"/>
        <w:sz w:val="16"/>
        <w:szCs w:val="16"/>
      </w:rPr>
      <w:t xml:space="preserve">Reshant Dewangan  |  Page </w:t>
    </w:r>
    <w:r>
      <w:rPr>
        <w:rFonts w:ascii="Inter" w:cs="Inter" w:eastAsia="Inter" w:hAnsi="Inter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color w:val="6B7280"/>
        <w:sz w:val="16"/>
        <w:szCs w:val="16"/>
      </w:rPr>
      <w:t xml:space="preserve">Portfolio Website —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C1C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2026-07-25T12:06:55.714Z</dcterms:created>
  <dcterms:modified xsi:type="dcterms:W3CDTF">2026-07-25T12:06:55.731Z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