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DA99A" w14:textId="77777777" w:rsidR="00BF090D" w:rsidRPr="00F92E7C" w:rsidRDefault="00BF090D" w:rsidP="00BF090D">
      <w:pPr>
        <w:spacing w:line="480" w:lineRule="auto"/>
        <w:rPr>
          <w:rFonts w:ascii="Times New Roman" w:hAnsi="Times New Roman" w:cs="Times New Roman"/>
          <w:sz w:val="24"/>
          <w:szCs w:val="24"/>
        </w:rPr>
      </w:pPr>
      <w:r w:rsidRPr="00F92E7C">
        <w:rPr>
          <w:rFonts w:ascii="Times New Roman" w:hAnsi="Times New Roman" w:cs="Times New Roman"/>
          <w:sz w:val="24"/>
          <w:szCs w:val="24"/>
        </w:rPr>
        <w:t>Reshma Giji</w:t>
      </w:r>
    </w:p>
    <w:p w14:paraId="3CF02142" w14:textId="099F4525" w:rsidR="00BF090D" w:rsidRPr="00F92E7C" w:rsidRDefault="00BF090D" w:rsidP="00BF090D">
      <w:pPr>
        <w:spacing w:line="480" w:lineRule="auto"/>
        <w:rPr>
          <w:rFonts w:ascii="Times New Roman" w:hAnsi="Times New Roman" w:cs="Times New Roman"/>
          <w:sz w:val="24"/>
          <w:szCs w:val="24"/>
        </w:rPr>
      </w:pPr>
      <w:r w:rsidRPr="00F92E7C">
        <w:rPr>
          <w:rFonts w:ascii="Times New Roman" w:hAnsi="Times New Roman" w:cs="Times New Roman"/>
          <w:sz w:val="24"/>
          <w:szCs w:val="24"/>
        </w:rPr>
        <w:t>2/</w:t>
      </w:r>
      <w:r w:rsidR="00C644A4">
        <w:rPr>
          <w:rFonts w:ascii="Times New Roman" w:hAnsi="Times New Roman" w:cs="Times New Roman"/>
          <w:sz w:val="24"/>
          <w:szCs w:val="24"/>
        </w:rPr>
        <w:t>2</w:t>
      </w:r>
      <w:r w:rsidR="004C5908">
        <w:rPr>
          <w:rFonts w:ascii="Times New Roman" w:hAnsi="Times New Roman" w:cs="Times New Roman"/>
          <w:sz w:val="24"/>
          <w:szCs w:val="24"/>
        </w:rPr>
        <w:t>1</w:t>
      </w:r>
      <w:r w:rsidRPr="00F92E7C">
        <w:rPr>
          <w:rFonts w:ascii="Times New Roman" w:hAnsi="Times New Roman" w:cs="Times New Roman"/>
          <w:sz w:val="24"/>
          <w:szCs w:val="24"/>
        </w:rPr>
        <w:t>/2023</w:t>
      </w:r>
    </w:p>
    <w:p w14:paraId="6338B02D" w14:textId="77777777" w:rsidR="00BF090D" w:rsidRPr="00F92E7C" w:rsidRDefault="00BF090D" w:rsidP="00BF090D">
      <w:pPr>
        <w:spacing w:line="480" w:lineRule="auto"/>
        <w:rPr>
          <w:rFonts w:ascii="Times New Roman" w:hAnsi="Times New Roman" w:cs="Times New Roman"/>
          <w:sz w:val="24"/>
          <w:szCs w:val="24"/>
        </w:rPr>
      </w:pPr>
      <w:r w:rsidRPr="00F92E7C">
        <w:rPr>
          <w:rFonts w:ascii="Times New Roman" w:hAnsi="Times New Roman" w:cs="Times New Roman"/>
          <w:sz w:val="24"/>
          <w:szCs w:val="24"/>
        </w:rPr>
        <w:t>SAFS 405</w:t>
      </w:r>
    </w:p>
    <w:p w14:paraId="10CB87F7" w14:textId="77777777" w:rsidR="00BF090D" w:rsidRPr="00F92E7C" w:rsidRDefault="00BF090D" w:rsidP="00BF090D">
      <w:pPr>
        <w:spacing w:line="480" w:lineRule="auto"/>
        <w:rPr>
          <w:rFonts w:ascii="Times New Roman" w:hAnsi="Times New Roman" w:cs="Times New Roman"/>
          <w:sz w:val="24"/>
          <w:szCs w:val="24"/>
        </w:rPr>
      </w:pPr>
    </w:p>
    <w:p w14:paraId="6B2BCB7F" w14:textId="727A94F3" w:rsidR="00BF090D" w:rsidRPr="00B326B4" w:rsidRDefault="00BF090D" w:rsidP="00BF090D">
      <w:pPr>
        <w:spacing w:line="480" w:lineRule="auto"/>
        <w:rPr>
          <w:rFonts w:ascii="Times New Roman" w:hAnsi="Times New Roman" w:cs="Times New Roman"/>
          <w:sz w:val="24"/>
          <w:szCs w:val="24"/>
        </w:rPr>
      </w:pPr>
      <w:r w:rsidRPr="00F92E7C">
        <w:rPr>
          <w:rFonts w:ascii="Times New Roman" w:hAnsi="Times New Roman" w:cs="Times New Roman"/>
          <w:b/>
          <w:bCs/>
          <w:sz w:val="24"/>
          <w:szCs w:val="24"/>
        </w:rPr>
        <w:t xml:space="preserve">Topic: </w:t>
      </w:r>
      <w:r w:rsidR="00B326B4">
        <w:rPr>
          <w:rFonts w:ascii="Times New Roman" w:hAnsi="Times New Roman" w:cs="Times New Roman"/>
          <w:sz w:val="24"/>
          <w:szCs w:val="24"/>
        </w:rPr>
        <w:t>Mangroves and their importance with climate change.</w:t>
      </w:r>
    </w:p>
    <w:p w14:paraId="0A2AACE5" w14:textId="6AB64055" w:rsidR="00BF090D" w:rsidRDefault="00BF090D" w:rsidP="00BF090D">
      <w:pPr>
        <w:spacing w:line="480" w:lineRule="auto"/>
        <w:rPr>
          <w:rFonts w:ascii="Times New Roman" w:hAnsi="Times New Roman" w:cs="Times New Roman"/>
          <w:sz w:val="24"/>
          <w:szCs w:val="24"/>
        </w:rPr>
      </w:pPr>
      <w:r w:rsidRPr="00F92E7C">
        <w:rPr>
          <w:rFonts w:ascii="Times New Roman" w:hAnsi="Times New Roman" w:cs="Times New Roman"/>
          <w:b/>
          <w:bCs/>
          <w:sz w:val="24"/>
          <w:szCs w:val="24"/>
        </w:rPr>
        <w:t xml:space="preserve">Question: </w:t>
      </w:r>
      <w:r w:rsidR="00B326B4">
        <w:rPr>
          <w:rFonts w:ascii="Times New Roman" w:hAnsi="Times New Roman" w:cs="Times New Roman"/>
          <w:sz w:val="24"/>
          <w:szCs w:val="24"/>
        </w:rPr>
        <w:t xml:space="preserve">What are some of the </w:t>
      </w:r>
      <w:r w:rsidR="00B326B4" w:rsidRPr="00B326B4">
        <w:rPr>
          <w:rFonts w:ascii="Times New Roman" w:hAnsi="Times New Roman" w:cs="Times New Roman"/>
          <w:sz w:val="24"/>
          <w:szCs w:val="24"/>
        </w:rPr>
        <w:t>ways that mangroves help combat climate change.</w:t>
      </w:r>
      <w:r w:rsidR="00B326B4">
        <w:rPr>
          <w:rFonts w:ascii="Times New Roman" w:hAnsi="Times New Roman" w:cs="Times New Roman"/>
          <w:sz w:val="24"/>
          <w:szCs w:val="24"/>
        </w:rPr>
        <w:t xml:space="preserve"> What makes them be a</w:t>
      </w:r>
      <w:r w:rsidR="00B326B4" w:rsidRPr="00B326B4">
        <w:rPr>
          <w:rFonts w:ascii="Times New Roman" w:hAnsi="Times New Roman" w:cs="Times New Roman"/>
          <w:sz w:val="24"/>
          <w:szCs w:val="24"/>
        </w:rPr>
        <w:t>n important role in helping the ecosystem.</w:t>
      </w:r>
      <w:r w:rsidR="00250126">
        <w:rPr>
          <w:rFonts w:ascii="Times New Roman" w:hAnsi="Times New Roman" w:cs="Times New Roman"/>
          <w:sz w:val="24"/>
          <w:szCs w:val="24"/>
        </w:rPr>
        <w:t xml:space="preserve"> </w:t>
      </w:r>
    </w:p>
    <w:p w14:paraId="481F3106" w14:textId="44A59379" w:rsidR="005877B5" w:rsidRDefault="005877B5" w:rsidP="00BF090D">
      <w:pPr>
        <w:spacing w:line="480" w:lineRule="auto"/>
        <w:rPr>
          <w:rFonts w:ascii="Times New Roman" w:hAnsi="Times New Roman" w:cs="Times New Roman"/>
          <w:sz w:val="24"/>
          <w:szCs w:val="24"/>
        </w:rPr>
      </w:pPr>
    </w:p>
    <w:p w14:paraId="342AD425" w14:textId="77777777" w:rsidR="00227D84" w:rsidRPr="00227D84" w:rsidRDefault="00227D84" w:rsidP="00227D84">
      <w:pPr>
        <w:spacing w:line="480" w:lineRule="auto"/>
        <w:jc w:val="both"/>
        <w:rPr>
          <w:rFonts w:ascii="Calibri" w:eastAsia="Times New Roman" w:hAnsi="Calibri" w:cs="Calibri"/>
        </w:rPr>
      </w:pPr>
      <w:r w:rsidRPr="00227D84">
        <w:rPr>
          <w:rFonts w:ascii="Times New Roman" w:eastAsia="Times New Roman" w:hAnsi="Times New Roman" w:cs="Times New Roman"/>
          <w:sz w:val="24"/>
          <w:szCs w:val="24"/>
        </w:rPr>
        <w:t>Climate change is changing the tropicalization of temperate ecosystems by shifting numerous species poleward. (Dangremond et al., 2019) But over the years we see that mangroves have replaced salt marshes, especially near the poleward an example of this is Florida. (Dangremond et al., 2019) Through various data collection, it is shown that mangroves within northeast Florida have shifted dominance with salt marsh around 6 times due to extreme cold events. (Dangremond et al., 2019) One of the reasons could be the increases in atmospheric and oceanic temperatures. (Dangremond et al., 2019) One of the ways they obtain these results is by using the time series formula to reconstruct mangrove dynamics. Having massive mangroves replace salt marshes is an ecological regime shift and would have different impacts on physical and biological processes. (Dangremond et al., 2019) Although mangroves can increase carbon storage. (Dangremond et al., 2019) But it doesn’t away from the truth that climate change can impact ecosystem structure and function, especially near the boundaries of climatic zones. (Dangremond et al., 2019)</w:t>
      </w:r>
    </w:p>
    <w:p w14:paraId="6A196FF2" w14:textId="77777777" w:rsidR="00227D84" w:rsidRPr="00227D84" w:rsidRDefault="00227D84" w:rsidP="00227D84">
      <w:pPr>
        <w:spacing w:line="480" w:lineRule="auto"/>
        <w:jc w:val="both"/>
        <w:rPr>
          <w:rFonts w:ascii="Calibri" w:eastAsia="Times New Roman" w:hAnsi="Calibri" w:cs="Calibri"/>
        </w:rPr>
      </w:pPr>
      <w:r w:rsidRPr="00227D84">
        <w:rPr>
          <w:rFonts w:ascii="Times New Roman" w:eastAsia="Times New Roman" w:hAnsi="Times New Roman" w:cs="Times New Roman"/>
          <w:sz w:val="24"/>
          <w:szCs w:val="24"/>
        </w:rPr>
        <w:lastRenderedPageBreak/>
        <w:t>Mangroves can be a vital form of protection from storm surges in a changing climate. Mangroves can reduce the vulnerability of the nearest coastland. (Dasgupta et al., 2017) There are coastal protection services for mangroves in 42 developing countries due to the rapid changes in climate. (Dasgupta et al., 2017) It is recorded that, due to drastic climate change and loss of mangrove coverage approximately 3.5 million people are at risk. (Dasgupta et al., 2017) So while mangroves do play an important role in combating climate change, due to high sea level rises, there could be in danger of destruction. (Dasgupta et al., 2017)</w:t>
      </w:r>
    </w:p>
    <w:p w14:paraId="6CE89551" w14:textId="77777777" w:rsidR="00227D84" w:rsidRPr="00227D84" w:rsidRDefault="00227D84" w:rsidP="00227D84">
      <w:pPr>
        <w:spacing w:line="480" w:lineRule="auto"/>
        <w:jc w:val="both"/>
        <w:rPr>
          <w:rFonts w:ascii="Calibri" w:eastAsia="Times New Roman" w:hAnsi="Calibri" w:cs="Calibri"/>
        </w:rPr>
      </w:pPr>
      <w:r w:rsidRPr="00227D84">
        <w:rPr>
          <w:rFonts w:ascii="Times New Roman" w:eastAsia="Times New Roman" w:hAnsi="Times New Roman" w:cs="Times New Roman"/>
          <w:sz w:val="24"/>
          <w:szCs w:val="24"/>
        </w:rPr>
        <w:t>It is important to look at and assess mangroves in the 21st century under climate change. This paper brings together research from previous years to have a better understanding of the important ecosystem and to find a conservation ethic for mangroves across the world. (Friess et al., 2017) The goal of this research is, “to provide a balanced message about the global state of mangrove wetlands by describing recent reductions in net mangrove area losses and highlighting primary research studies.” (Friess et al., 2017) There are a lot of ongoing global research advancements and we can also review data on mangrove ecosystem ecology to better understand the mangrove community. (Friess et al., 2017)</w:t>
      </w:r>
    </w:p>
    <w:p w14:paraId="31B52EAD" w14:textId="77777777" w:rsidR="00227D84" w:rsidRPr="00227D84" w:rsidRDefault="00227D84" w:rsidP="00227D84">
      <w:pPr>
        <w:spacing w:line="480" w:lineRule="auto"/>
        <w:jc w:val="both"/>
        <w:rPr>
          <w:rFonts w:ascii="Calibri" w:eastAsia="Times New Roman" w:hAnsi="Calibri" w:cs="Calibri"/>
        </w:rPr>
      </w:pPr>
      <w:r w:rsidRPr="00227D84">
        <w:rPr>
          <w:rFonts w:ascii="Times New Roman" w:eastAsia="Times New Roman" w:hAnsi="Times New Roman" w:cs="Times New Roman"/>
          <w:sz w:val="24"/>
          <w:szCs w:val="24"/>
        </w:rPr>
        <w:t xml:space="preserve">A research article collects in-depth data region by region about the impacts of climate change on mangrove ecosystems. The extreme regional variation in climate change impacts the structure of mangrove communities. (Friess et al., 2016) The goal of the review was to present the impacts of climate change on mangroves at a regional scale and then collect them to show a global pattern. (Friess et al., 2016) After describing the various climate change impacts on mangroves, they then assess the relative vulnerability of certain mangrove regions to these climate change impacts. (Friess et al., 2016) One of the measurements that were conducted was sediment accretion in order to determine changes related to sea level rise. (Friess et al., 2016) But there is a wide variation in </w:t>
      </w:r>
      <w:r w:rsidRPr="00227D84">
        <w:rPr>
          <w:rFonts w:ascii="Times New Roman" w:eastAsia="Times New Roman" w:hAnsi="Times New Roman" w:cs="Times New Roman"/>
          <w:sz w:val="24"/>
          <w:szCs w:val="24"/>
        </w:rPr>
        <w:lastRenderedPageBreak/>
        <w:t>mangrove ecosystem characteristics and so we can spot the processes that control vulnerability and even resilience to the impacts of climate change. (Friess et al., 2016)</w:t>
      </w:r>
    </w:p>
    <w:p w14:paraId="0ECC6C35" w14:textId="77777777" w:rsidR="00227D84" w:rsidRPr="00227D84" w:rsidRDefault="00227D84" w:rsidP="00227D84">
      <w:pPr>
        <w:spacing w:line="480" w:lineRule="auto"/>
        <w:jc w:val="both"/>
        <w:rPr>
          <w:rFonts w:ascii="Calibri" w:eastAsia="Times New Roman" w:hAnsi="Calibri" w:cs="Calibri"/>
        </w:rPr>
      </w:pPr>
      <w:r w:rsidRPr="00227D84">
        <w:rPr>
          <w:rFonts w:ascii="Times New Roman" w:eastAsia="Times New Roman" w:hAnsi="Times New Roman" w:cs="Times New Roman"/>
          <w:sz w:val="24"/>
          <w:szCs w:val="24"/>
        </w:rPr>
        <w:t>This brings me to my last review, which is looking at all this from a conservation global perspective. Mangroves are seen as a hub for tropical marine species. (Sandilyan &amp; Kathiresan, 2012) It is a place where around 90% of marine organisms spend their early years. (Sandilyan &amp; Kathiresan, 2012) But because of extensive human interaction, there are also the most threatened ecosystems on our planet. It is recorded that once a mangrove forest is cleared, it is failed to recover back even after many years. (Sandilyan &amp; Kathiresan, 2012) But we have a place that instills the mangrove restoration process and while it has yielded some positive results it has also failed to restore other species that belong in that ecosystem. (Sandilyan &amp; Kathiresan, 2012)</w:t>
      </w:r>
    </w:p>
    <w:p w14:paraId="1F1750AA" w14:textId="2BD9A966" w:rsidR="005877B5" w:rsidRDefault="005877B5" w:rsidP="00094FBC">
      <w:pPr>
        <w:spacing w:line="48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br w:type="page"/>
      </w:r>
    </w:p>
    <w:p w14:paraId="7C831C79" w14:textId="2B69D655" w:rsidR="003145A6" w:rsidRPr="00791DDC" w:rsidRDefault="00820887" w:rsidP="00791DDC">
      <w:pPr>
        <w:tabs>
          <w:tab w:val="center" w:pos="4680"/>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References: - </w:t>
      </w:r>
      <w:r w:rsidR="00250126">
        <w:rPr>
          <w:rFonts w:ascii="Times New Roman" w:hAnsi="Times New Roman" w:cs="Times New Roman"/>
          <w:sz w:val="24"/>
          <w:szCs w:val="24"/>
        </w:rPr>
        <w:tab/>
      </w:r>
    </w:p>
    <w:p w14:paraId="547BFFC0" w14:textId="69C756F6" w:rsidR="005877B5" w:rsidRDefault="003145A6" w:rsidP="00AA285D">
      <w:pPr>
        <w:pStyle w:val="ListParagraph"/>
        <w:tabs>
          <w:tab w:val="center" w:pos="4680"/>
        </w:tabs>
        <w:spacing w:line="480" w:lineRule="auto"/>
        <w:rPr>
          <w:rStyle w:val="Hyperlink"/>
          <w:rFonts w:ascii="Times New Roman" w:hAnsi="Times New Roman" w:cs="Times New Roman"/>
          <w:sz w:val="24"/>
          <w:szCs w:val="24"/>
        </w:rPr>
      </w:pPr>
      <w:r w:rsidRPr="003145A6">
        <w:rPr>
          <w:rFonts w:ascii="Times New Roman" w:hAnsi="Times New Roman" w:cs="Times New Roman"/>
          <w:sz w:val="24"/>
          <w:szCs w:val="24"/>
        </w:rPr>
        <w:t xml:space="preserve">Cavanaugh, Dangremond, E. M., Doughty, C. L., Williams, A. P., Parker, J. D., Hayes, M. A., Rodriguez, W., &amp; Feller, I. C. (2019). Climate-driven regime shifts in a mangrove–salt marsh ecotone over the past 250 years. Proceedings of the National Academy of Sciences - PNAS, 116(43), 21602–21608. </w:t>
      </w:r>
      <w:hyperlink r:id="rId5" w:history="1">
        <w:r w:rsidRPr="000B4649">
          <w:rPr>
            <w:rStyle w:val="Hyperlink"/>
            <w:rFonts w:ascii="Times New Roman" w:hAnsi="Times New Roman" w:cs="Times New Roman"/>
            <w:sz w:val="24"/>
            <w:szCs w:val="24"/>
          </w:rPr>
          <w:t>https://doi.org/10.1073/pnas.1902181116</w:t>
        </w:r>
      </w:hyperlink>
    </w:p>
    <w:p w14:paraId="776FE950" w14:textId="77777777" w:rsidR="00950586" w:rsidRDefault="00950586" w:rsidP="005877B5">
      <w:pPr>
        <w:pStyle w:val="ListParagraph"/>
        <w:tabs>
          <w:tab w:val="center" w:pos="4680"/>
        </w:tabs>
        <w:spacing w:line="480" w:lineRule="auto"/>
        <w:rPr>
          <w:rFonts w:ascii="Times New Roman" w:hAnsi="Times New Roman" w:cs="Times New Roman"/>
          <w:sz w:val="24"/>
          <w:szCs w:val="24"/>
        </w:rPr>
      </w:pPr>
    </w:p>
    <w:p w14:paraId="05A8E7A7" w14:textId="55213EB8" w:rsidR="005877B5" w:rsidRDefault="005877B5" w:rsidP="005877B5">
      <w:pPr>
        <w:pStyle w:val="ListParagraph"/>
        <w:tabs>
          <w:tab w:val="center" w:pos="4680"/>
        </w:tabs>
        <w:spacing w:line="480" w:lineRule="auto"/>
        <w:rPr>
          <w:rFonts w:ascii="Times New Roman" w:hAnsi="Times New Roman" w:cs="Times New Roman"/>
          <w:sz w:val="24"/>
          <w:szCs w:val="24"/>
        </w:rPr>
      </w:pPr>
      <w:r w:rsidRPr="005877B5">
        <w:rPr>
          <w:rFonts w:ascii="Times New Roman" w:hAnsi="Times New Roman" w:cs="Times New Roman"/>
          <w:sz w:val="24"/>
          <w:szCs w:val="24"/>
        </w:rPr>
        <w:t xml:space="preserve">Blankespoor, Dasgupta, S., &amp; Lange, G.-M. (2017). Mangroves as a protection from storm surges in a changing climate. Ambio, 46(4), 478–491. </w:t>
      </w:r>
      <w:hyperlink r:id="rId6" w:history="1">
        <w:r w:rsidRPr="000B4649">
          <w:rPr>
            <w:rStyle w:val="Hyperlink"/>
            <w:rFonts w:ascii="Times New Roman" w:hAnsi="Times New Roman" w:cs="Times New Roman"/>
            <w:sz w:val="24"/>
            <w:szCs w:val="24"/>
          </w:rPr>
          <w:t>https://doi.org/10.1007/s13280-016-0838-x</w:t>
        </w:r>
      </w:hyperlink>
    </w:p>
    <w:p w14:paraId="50E86C68" w14:textId="77777777" w:rsidR="00950586" w:rsidRDefault="00950586" w:rsidP="00E32C43">
      <w:pPr>
        <w:pStyle w:val="ListParagraph"/>
        <w:tabs>
          <w:tab w:val="center" w:pos="4680"/>
        </w:tabs>
        <w:spacing w:line="480" w:lineRule="auto"/>
        <w:rPr>
          <w:rFonts w:ascii="Times New Roman" w:hAnsi="Times New Roman" w:cs="Times New Roman"/>
          <w:sz w:val="24"/>
          <w:szCs w:val="24"/>
        </w:rPr>
      </w:pPr>
    </w:p>
    <w:p w14:paraId="740E7650" w14:textId="373A4150" w:rsidR="005877B5" w:rsidRDefault="005877B5" w:rsidP="00E32C43">
      <w:pPr>
        <w:pStyle w:val="ListParagraph"/>
        <w:tabs>
          <w:tab w:val="center" w:pos="4680"/>
        </w:tabs>
        <w:spacing w:line="480" w:lineRule="auto"/>
        <w:rPr>
          <w:rStyle w:val="Hyperlink"/>
          <w:rFonts w:ascii="Times New Roman" w:hAnsi="Times New Roman" w:cs="Times New Roman"/>
          <w:sz w:val="24"/>
          <w:szCs w:val="24"/>
        </w:rPr>
      </w:pPr>
      <w:r w:rsidRPr="005877B5">
        <w:rPr>
          <w:rFonts w:ascii="Times New Roman" w:hAnsi="Times New Roman" w:cs="Times New Roman"/>
          <w:sz w:val="24"/>
          <w:szCs w:val="24"/>
        </w:rPr>
        <w:t xml:space="preserve">Feller, Friess, D. A., Krauss, K. W., &amp; Lewis, R. R. (2017). The state of the world’s mangroves in the 21st century under climate change. Hydrobiologia, 803(1), 1–12. </w:t>
      </w:r>
      <w:hyperlink r:id="rId7" w:history="1">
        <w:r w:rsidRPr="000B4649">
          <w:rPr>
            <w:rStyle w:val="Hyperlink"/>
            <w:rFonts w:ascii="Times New Roman" w:hAnsi="Times New Roman" w:cs="Times New Roman"/>
            <w:sz w:val="24"/>
            <w:szCs w:val="24"/>
          </w:rPr>
          <w:t>https://doi.org/10.1007/s10750-017-3331-z</w:t>
        </w:r>
      </w:hyperlink>
    </w:p>
    <w:p w14:paraId="0FE2A026" w14:textId="77777777" w:rsidR="00950586" w:rsidRDefault="00950586" w:rsidP="00E32C43">
      <w:pPr>
        <w:pStyle w:val="ListParagraph"/>
        <w:tabs>
          <w:tab w:val="center" w:pos="4680"/>
        </w:tabs>
        <w:spacing w:line="480" w:lineRule="auto"/>
        <w:rPr>
          <w:rFonts w:ascii="Times New Roman" w:hAnsi="Times New Roman" w:cs="Times New Roman"/>
          <w:sz w:val="24"/>
          <w:szCs w:val="24"/>
        </w:rPr>
      </w:pPr>
    </w:p>
    <w:p w14:paraId="30A69E2C" w14:textId="62DE940D" w:rsidR="005877B5" w:rsidRDefault="005877B5" w:rsidP="00E32C43">
      <w:pPr>
        <w:pStyle w:val="ListParagraph"/>
        <w:tabs>
          <w:tab w:val="center" w:pos="4680"/>
        </w:tabs>
        <w:spacing w:line="480" w:lineRule="auto"/>
        <w:rPr>
          <w:rStyle w:val="Hyperlink"/>
          <w:rFonts w:ascii="Times New Roman" w:hAnsi="Times New Roman" w:cs="Times New Roman"/>
          <w:sz w:val="24"/>
          <w:szCs w:val="24"/>
        </w:rPr>
      </w:pPr>
      <w:r w:rsidRPr="005877B5">
        <w:rPr>
          <w:rFonts w:ascii="Times New Roman" w:hAnsi="Times New Roman" w:cs="Times New Roman"/>
          <w:sz w:val="24"/>
          <w:szCs w:val="24"/>
        </w:rPr>
        <w:t xml:space="preserve">Ward, Friess, D. A., Day, R. H., &amp; Mackenzie, R. A. (2016). Impacts of climate change on mangrove ecosystems: a region by region overview. Ecosystem Health and Sustainability, 2(4), e01211–n/a. </w:t>
      </w:r>
      <w:hyperlink r:id="rId8" w:history="1">
        <w:r w:rsidRPr="000B4649">
          <w:rPr>
            <w:rStyle w:val="Hyperlink"/>
            <w:rFonts w:ascii="Times New Roman" w:hAnsi="Times New Roman" w:cs="Times New Roman"/>
            <w:sz w:val="24"/>
            <w:szCs w:val="24"/>
          </w:rPr>
          <w:t>https://doi.org/10.1002/ehs2.1211</w:t>
        </w:r>
      </w:hyperlink>
    </w:p>
    <w:p w14:paraId="3AD5966D" w14:textId="77777777" w:rsidR="008769DF" w:rsidRDefault="008769DF" w:rsidP="005877B5">
      <w:pPr>
        <w:pStyle w:val="ListParagraph"/>
        <w:tabs>
          <w:tab w:val="center" w:pos="4680"/>
        </w:tabs>
        <w:spacing w:line="480" w:lineRule="auto"/>
        <w:rPr>
          <w:rFonts w:ascii="Times New Roman" w:hAnsi="Times New Roman" w:cs="Times New Roman"/>
          <w:sz w:val="24"/>
          <w:szCs w:val="24"/>
        </w:rPr>
      </w:pPr>
    </w:p>
    <w:p w14:paraId="75D35473" w14:textId="4225AFC9" w:rsidR="005877B5" w:rsidRDefault="005877B5" w:rsidP="005877B5">
      <w:pPr>
        <w:pStyle w:val="ListParagraph"/>
        <w:tabs>
          <w:tab w:val="center" w:pos="4680"/>
        </w:tabs>
        <w:spacing w:line="480" w:lineRule="auto"/>
        <w:rPr>
          <w:rFonts w:ascii="Times New Roman" w:hAnsi="Times New Roman" w:cs="Times New Roman"/>
          <w:sz w:val="24"/>
          <w:szCs w:val="24"/>
        </w:rPr>
      </w:pPr>
      <w:r w:rsidRPr="005877B5">
        <w:rPr>
          <w:rFonts w:ascii="Times New Roman" w:hAnsi="Times New Roman" w:cs="Times New Roman"/>
          <w:sz w:val="24"/>
          <w:szCs w:val="24"/>
        </w:rPr>
        <w:t xml:space="preserve">Sandilyan, &amp; Kathiresan, K. (2012). Mangrove conservation: a global perspective. Biodiversity and Conservation, 21(14), 3523–3542. </w:t>
      </w:r>
      <w:hyperlink r:id="rId9" w:history="1">
        <w:r w:rsidRPr="000B4649">
          <w:rPr>
            <w:rStyle w:val="Hyperlink"/>
            <w:rFonts w:ascii="Times New Roman" w:hAnsi="Times New Roman" w:cs="Times New Roman"/>
            <w:sz w:val="24"/>
            <w:szCs w:val="24"/>
          </w:rPr>
          <w:t>https://doi.org/10.1007/s10531-012-0388-x</w:t>
        </w:r>
      </w:hyperlink>
    </w:p>
    <w:sectPr w:rsidR="00587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850E6"/>
    <w:multiLevelType w:val="hybridMultilevel"/>
    <w:tmpl w:val="E5B01E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0D"/>
    <w:rsid w:val="00092CA0"/>
    <w:rsid w:val="00094FBC"/>
    <w:rsid w:val="000A45A8"/>
    <w:rsid w:val="000E6124"/>
    <w:rsid w:val="001015FC"/>
    <w:rsid w:val="00114CAA"/>
    <w:rsid w:val="00192537"/>
    <w:rsid w:val="001D2D68"/>
    <w:rsid w:val="001E4977"/>
    <w:rsid w:val="00227D84"/>
    <w:rsid w:val="00250126"/>
    <w:rsid w:val="0030358A"/>
    <w:rsid w:val="003145A6"/>
    <w:rsid w:val="003974E8"/>
    <w:rsid w:val="003B7D24"/>
    <w:rsid w:val="00402560"/>
    <w:rsid w:val="004231E5"/>
    <w:rsid w:val="004440E0"/>
    <w:rsid w:val="004831C4"/>
    <w:rsid w:val="004B1218"/>
    <w:rsid w:val="004C23DA"/>
    <w:rsid w:val="004C5908"/>
    <w:rsid w:val="004E758E"/>
    <w:rsid w:val="004F5B94"/>
    <w:rsid w:val="0052570A"/>
    <w:rsid w:val="00560779"/>
    <w:rsid w:val="005877B5"/>
    <w:rsid w:val="00681B93"/>
    <w:rsid w:val="006C1641"/>
    <w:rsid w:val="006C7306"/>
    <w:rsid w:val="00711DFF"/>
    <w:rsid w:val="00756F83"/>
    <w:rsid w:val="00761C39"/>
    <w:rsid w:val="00781133"/>
    <w:rsid w:val="00791DDC"/>
    <w:rsid w:val="007C3E9D"/>
    <w:rsid w:val="00820887"/>
    <w:rsid w:val="008769DF"/>
    <w:rsid w:val="00894E33"/>
    <w:rsid w:val="00944316"/>
    <w:rsid w:val="00950586"/>
    <w:rsid w:val="009A2A4F"/>
    <w:rsid w:val="009F0811"/>
    <w:rsid w:val="009F1967"/>
    <w:rsid w:val="00A429A7"/>
    <w:rsid w:val="00A60D0C"/>
    <w:rsid w:val="00A93CD3"/>
    <w:rsid w:val="00AA285D"/>
    <w:rsid w:val="00AC4DAE"/>
    <w:rsid w:val="00AE0E63"/>
    <w:rsid w:val="00B26AF5"/>
    <w:rsid w:val="00B27E48"/>
    <w:rsid w:val="00B326B4"/>
    <w:rsid w:val="00BB5DD3"/>
    <w:rsid w:val="00BF090D"/>
    <w:rsid w:val="00C644A4"/>
    <w:rsid w:val="00C933A6"/>
    <w:rsid w:val="00CC706F"/>
    <w:rsid w:val="00D23E94"/>
    <w:rsid w:val="00D81F25"/>
    <w:rsid w:val="00D8391E"/>
    <w:rsid w:val="00D84966"/>
    <w:rsid w:val="00DA3C13"/>
    <w:rsid w:val="00E32C43"/>
    <w:rsid w:val="00E45772"/>
    <w:rsid w:val="00F43B8E"/>
    <w:rsid w:val="00FF0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6BF9D"/>
  <w15:chartTrackingRefBased/>
  <w15:docId w15:val="{8DCC5AC7-97B7-4FB7-A1CB-D7014A18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90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3DA"/>
    <w:pPr>
      <w:ind w:left="720"/>
      <w:contextualSpacing/>
    </w:pPr>
  </w:style>
  <w:style w:type="character" w:styleId="Hyperlink">
    <w:name w:val="Hyperlink"/>
    <w:basedOn w:val="DefaultParagraphFont"/>
    <w:uiPriority w:val="99"/>
    <w:unhideWhenUsed/>
    <w:rsid w:val="003145A6"/>
    <w:rPr>
      <w:color w:val="0563C1" w:themeColor="hyperlink"/>
      <w:u w:val="single"/>
    </w:rPr>
  </w:style>
  <w:style w:type="character" w:styleId="UnresolvedMention">
    <w:name w:val="Unresolved Mention"/>
    <w:basedOn w:val="DefaultParagraphFont"/>
    <w:uiPriority w:val="99"/>
    <w:semiHidden/>
    <w:unhideWhenUsed/>
    <w:rsid w:val="00314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6351289">
      <w:bodyDiv w:val="1"/>
      <w:marLeft w:val="0"/>
      <w:marRight w:val="0"/>
      <w:marTop w:val="0"/>
      <w:marBottom w:val="0"/>
      <w:divBdr>
        <w:top w:val="none" w:sz="0" w:space="0" w:color="auto"/>
        <w:left w:val="none" w:sz="0" w:space="0" w:color="auto"/>
        <w:bottom w:val="none" w:sz="0" w:space="0" w:color="auto"/>
        <w:right w:val="none" w:sz="0" w:space="0" w:color="auto"/>
      </w:divBdr>
      <w:divsChild>
        <w:div w:id="374237793">
          <w:marLeft w:val="0"/>
          <w:marRight w:val="0"/>
          <w:marTop w:val="0"/>
          <w:marBottom w:val="0"/>
          <w:divBdr>
            <w:top w:val="none" w:sz="0" w:space="0" w:color="auto"/>
            <w:left w:val="none" w:sz="0" w:space="0" w:color="auto"/>
            <w:bottom w:val="none" w:sz="0" w:space="0" w:color="auto"/>
            <w:right w:val="none" w:sz="0" w:space="0" w:color="auto"/>
          </w:divBdr>
          <w:divsChild>
            <w:div w:id="7552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ehs2.1211" TargetMode="External"/><Relationship Id="rId3" Type="http://schemas.openxmlformats.org/officeDocument/2006/relationships/settings" Target="settings.xml"/><Relationship Id="rId7" Type="http://schemas.openxmlformats.org/officeDocument/2006/relationships/hyperlink" Target="https://doi.org/10.1007/s10750-017-3331-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3280-016-0838-x" TargetMode="External"/><Relationship Id="rId11" Type="http://schemas.openxmlformats.org/officeDocument/2006/relationships/theme" Target="theme/theme1.xml"/><Relationship Id="rId5" Type="http://schemas.openxmlformats.org/officeDocument/2006/relationships/hyperlink" Target="https://doi.org/10.1073/pnas.190218111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10531-012-0388-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4066</TotalTime>
  <Pages>4</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60</cp:revision>
  <dcterms:created xsi:type="dcterms:W3CDTF">2023-02-16T21:26:00Z</dcterms:created>
  <dcterms:modified xsi:type="dcterms:W3CDTF">2023-02-21T21:52:00Z</dcterms:modified>
</cp:coreProperties>
</file>