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801" w:rsidRDefault="009C349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:rsidR="00483801" w:rsidRDefault="009C349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483801" w:rsidRDefault="009C349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:rsidR="00483801" w:rsidRDefault="0048380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83801">
        <w:tc>
          <w:tcPr>
            <w:tcW w:w="4508" w:type="dxa"/>
          </w:tcPr>
          <w:p w:rsidR="00483801" w:rsidRDefault="009C349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  <w:r w:rsidR="0069584E">
              <w:rPr>
                <w:rFonts w:ascii="Calibri" w:eastAsia="Calibri" w:hAnsi="Calibri" w:cs="Calibri"/>
              </w:rPr>
              <w:t>:</w:t>
            </w:r>
            <w:r w:rsidR="0069584E">
              <w:t xml:space="preserve"> </w:t>
            </w:r>
            <w:r w:rsidR="0069584E">
              <w:t>08-03-2026</w:t>
            </w:r>
          </w:p>
        </w:tc>
        <w:tc>
          <w:tcPr>
            <w:tcW w:w="4508" w:type="dxa"/>
          </w:tcPr>
          <w:p w:rsidR="00483801" w:rsidRDefault="00483801">
            <w:pPr>
              <w:rPr>
                <w:rFonts w:ascii="Calibri" w:eastAsia="Calibri" w:hAnsi="Calibri" w:cs="Calibri"/>
              </w:rPr>
            </w:pPr>
          </w:p>
        </w:tc>
      </w:tr>
      <w:tr w:rsidR="00483801">
        <w:tc>
          <w:tcPr>
            <w:tcW w:w="4508" w:type="dxa"/>
          </w:tcPr>
          <w:p w:rsidR="00483801" w:rsidRDefault="009C349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  <w:r w:rsidR="003F6EA1">
              <w:rPr>
                <w:rFonts w:ascii="Calibri" w:eastAsia="Calibri" w:hAnsi="Calibri" w:cs="Calibri"/>
              </w:rPr>
              <w:t xml:space="preserve">: </w:t>
            </w:r>
            <w:r>
              <w:rPr>
                <w:rFonts w:ascii="Calibri" w:eastAsia="Calibri" w:hAnsi="Calibri" w:cs="Calibri"/>
              </w:rPr>
              <w:t>SWTID-2026-3105</w:t>
            </w:r>
            <w:bookmarkStart w:id="0" w:name="_GoBack"/>
            <w:bookmarkEnd w:id="0"/>
          </w:p>
        </w:tc>
        <w:tc>
          <w:tcPr>
            <w:tcW w:w="4508" w:type="dxa"/>
          </w:tcPr>
          <w:p w:rsidR="00483801" w:rsidRDefault="00483801">
            <w:pPr>
              <w:rPr>
                <w:rFonts w:ascii="Calibri" w:eastAsia="Calibri" w:hAnsi="Calibri" w:cs="Calibri"/>
              </w:rPr>
            </w:pPr>
          </w:p>
        </w:tc>
      </w:tr>
      <w:tr w:rsidR="00483801">
        <w:tc>
          <w:tcPr>
            <w:tcW w:w="4508" w:type="dxa"/>
          </w:tcPr>
          <w:p w:rsidR="00483801" w:rsidRDefault="009C349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</w:t>
            </w:r>
            <w:proofErr w:type="spellStart"/>
            <w:r>
              <w:rPr>
                <w:rFonts w:ascii="Calibri" w:eastAsia="Calibri" w:hAnsi="Calibri" w:cs="Calibri"/>
              </w:rPr>
              <w:t>Name</w:t>
            </w:r>
            <w:r w:rsidR="003F6EA1">
              <w:rPr>
                <w:rFonts w:ascii="Calibri" w:eastAsia="Calibri" w:hAnsi="Calibri" w:cs="Calibri"/>
              </w:rPr>
              <w:t>:Product</w:t>
            </w:r>
            <w:proofErr w:type="spellEnd"/>
            <w:r w:rsidR="003F6EA1">
              <w:rPr>
                <w:rFonts w:ascii="Calibri" w:eastAsia="Calibri" w:hAnsi="Calibri" w:cs="Calibri"/>
              </w:rPr>
              <w:t xml:space="preserve"> inventory management</w:t>
            </w:r>
          </w:p>
        </w:tc>
        <w:tc>
          <w:tcPr>
            <w:tcW w:w="4508" w:type="dxa"/>
          </w:tcPr>
          <w:p w:rsidR="00483801" w:rsidRDefault="00483801">
            <w:pPr>
              <w:rPr>
                <w:rFonts w:ascii="Calibri" w:eastAsia="Calibri" w:hAnsi="Calibri" w:cs="Calibri"/>
              </w:rPr>
            </w:pPr>
          </w:p>
        </w:tc>
      </w:tr>
      <w:tr w:rsidR="00483801">
        <w:tc>
          <w:tcPr>
            <w:tcW w:w="4508" w:type="dxa"/>
          </w:tcPr>
          <w:p w:rsidR="00483801" w:rsidRDefault="009C349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483801" w:rsidRDefault="009C349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483801" w:rsidRDefault="0048380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AB7213" w:rsidRDefault="00AB7213" w:rsidP="00AB7213">
      <w:pPr>
        <w:pStyle w:val="Heading1"/>
      </w:pPr>
      <w:r>
        <w:t>Empathy Map Canvas</w:t>
      </w:r>
    </w:p>
    <w:p w:rsidR="00AB7213" w:rsidRDefault="00AB7213" w:rsidP="00AB7213">
      <w:pPr>
        <w:pStyle w:val="NormalWeb"/>
      </w:pPr>
      <w:r>
        <w:t xml:space="preserve">An </w:t>
      </w:r>
      <w:r>
        <w:rPr>
          <w:rStyle w:val="Strong"/>
        </w:rPr>
        <w:t>Empathy Map</w:t>
      </w:r>
      <w:r>
        <w:t xml:space="preserve"> is a straightforward visual tool that summarizes insights about a user’s actions, thoughts, and attitudes.</w:t>
      </w:r>
    </w:p>
    <w:p w:rsidR="00AB7213" w:rsidRDefault="00AB7213" w:rsidP="00AB7213">
      <w:pPr>
        <w:pStyle w:val="NormalWeb"/>
      </w:pPr>
      <w:r>
        <w:t xml:space="preserve">It is an effective way for teams to </w:t>
      </w:r>
      <w:r>
        <w:rPr>
          <w:rStyle w:val="Strong"/>
        </w:rPr>
        <w:t>gain a deeper understanding of their users</w:t>
      </w:r>
      <w:r>
        <w:t>. Designing a meaningful solution starts with understanding both the problem and the people experiencing it.</w:t>
      </w:r>
    </w:p>
    <w:p w:rsidR="00AB7213" w:rsidRDefault="00AB7213" w:rsidP="00AB7213">
      <w:pPr>
        <w:pStyle w:val="NormalWeb"/>
      </w:pPr>
      <w:r>
        <w:t xml:space="preserve">By creating an empathy map, participants are encouraged to </w:t>
      </w:r>
      <w:r>
        <w:rPr>
          <w:rStyle w:val="Strong"/>
        </w:rPr>
        <w:t>see things from the user’s perspective</w:t>
      </w:r>
      <w:r>
        <w:t>, taking into account their objectives, needs, and challenges. This exercise helps the team develop solutions that truly align with the user’s experience and expectations.</w:t>
      </w:r>
    </w:p>
    <w:p w:rsidR="00AB7213" w:rsidRDefault="00AB7213" w:rsidP="00AB7213">
      <w:pPr>
        <w:pStyle w:val="NormalWeb"/>
      </w:pPr>
      <w:r>
        <w:t xml:space="preserve">In essence, an empathy map guides the team to design systems that are </w:t>
      </w:r>
      <w:r>
        <w:rPr>
          <w:rStyle w:val="Strong"/>
        </w:rPr>
        <w:t>more user-focused, relevant, and effective</w:t>
      </w:r>
      <w:r>
        <w:t>.</w:t>
      </w:r>
    </w:p>
    <w:p w:rsidR="00483801" w:rsidRDefault="009C349F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2A2A2A"/>
          <w:sz w:val="24"/>
          <w:szCs w:val="24"/>
        </w:rPr>
        <w:t>Exampl</w:t>
      </w:r>
      <w:r>
        <w:rPr>
          <w:rFonts w:ascii="Calibri" w:eastAsia="Calibri" w:hAnsi="Calibri" w:cs="Calibri"/>
          <w:b/>
          <w:bCs/>
          <w:color w:val="2A2A2A"/>
          <w:sz w:val="24"/>
          <w:szCs w:val="24"/>
        </w:rPr>
        <w:t>e:</w:t>
      </w:r>
    </w:p>
    <w:p w:rsidR="00483801" w:rsidRDefault="009C349F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>
        <w:rPr>
          <w:rFonts w:ascii="Calibri" w:eastAsia="Calibri" w:hAnsi="Calibri" w:cs="Calibri"/>
          <w:noProof/>
          <w:lang w:val="en-US"/>
        </w:rPr>
        <w:lastRenderedPageBreak/>
        <w:drawing>
          <wp:inline distT="0" distB="0" distL="0" distR="0">
            <wp:extent cx="5731510" cy="3974465"/>
            <wp:effectExtent l="0" t="0" r="0" b="0"/>
            <wp:docPr id="2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3801" w:rsidRDefault="0048380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483801" w:rsidRDefault="009C349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u w:val="single"/>
          </w:rPr>
          <w:t>https://www.mural.co/templates/empathy-map-canvas</w:t>
        </w:r>
      </w:hyperlink>
    </w:p>
    <w:p w:rsidR="00483801" w:rsidRDefault="00483801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</w:p>
    <w:p w:rsidR="00483801" w:rsidRDefault="009C349F">
      <w:pPr>
        <w:spacing w:after="160" w:line="259" w:lineRule="auto"/>
        <w:jc w:val="both"/>
      </w:pPr>
      <w:r>
        <w:rPr>
          <w:rFonts w:ascii="Calibri" w:eastAsia="Calibri" w:hAnsi="Calibri" w:cs="Calibri"/>
          <w:b/>
          <w:bCs/>
          <w:noProof/>
          <w:color w:val="2A2A2A"/>
          <w:sz w:val="24"/>
          <w:szCs w:val="24"/>
          <w:lang w:val="en-US"/>
        </w:rPr>
        <w:lastRenderedPageBreak/>
        <w:drawing>
          <wp:inline distT="114300" distB="114300" distL="114300" distR="114300">
            <wp:extent cx="5943600" cy="6146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838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090A0F-1457-435A-AEC3-CC489E135A64}"/>
    <w:embedBold r:id="rId2" w:fontKey="{0E6D1756-7A44-4CDF-A319-3650FFC28F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85215EB-A60B-48FC-9DAA-1596A476201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801"/>
    <w:rsid w:val="003F6EA1"/>
    <w:rsid w:val="00483801"/>
    <w:rsid w:val="0069584E"/>
    <w:rsid w:val="009C349F"/>
    <w:rsid w:val="00AB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7F9BF"/>
  <w15:docId w15:val="{B5AF910D-04D2-42A1-B20C-735C8100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B7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B72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9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mural.co/templates/empathy-map-canvas" TargetMode="Externa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BMC</dc:creator>
  <cp:lastModifiedBy>BMC</cp:lastModifiedBy>
  <cp:revision>5</cp:revision>
  <dcterms:created xsi:type="dcterms:W3CDTF">2026-03-09T08:14:00Z</dcterms:created>
  <dcterms:modified xsi:type="dcterms:W3CDTF">2026-03-09T08:28:00Z</dcterms:modified>
</cp:coreProperties>
</file>