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EED9A" w14:textId="77777777" w:rsidR="00445D32" w:rsidRPr="003F2AC6" w:rsidRDefault="00445D32" w:rsidP="00445D32">
      <w:pPr>
        <w:pStyle w:val="heading"/>
        <w:rPr>
          <w:rFonts w:asciiTheme="minorHAnsi" w:hAnsiTheme="minorHAnsi" w:cstheme="minorHAnsi"/>
          <w:color w:val="4F81BD"/>
          <w:sz w:val="28"/>
          <w:szCs w:val="28"/>
        </w:rPr>
      </w:pPr>
      <w:r w:rsidRPr="003F2AC6">
        <w:rPr>
          <w:rFonts w:asciiTheme="minorHAnsi" w:hAnsiTheme="minorHAnsi" w:cstheme="minorHAnsi"/>
          <w:color w:val="548DD4"/>
          <w:sz w:val="28"/>
          <w:szCs w:val="28"/>
        </w:rPr>
        <w:t>Reshma A</w:t>
      </w:r>
    </w:p>
    <w:p w14:paraId="06DDEF09" w14:textId="77777777" w:rsidR="00445D32" w:rsidRPr="003F2AC6" w:rsidRDefault="00445D32" w:rsidP="00445D32">
      <w:pPr>
        <w:spacing w:line="320" w:lineRule="atLeast"/>
        <w:rPr>
          <w:rFonts w:asciiTheme="minorHAnsi" w:hAnsiTheme="minorHAnsi" w:cstheme="minorHAnsi"/>
        </w:rPr>
      </w:pPr>
      <w:r w:rsidRPr="003F2AC6">
        <w:rPr>
          <w:rFonts w:asciiTheme="minorHAnsi" w:hAnsiTheme="minorHAnsi" w:cstheme="minorHAnsi"/>
          <w:b/>
          <w:color w:val="4F81BD"/>
        </w:rPr>
        <w:t>Software Developer</w:t>
      </w:r>
    </w:p>
    <w:p w14:paraId="0B27E7B1" w14:textId="77777777" w:rsidR="00445D32" w:rsidRPr="003F2AC6" w:rsidRDefault="00445D32" w:rsidP="00445D32">
      <w:pPr>
        <w:spacing w:line="320" w:lineRule="atLeast"/>
        <w:rPr>
          <w:rFonts w:asciiTheme="minorHAnsi" w:hAnsiTheme="minorHAnsi" w:cstheme="minorHAnsi"/>
          <w:sz w:val="22"/>
          <w:szCs w:val="22"/>
        </w:rPr>
      </w:pPr>
      <w:r w:rsidRPr="003F2AC6">
        <w:rPr>
          <w:rFonts w:asciiTheme="minorHAnsi" w:hAnsiTheme="minorHAnsi" w:cstheme="minorHAnsi"/>
          <w:sz w:val="22"/>
          <w:szCs w:val="22"/>
        </w:rPr>
        <w:t>Phone: +91-9620597302</w:t>
      </w:r>
    </w:p>
    <w:p w14:paraId="14F0265A" w14:textId="459C15B1" w:rsidR="00445D32" w:rsidRPr="003F2AC6" w:rsidRDefault="00445D32" w:rsidP="00445D32">
      <w:pPr>
        <w:spacing w:line="320" w:lineRule="atLeast"/>
        <w:rPr>
          <w:rFonts w:asciiTheme="minorHAnsi" w:hAnsiTheme="minorHAnsi" w:cstheme="minorHAnsi"/>
          <w:sz w:val="22"/>
          <w:szCs w:val="22"/>
        </w:rPr>
      </w:pPr>
      <w:r w:rsidRPr="003F2AC6">
        <w:rPr>
          <w:rFonts w:asciiTheme="minorHAnsi" w:hAnsiTheme="minorHAnsi" w:cstheme="minorHAnsi"/>
          <w:sz w:val="22"/>
          <w:szCs w:val="22"/>
        </w:rPr>
        <w:t xml:space="preserve">Mailto: </w:t>
      </w:r>
      <w:hyperlink r:id="rId5" w:history="1">
        <w:r w:rsidRPr="003F2AC6">
          <w:rPr>
            <w:rStyle w:val="Hyperlink"/>
            <w:rFonts w:asciiTheme="minorHAnsi" w:eastAsia="Arial" w:hAnsiTheme="minorHAnsi" w:cstheme="minorHAnsi"/>
            <w:sz w:val="22"/>
            <w:szCs w:val="22"/>
          </w:rPr>
          <w:t>reshusankar@gmail.com</w:t>
        </w:r>
      </w:hyperlink>
    </w:p>
    <w:p w14:paraId="5BFC153F" w14:textId="77777777" w:rsidR="00445D32" w:rsidRPr="003F2AC6" w:rsidRDefault="00445D32" w:rsidP="00445D32">
      <w:pPr>
        <w:pBdr>
          <w:bottom w:val="single" w:sz="1" w:space="2" w:color="auto"/>
        </w:pBdr>
        <w:spacing w:line="320" w:lineRule="atLeast"/>
        <w:rPr>
          <w:rFonts w:asciiTheme="minorHAnsi" w:hAnsiTheme="minorHAnsi" w:cstheme="minorHAnsi"/>
          <w:sz w:val="20"/>
          <w:szCs w:val="20"/>
        </w:rPr>
      </w:pPr>
    </w:p>
    <w:p w14:paraId="2CC4DF8E" w14:textId="77777777" w:rsidR="00445D32" w:rsidRPr="003F2AC6" w:rsidRDefault="00445D32" w:rsidP="00445D32">
      <w:pPr>
        <w:pStyle w:val="heading"/>
        <w:rPr>
          <w:rFonts w:asciiTheme="minorHAnsi" w:hAnsiTheme="minorHAnsi" w:cstheme="minorHAnsi"/>
          <w:color w:val="548DD4"/>
          <w:sz w:val="28"/>
          <w:szCs w:val="28"/>
        </w:rPr>
      </w:pPr>
      <w:r w:rsidRPr="003F2AC6">
        <w:rPr>
          <w:rFonts w:asciiTheme="minorHAnsi" w:hAnsiTheme="minorHAnsi" w:cstheme="minorHAnsi"/>
          <w:color w:val="548DD4"/>
          <w:sz w:val="28"/>
          <w:szCs w:val="28"/>
        </w:rPr>
        <w:t>Summery</w:t>
      </w:r>
    </w:p>
    <w:p w14:paraId="02276A3A" w14:textId="49F45738" w:rsidR="008420FD" w:rsidRDefault="00445D32" w:rsidP="008420FD">
      <w:pPr>
        <w:spacing w:line="320" w:lineRule="atLeast"/>
        <w:rPr>
          <w:rFonts w:asciiTheme="minorHAnsi" w:hAnsiTheme="minorHAnsi" w:cstheme="minorHAnsi"/>
          <w:color w:val="000000" w:themeColor="text1"/>
          <w:sz w:val="20"/>
          <w:szCs w:val="20"/>
        </w:rPr>
      </w:pPr>
      <w:r w:rsidRPr="003F2AC6">
        <w:rPr>
          <w:rFonts w:asciiTheme="minorHAnsi" w:hAnsiTheme="minorHAnsi" w:cstheme="minorHAnsi"/>
          <w:color w:val="000000" w:themeColor="text1"/>
          <w:sz w:val="20"/>
          <w:szCs w:val="20"/>
        </w:rPr>
        <w:t>Responsible and results-driven UI Developer with excellent communication skills and a passion for delivering high-quality, responsive UIs. Proficient in HTML5, CSS3, JavaScript, and front-end frameworks like React, Angular etc. Strong understanding of cross-browser compatibility, accessibility, and UI libraries like Bootstrap, Material-UI, and Tailwind CSS. Strong team player with ability to work effectively in agile environments.</w:t>
      </w:r>
    </w:p>
    <w:p w14:paraId="1C9092C1" w14:textId="77777777" w:rsidR="008420FD" w:rsidRPr="008420FD" w:rsidRDefault="008420FD" w:rsidP="008420FD">
      <w:pPr>
        <w:spacing w:line="320" w:lineRule="atLeast"/>
        <w:rPr>
          <w:rFonts w:asciiTheme="minorHAnsi" w:hAnsiTheme="minorHAnsi" w:cstheme="minorHAnsi"/>
          <w:color w:val="000000" w:themeColor="text1"/>
          <w:sz w:val="20"/>
          <w:szCs w:val="20"/>
        </w:rPr>
      </w:pPr>
    </w:p>
    <w:p w14:paraId="6DAFAC20" w14:textId="60E2CDC2" w:rsidR="008420FD" w:rsidRDefault="00445D32" w:rsidP="008420FD">
      <w:pPr>
        <w:spacing w:line="320" w:lineRule="atLeast"/>
        <w:rPr>
          <w:rFonts w:asciiTheme="minorHAnsi" w:hAnsiTheme="minorHAnsi" w:cstheme="minorHAnsi"/>
          <w:color w:val="000000" w:themeColor="text1"/>
          <w:sz w:val="20"/>
          <w:szCs w:val="20"/>
        </w:rPr>
      </w:pPr>
      <w:r w:rsidRPr="003F2AC6">
        <w:rPr>
          <w:rFonts w:asciiTheme="minorHAnsi" w:hAnsiTheme="minorHAnsi" w:cstheme="minorHAnsi"/>
          <w:color w:val="548DD4"/>
          <w:sz w:val="28"/>
          <w:szCs w:val="28"/>
        </w:rPr>
        <w:t>Technical Skills:</w:t>
      </w:r>
      <w:r w:rsidRPr="003F2AC6">
        <w:rPr>
          <w:rFonts w:asciiTheme="minorHAnsi" w:hAnsiTheme="minorHAnsi" w:cstheme="minorHAnsi"/>
          <w:b/>
          <w:bCs/>
          <w:color w:val="000000" w:themeColor="text1"/>
          <w:sz w:val="20"/>
          <w:szCs w:val="20"/>
        </w:rPr>
        <w:t xml:space="preserve"> </w:t>
      </w:r>
      <w:r w:rsidRPr="003F2AC6">
        <w:rPr>
          <w:rFonts w:asciiTheme="minorHAnsi" w:hAnsiTheme="minorHAnsi" w:cstheme="minorHAnsi"/>
          <w:b/>
          <w:bCs/>
          <w:color w:val="000000" w:themeColor="text1"/>
          <w:sz w:val="20"/>
          <w:szCs w:val="20"/>
        </w:rPr>
        <w:br/>
      </w:r>
    </w:p>
    <w:p w14:paraId="71A4876F" w14:textId="77777777" w:rsidR="00C86888" w:rsidRDefault="00C86888" w:rsidP="008420FD">
      <w:pPr>
        <w:pStyle w:val="ListParagraph"/>
        <w:numPr>
          <w:ilvl w:val="0"/>
          <w:numId w:val="7"/>
        </w:numPr>
        <w:spacing w:line="320" w:lineRule="atLeast"/>
        <w:rPr>
          <w:rFonts w:asciiTheme="minorHAnsi" w:hAnsiTheme="minorHAnsi" w:cstheme="minorHAnsi"/>
          <w:color w:val="000000" w:themeColor="text1"/>
          <w:sz w:val="20"/>
          <w:szCs w:val="20"/>
        </w:rPr>
        <w:sectPr w:rsidR="00C86888" w:rsidSect="00445D32">
          <w:headerReference w:type="default" r:id="rId6"/>
          <w:footerReference w:type="default" r:id="rId7"/>
          <w:headerReference w:type="first" r:id="rId8"/>
          <w:pgSz w:w="11906" w:h="16838"/>
          <w:pgMar w:top="776" w:right="720" w:bottom="776" w:left="720" w:header="720" w:footer="720" w:gutter="0"/>
          <w:cols w:space="720"/>
          <w:docGrid w:linePitch="600" w:charSpace="32768"/>
        </w:sectPr>
      </w:pPr>
    </w:p>
    <w:p w14:paraId="427E659C" w14:textId="67373C79" w:rsidR="008420FD" w:rsidRDefault="008420FD" w:rsidP="00C86888">
      <w:pPr>
        <w:pStyle w:val="ListParagraph"/>
        <w:numPr>
          <w:ilvl w:val="0"/>
          <w:numId w:val="7"/>
        </w:numPr>
        <w:spacing w:line="320" w:lineRule="atLeast"/>
        <w:ind w:left="1324"/>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JavaScript</w:t>
      </w:r>
    </w:p>
    <w:p w14:paraId="29883D6F" w14:textId="2E551601" w:rsidR="008420FD" w:rsidRDefault="008420FD" w:rsidP="00C86888">
      <w:pPr>
        <w:pStyle w:val="ListParagraph"/>
        <w:numPr>
          <w:ilvl w:val="0"/>
          <w:numId w:val="7"/>
        </w:numPr>
        <w:spacing w:line="320" w:lineRule="atLeast"/>
        <w:ind w:left="1324"/>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HTML 5</w:t>
      </w:r>
    </w:p>
    <w:p w14:paraId="76503FCA" w14:textId="434C32A9" w:rsidR="008420FD" w:rsidRDefault="008420FD" w:rsidP="00C86888">
      <w:pPr>
        <w:pStyle w:val="ListParagraph"/>
        <w:numPr>
          <w:ilvl w:val="0"/>
          <w:numId w:val="7"/>
        </w:numPr>
        <w:spacing w:line="320" w:lineRule="atLeast"/>
        <w:ind w:left="1324"/>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CSS 3</w:t>
      </w:r>
    </w:p>
    <w:p w14:paraId="07A492E1" w14:textId="581C81F1" w:rsidR="008420FD" w:rsidRDefault="008420FD" w:rsidP="00C86888">
      <w:pPr>
        <w:pStyle w:val="ListParagraph"/>
        <w:numPr>
          <w:ilvl w:val="0"/>
          <w:numId w:val="7"/>
        </w:numPr>
        <w:spacing w:line="320" w:lineRule="atLeast"/>
        <w:ind w:left="1324"/>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React JS</w:t>
      </w:r>
    </w:p>
    <w:p w14:paraId="7010CD75" w14:textId="14F4A536" w:rsidR="00C86888" w:rsidRDefault="00C86888" w:rsidP="00C86888">
      <w:pPr>
        <w:pStyle w:val="ListParagraph"/>
        <w:numPr>
          <w:ilvl w:val="0"/>
          <w:numId w:val="7"/>
        </w:numPr>
        <w:spacing w:line="320" w:lineRule="atLeast"/>
        <w:ind w:left="1324"/>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Angular</w:t>
      </w:r>
    </w:p>
    <w:p w14:paraId="362AD06F" w14:textId="56E75832" w:rsidR="00C86888" w:rsidRDefault="00C86888" w:rsidP="00C86888">
      <w:pPr>
        <w:pStyle w:val="ListParagraph"/>
        <w:numPr>
          <w:ilvl w:val="0"/>
          <w:numId w:val="7"/>
        </w:numPr>
        <w:spacing w:line="320" w:lineRule="atLeast"/>
        <w:ind w:left="1324"/>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Tailwind</w:t>
      </w:r>
    </w:p>
    <w:p w14:paraId="24E69601" w14:textId="15B0EB2C" w:rsidR="00C86888" w:rsidRDefault="00C86888" w:rsidP="00C86888">
      <w:pPr>
        <w:pStyle w:val="ListParagraph"/>
        <w:numPr>
          <w:ilvl w:val="0"/>
          <w:numId w:val="7"/>
        </w:numPr>
        <w:spacing w:line="320" w:lineRule="atLeast"/>
        <w:ind w:left="1324"/>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Node JS</w:t>
      </w:r>
    </w:p>
    <w:p w14:paraId="474012D5" w14:textId="77837015" w:rsidR="00C86888" w:rsidRDefault="00C86888" w:rsidP="00C86888">
      <w:pPr>
        <w:pStyle w:val="ListParagraph"/>
        <w:numPr>
          <w:ilvl w:val="0"/>
          <w:numId w:val="7"/>
        </w:numPr>
        <w:spacing w:line="320" w:lineRule="atLeast"/>
        <w:ind w:left="1324"/>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Electron</w:t>
      </w:r>
    </w:p>
    <w:p w14:paraId="6CB38CD8" w14:textId="77777777" w:rsidR="00DF4853" w:rsidRDefault="00DF4853" w:rsidP="00DF4853">
      <w:pPr>
        <w:pStyle w:val="ListParagraph"/>
        <w:numPr>
          <w:ilvl w:val="0"/>
          <w:numId w:val="7"/>
        </w:numPr>
        <w:spacing w:line="320" w:lineRule="atLeast"/>
        <w:ind w:left="1324"/>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Tesseract</w:t>
      </w:r>
    </w:p>
    <w:p w14:paraId="3F2F2398" w14:textId="77777777" w:rsidR="00DF4853" w:rsidRDefault="00DF4853" w:rsidP="00DF4853">
      <w:pPr>
        <w:pStyle w:val="ListParagraph"/>
        <w:numPr>
          <w:ilvl w:val="0"/>
          <w:numId w:val="7"/>
        </w:numPr>
        <w:spacing w:line="320" w:lineRule="atLeast"/>
        <w:ind w:left="1324"/>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AgGrid</w:t>
      </w:r>
      <w:proofErr w:type="spellEnd"/>
    </w:p>
    <w:p w14:paraId="0E755211" w14:textId="77777777" w:rsidR="00DF4853" w:rsidRDefault="00DF4853" w:rsidP="00DF4853">
      <w:pPr>
        <w:pStyle w:val="ListParagraph"/>
        <w:numPr>
          <w:ilvl w:val="0"/>
          <w:numId w:val="7"/>
        </w:numPr>
        <w:spacing w:line="320" w:lineRule="atLeast"/>
        <w:ind w:left="1324"/>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Jira</w:t>
      </w:r>
    </w:p>
    <w:p w14:paraId="45DA1378" w14:textId="77777777" w:rsidR="00DF4853" w:rsidRDefault="00DF4853" w:rsidP="00DF4853">
      <w:pPr>
        <w:pStyle w:val="ListParagraph"/>
        <w:numPr>
          <w:ilvl w:val="0"/>
          <w:numId w:val="7"/>
        </w:numPr>
        <w:spacing w:line="320" w:lineRule="atLeast"/>
        <w:ind w:left="1324"/>
        <w:rPr>
          <w:rFonts w:asciiTheme="minorHAnsi" w:hAnsiTheme="minorHAnsi" w:cstheme="minorHAnsi"/>
          <w:color w:val="000000" w:themeColor="text1"/>
          <w:sz w:val="20"/>
          <w:szCs w:val="20"/>
        </w:rPr>
      </w:pPr>
      <w:r w:rsidRPr="00FD1E7C">
        <w:rPr>
          <w:rFonts w:asciiTheme="minorHAnsi" w:hAnsiTheme="minorHAnsi" w:cstheme="minorHAnsi"/>
          <w:color w:val="000000" w:themeColor="text1"/>
          <w:sz w:val="20"/>
          <w:szCs w:val="20"/>
        </w:rPr>
        <w:t>Bitbucket</w:t>
      </w:r>
    </w:p>
    <w:p w14:paraId="5A29AC66" w14:textId="77777777" w:rsidR="00DF4853" w:rsidRPr="00FD1E7C" w:rsidRDefault="00DF4853" w:rsidP="00DF4853">
      <w:pPr>
        <w:pStyle w:val="ListParagraph"/>
        <w:numPr>
          <w:ilvl w:val="0"/>
          <w:numId w:val="7"/>
        </w:numPr>
        <w:spacing w:line="320" w:lineRule="atLeast"/>
        <w:ind w:left="1324"/>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Git</w:t>
      </w:r>
    </w:p>
    <w:p w14:paraId="4FEC93D3" w14:textId="77777777" w:rsidR="00FD1E7C" w:rsidRDefault="00FD1E7C" w:rsidP="008420FD">
      <w:pPr>
        <w:pStyle w:val="heading"/>
        <w:rPr>
          <w:rFonts w:asciiTheme="minorHAnsi" w:hAnsiTheme="minorHAnsi" w:cstheme="minorHAnsi"/>
          <w:b w:val="0"/>
          <w:bCs w:val="0"/>
          <w:color w:val="000000" w:themeColor="text1"/>
          <w:sz w:val="20"/>
          <w:szCs w:val="20"/>
        </w:rPr>
        <w:sectPr w:rsidR="00FD1E7C" w:rsidSect="00DF4853">
          <w:type w:val="continuous"/>
          <w:pgSz w:w="11906" w:h="16838"/>
          <w:pgMar w:top="776" w:right="720" w:bottom="776" w:left="720" w:header="720" w:footer="720" w:gutter="0"/>
          <w:cols w:num="2" w:space="720" w:equalWidth="0">
            <w:col w:w="3016" w:space="708"/>
            <w:col w:w="6740"/>
          </w:cols>
          <w:docGrid w:linePitch="600" w:charSpace="32768"/>
        </w:sectPr>
      </w:pPr>
    </w:p>
    <w:p w14:paraId="2FA955B3" w14:textId="076B39BF" w:rsidR="00445D32" w:rsidRPr="008420FD" w:rsidRDefault="00445D32" w:rsidP="008420FD">
      <w:pPr>
        <w:pStyle w:val="heading"/>
        <w:rPr>
          <w:rFonts w:asciiTheme="minorHAnsi" w:hAnsiTheme="minorHAnsi" w:cstheme="minorHAnsi"/>
          <w:b w:val="0"/>
          <w:bCs w:val="0"/>
          <w:color w:val="000000" w:themeColor="text1"/>
          <w:sz w:val="20"/>
          <w:szCs w:val="20"/>
        </w:rPr>
      </w:pPr>
    </w:p>
    <w:p w14:paraId="1875A1E7" w14:textId="77777777" w:rsidR="00445D32" w:rsidRPr="003F2AC6" w:rsidRDefault="00445D32" w:rsidP="00445D32">
      <w:pPr>
        <w:pStyle w:val="heading"/>
        <w:rPr>
          <w:rFonts w:asciiTheme="minorHAnsi" w:hAnsiTheme="minorHAnsi" w:cstheme="minorHAnsi"/>
          <w:color w:val="548DD4"/>
          <w:sz w:val="28"/>
          <w:szCs w:val="28"/>
        </w:rPr>
      </w:pPr>
      <w:r w:rsidRPr="003F2AC6">
        <w:rPr>
          <w:rFonts w:asciiTheme="minorHAnsi" w:hAnsiTheme="minorHAnsi" w:cstheme="minorHAnsi"/>
          <w:color w:val="548DD4"/>
          <w:sz w:val="28"/>
          <w:szCs w:val="28"/>
        </w:rPr>
        <w:t>Organizations:</w:t>
      </w:r>
    </w:p>
    <w:p w14:paraId="73D0DA61" w14:textId="77777777" w:rsidR="00445D32" w:rsidRPr="003F2AC6" w:rsidRDefault="00445D32" w:rsidP="00445D32">
      <w:pPr>
        <w:spacing w:line="320" w:lineRule="atLeast"/>
        <w:rPr>
          <w:rFonts w:asciiTheme="minorHAnsi" w:hAnsiTheme="minorHAnsi" w:cstheme="minorHAnsi"/>
          <w:b/>
          <w:bCs/>
          <w:sz w:val="22"/>
          <w:szCs w:val="22"/>
        </w:rPr>
      </w:pPr>
      <w:r w:rsidRPr="003F2AC6">
        <w:rPr>
          <w:rFonts w:asciiTheme="minorHAnsi" w:hAnsiTheme="minorHAnsi" w:cstheme="minorHAnsi"/>
          <w:b/>
          <w:bCs/>
          <w:sz w:val="22"/>
          <w:szCs w:val="22"/>
        </w:rPr>
        <w:t>Ernest and Young (EY), Bangalore</w:t>
      </w:r>
    </w:p>
    <w:p w14:paraId="2E56B5AC" w14:textId="0777ED9E" w:rsidR="00445D32" w:rsidRPr="003F2AC6" w:rsidRDefault="00445D32" w:rsidP="00445D32">
      <w:pPr>
        <w:spacing w:line="320" w:lineRule="atLeast"/>
        <w:rPr>
          <w:rFonts w:asciiTheme="minorHAnsi" w:hAnsiTheme="minorHAnsi" w:cstheme="minorHAnsi"/>
          <w:sz w:val="22"/>
          <w:szCs w:val="22"/>
        </w:rPr>
      </w:pPr>
      <w:r w:rsidRPr="003F2AC6">
        <w:rPr>
          <w:rFonts w:asciiTheme="minorHAnsi" w:hAnsiTheme="minorHAnsi" w:cstheme="minorHAnsi"/>
          <w:sz w:val="22"/>
          <w:szCs w:val="22"/>
        </w:rPr>
        <w:t>16th September 2019 - Till date as U</w:t>
      </w:r>
      <w:r w:rsidR="00FD1E7C">
        <w:rPr>
          <w:rFonts w:asciiTheme="minorHAnsi" w:hAnsiTheme="minorHAnsi" w:cstheme="minorHAnsi"/>
          <w:sz w:val="22"/>
          <w:szCs w:val="22"/>
        </w:rPr>
        <w:t>I</w:t>
      </w:r>
      <w:r w:rsidRPr="003F2AC6">
        <w:rPr>
          <w:rFonts w:asciiTheme="minorHAnsi" w:hAnsiTheme="minorHAnsi" w:cstheme="minorHAnsi"/>
          <w:sz w:val="22"/>
          <w:szCs w:val="22"/>
        </w:rPr>
        <w:t xml:space="preserve"> Developer</w:t>
      </w:r>
    </w:p>
    <w:p w14:paraId="4F8459D4" w14:textId="77777777" w:rsidR="00445D32" w:rsidRPr="003F2AC6" w:rsidRDefault="00445D32" w:rsidP="00445D32">
      <w:pPr>
        <w:widowControl/>
        <w:suppressAutoHyphens w:val="0"/>
        <w:autoSpaceDE/>
        <w:rPr>
          <w:rFonts w:asciiTheme="minorHAnsi" w:hAnsiTheme="minorHAnsi" w:cstheme="minorHAnsi"/>
          <w:sz w:val="22"/>
          <w:szCs w:val="22"/>
        </w:rPr>
      </w:pPr>
    </w:p>
    <w:p w14:paraId="23770BC2" w14:textId="77777777" w:rsidR="00445D32" w:rsidRPr="003F2AC6" w:rsidRDefault="00445D32" w:rsidP="00445D32">
      <w:pPr>
        <w:spacing w:line="320" w:lineRule="atLeast"/>
        <w:rPr>
          <w:rFonts w:asciiTheme="minorHAnsi" w:hAnsiTheme="minorHAnsi" w:cstheme="minorHAnsi"/>
          <w:b/>
          <w:bCs/>
          <w:sz w:val="22"/>
          <w:szCs w:val="22"/>
        </w:rPr>
      </w:pPr>
      <w:r w:rsidRPr="003F2AC6">
        <w:rPr>
          <w:rFonts w:asciiTheme="minorHAnsi" w:hAnsiTheme="minorHAnsi" w:cstheme="minorHAnsi"/>
          <w:b/>
          <w:bCs/>
          <w:sz w:val="22"/>
          <w:szCs w:val="22"/>
        </w:rPr>
        <w:t>Tata Consultancy Services Ltd (TCSL), Bangalore</w:t>
      </w:r>
    </w:p>
    <w:p w14:paraId="290AE0FA" w14:textId="77777777" w:rsidR="00445D32" w:rsidRPr="003F2AC6" w:rsidRDefault="00445D32" w:rsidP="00445D32">
      <w:pPr>
        <w:spacing w:line="320" w:lineRule="atLeast"/>
        <w:rPr>
          <w:rFonts w:asciiTheme="minorHAnsi" w:hAnsiTheme="minorHAnsi" w:cstheme="minorHAnsi"/>
          <w:sz w:val="22"/>
          <w:szCs w:val="22"/>
        </w:rPr>
      </w:pPr>
      <w:r w:rsidRPr="003F2AC6">
        <w:rPr>
          <w:rFonts w:asciiTheme="minorHAnsi" w:hAnsiTheme="minorHAnsi" w:cstheme="minorHAnsi"/>
          <w:sz w:val="22"/>
          <w:szCs w:val="22"/>
        </w:rPr>
        <w:t>15th February 2016– 9th September 2019 as Hybrid mobile app developer</w:t>
      </w:r>
    </w:p>
    <w:p w14:paraId="2165A5F2" w14:textId="77777777" w:rsidR="00445D32" w:rsidRPr="003F2AC6" w:rsidRDefault="00445D32" w:rsidP="00445D32">
      <w:pPr>
        <w:pStyle w:val="heading"/>
        <w:rPr>
          <w:rFonts w:asciiTheme="minorHAnsi" w:hAnsiTheme="minorHAnsi" w:cstheme="minorHAnsi"/>
          <w:color w:val="548DD4"/>
          <w:sz w:val="28"/>
          <w:szCs w:val="28"/>
        </w:rPr>
      </w:pPr>
      <w:r w:rsidRPr="003F2AC6">
        <w:rPr>
          <w:rFonts w:asciiTheme="minorHAnsi" w:hAnsiTheme="minorHAnsi" w:cstheme="minorHAnsi"/>
          <w:color w:val="548DD4"/>
          <w:sz w:val="28"/>
          <w:szCs w:val="28"/>
        </w:rPr>
        <w:t>Project Experiences:</w:t>
      </w:r>
    </w:p>
    <w:p w14:paraId="6D55EF38" w14:textId="2D3ECBAD" w:rsidR="003F2AC6" w:rsidRPr="003F2AC6" w:rsidRDefault="003F2AC6" w:rsidP="003F2AC6">
      <w:pPr>
        <w:widowControl/>
        <w:suppressAutoHyphens w:val="0"/>
        <w:autoSpaceDE/>
        <w:spacing w:line="360" w:lineRule="auto"/>
        <w:rPr>
          <w:rFonts w:asciiTheme="minorHAnsi" w:hAnsiTheme="minorHAnsi" w:cstheme="minorHAnsi"/>
          <w:bCs/>
          <w:sz w:val="22"/>
          <w:szCs w:val="22"/>
        </w:rPr>
      </w:pPr>
      <w:r w:rsidRPr="003F2AC6">
        <w:rPr>
          <w:rFonts w:asciiTheme="minorHAnsi" w:hAnsiTheme="minorHAnsi" w:cstheme="minorHAnsi"/>
          <w:b/>
          <w:bCs/>
          <w:sz w:val="22"/>
          <w:szCs w:val="22"/>
        </w:rPr>
        <w:t>Alcon</w:t>
      </w:r>
      <w:r w:rsidRPr="003F2AC6">
        <w:rPr>
          <w:rFonts w:asciiTheme="minorHAnsi" w:hAnsiTheme="minorHAnsi" w:cstheme="minorHAnsi"/>
          <w:b/>
          <w:sz w:val="22"/>
          <w:szCs w:val="22"/>
        </w:rPr>
        <w:t xml:space="preserve"> </w:t>
      </w:r>
      <w:r w:rsidRPr="003F2AC6">
        <w:rPr>
          <w:rFonts w:asciiTheme="minorHAnsi" w:hAnsiTheme="minorHAnsi" w:cstheme="minorHAnsi"/>
          <w:bCs/>
          <w:sz w:val="22"/>
          <w:szCs w:val="22"/>
        </w:rPr>
        <w:t>(</w:t>
      </w:r>
      <w:r w:rsidR="008420FD">
        <w:rPr>
          <w:rFonts w:asciiTheme="minorHAnsi" w:hAnsiTheme="minorHAnsi" w:cstheme="minorHAnsi"/>
          <w:bCs/>
          <w:sz w:val="22"/>
          <w:szCs w:val="22"/>
        </w:rPr>
        <w:t>June</w:t>
      </w:r>
      <w:r w:rsidRPr="003F2AC6">
        <w:rPr>
          <w:rFonts w:asciiTheme="minorHAnsi" w:hAnsiTheme="minorHAnsi" w:cstheme="minorHAnsi"/>
          <w:bCs/>
          <w:sz w:val="22"/>
          <w:szCs w:val="22"/>
        </w:rPr>
        <w:t xml:space="preserve"> 20</w:t>
      </w:r>
      <w:r w:rsidR="008420FD">
        <w:rPr>
          <w:rFonts w:asciiTheme="minorHAnsi" w:hAnsiTheme="minorHAnsi" w:cstheme="minorHAnsi"/>
          <w:bCs/>
          <w:sz w:val="22"/>
          <w:szCs w:val="22"/>
        </w:rPr>
        <w:t>23</w:t>
      </w:r>
      <w:r w:rsidRPr="003F2AC6">
        <w:rPr>
          <w:rFonts w:asciiTheme="minorHAnsi" w:hAnsiTheme="minorHAnsi" w:cstheme="minorHAnsi"/>
          <w:bCs/>
          <w:sz w:val="22"/>
          <w:szCs w:val="22"/>
        </w:rPr>
        <w:t xml:space="preserve"> – Till Date)</w:t>
      </w:r>
    </w:p>
    <w:p w14:paraId="18CF7021" w14:textId="0FF913CD" w:rsidR="003F2AC6" w:rsidRDefault="003F2AC6" w:rsidP="003F2AC6">
      <w:pPr>
        <w:widowControl/>
        <w:suppressAutoHyphens w:val="0"/>
        <w:autoSpaceDE/>
        <w:spacing w:line="360" w:lineRule="auto"/>
        <w:rPr>
          <w:rFonts w:asciiTheme="minorHAnsi" w:hAnsiTheme="minorHAnsi" w:cstheme="minorHAnsi"/>
          <w:sz w:val="22"/>
          <w:szCs w:val="22"/>
        </w:rPr>
      </w:pPr>
      <w:r w:rsidRPr="003F2AC6">
        <w:rPr>
          <w:rFonts w:asciiTheme="minorHAnsi" w:hAnsiTheme="minorHAnsi" w:cstheme="minorHAnsi"/>
          <w:sz w:val="22"/>
          <w:szCs w:val="22"/>
        </w:rPr>
        <w:t>Alcon's B2B E-Commerce application for streamlining diopter and lens procurement for businesses.</w:t>
      </w:r>
    </w:p>
    <w:p w14:paraId="4646E50B" w14:textId="06C76FB7" w:rsidR="00FD1E7C" w:rsidRPr="003F2AC6" w:rsidRDefault="00FD1E7C" w:rsidP="003F2AC6">
      <w:pPr>
        <w:widowControl/>
        <w:suppressAutoHyphens w:val="0"/>
        <w:autoSpaceDE/>
        <w:spacing w:line="360" w:lineRule="auto"/>
        <w:rPr>
          <w:rFonts w:asciiTheme="minorHAnsi" w:hAnsiTheme="minorHAnsi" w:cstheme="minorHAnsi"/>
          <w:sz w:val="22"/>
          <w:szCs w:val="22"/>
        </w:rPr>
      </w:pPr>
      <w:r w:rsidRPr="00AD1098">
        <w:rPr>
          <w:rFonts w:ascii="Calibri" w:hAnsi="Calibri" w:cs="Calibri"/>
          <w:sz w:val="22"/>
          <w:szCs w:val="22"/>
        </w:rPr>
        <w:t>Languages and Tools used</w:t>
      </w:r>
      <w:r>
        <w:rPr>
          <w:rFonts w:ascii="Calibri" w:hAnsi="Calibri" w:cs="Calibri"/>
          <w:sz w:val="22"/>
          <w:szCs w:val="22"/>
        </w:rPr>
        <w:t xml:space="preserve">: </w:t>
      </w:r>
      <w:r>
        <w:rPr>
          <w:rFonts w:ascii="Calibri" w:hAnsi="Calibri" w:cs="Calibri"/>
          <w:sz w:val="22"/>
          <w:szCs w:val="22"/>
        </w:rPr>
        <w:t xml:space="preserve">React, OKTA, </w:t>
      </w:r>
      <w:proofErr w:type="spellStart"/>
      <w:r>
        <w:rPr>
          <w:rFonts w:ascii="Calibri" w:hAnsi="Calibri" w:cs="Calibri"/>
          <w:sz w:val="22"/>
          <w:szCs w:val="22"/>
        </w:rPr>
        <w:t>Transperfect</w:t>
      </w:r>
      <w:proofErr w:type="spellEnd"/>
      <w:r>
        <w:rPr>
          <w:rFonts w:ascii="Calibri" w:hAnsi="Calibri" w:cs="Calibri"/>
          <w:sz w:val="22"/>
          <w:szCs w:val="22"/>
        </w:rPr>
        <w:t>, Telium</w:t>
      </w:r>
    </w:p>
    <w:p w14:paraId="068704EB" w14:textId="77777777" w:rsidR="003F2AC6" w:rsidRPr="003F2AC6" w:rsidRDefault="003F2AC6" w:rsidP="003F2AC6">
      <w:pPr>
        <w:widowControl/>
        <w:suppressAutoHyphens w:val="0"/>
        <w:autoSpaceDE/>
        <w:spacing w:line="360" w:lineRule="auto"/>
        <w:rPr>
          <w:rFonts w:asciiTheme="minorHAnsi" w:hAnsiTheme="minorHAnsi" w:cstheme="minorHAnsi"/>
          <w:sz w:val="22"/>
          <w:szCs w:val="22"/>
        </w:rPr>
      </w:pPr>
    </w:p>
    <w:p w14:paraId="38EFFA4C" w14:textId="434D2F3F" w:rsidR="003F2AC6" w:rsidRPr="003F2AC6" w:rsidRDefault="003F2AC6" w:rsidP="003F2AC6">
      <w:pPr>
        <w:widowControl/>
        <w:suppressAutoHyphens w:val="0"/>
        <w:autoSpaceDE/>
        <w:spacing w:line="360" w:lineRule="auto"/>
        <w:rPr>
          <w:rFonts w:asciiTheme="minorHAnsi" w:hAnsiTheme="minorHAnsi" w:cstheme="minorHAnsi"/>
          <w:bCs/>
          <w:sz w:val="22"/>
          <w:szCs w:val="22"/>
        </w:rPr>
      </w:pPr>
      <w:r w:rsidRPr="003F2AC6">
        <w:rPr>
          <w:rFonts w:asciiTheme="minorHAnsi" w:hAnsiTheme="minorHAnsi" w:cstheme="minorHAnsi"/>
          <w:b/>
          <w:bCs/>
          <w:sz w:val="22"/>
          <w:szCs w:val="22"/>
        </w:rPr>
        <w:t>Cataloger UI and Product Information Catalog- Carrier global</w:t>
      </w:r>
      <w:r w:rsidRPr="003F2AC6">
        <w:rPr>
          <w:rFonts w:asciiTheme="minorHAnsi" w:hAnsiTheme="minorHAnsi" w:cstheme="minorHAnsi"/>
          <w:b/>
          <w:sz w:val="22"/>
          <w:szCs w:val="22"/>
        </w:rPr>
        <w:t xml:space="preserve"> </w:t>
      </w:r>
      <w:r w:rsidRPr="003F2AC6">
        <w:rPr>
          <w:rFonts w:asciiTheme="minorHAnsi" w:hAnsiTheme="minorHAnsi" w:cstheme="minorHAnsi"/>
          <w:bCs/>
          <w:sz w:val="22"/>
          <w:szCs w:val="22"/>
        </w:rPr>
        <w:t>(</w:t>
      </w:r>
      <w:r w:rsidR="008420FD">
        <w:rPr>
          <w:rFonts w:asciiTheme="minorHAnsi" w:hAnsiTheme="minorHAnsi" w:cstheme="minorHAnsi"/>
          <w:bCs/>
          <w:sz w:val="22"/>
          <w:szCs w:val="22"/>
        </w:rPr>
        <w:t>December</w:t>
      </w:r>
      <w:r w:rsidRPr="003F2AC6">
        <w:rPr>
          <w:rFonts w:asciiTheme="minorHAnsi" w:hAnsiTheme="minorHAnsi" w:cstheme="minorHAnsi"/>
          <w:bCs/>
          <w:sz w:val="22"/>
          <w:szCs w:val="22"/>
        </w:rPr>
        <w:t xml:space="preserve"> 20</w:t>
      </w:r>
      <w:r w:rsidR="008420FD">
        <w:rPr>
          <w:rFonts w:asciiTheme="minorHAnsi" w:hAnsiTheme="minorHAnsi" w:cstheme="minorHAnsi"/>
          <w:bCs/>
          <w:sz w:val="22"/>
          <w:szCs w:val="22"/>
        </w:rPr>
        <w:t>22</w:t>
      </w:r>
      <w:r w:rsidRPr="003F2AC6">
        <w:rPr>
          <w:rFonts w:asciiTheme="minorHAnsi" w:hAnsiTheme="minorHAnsi" w:cstheme="minorHAnsi"/>
          <w:bCs/>
          <w:sz w:val="22"/>
          <w:szCs w:val="22"/>
        </w:rPr>
        <w:t xml:space="preserve"> –</w:t>
      </w:r>
      <w:r w:rsidR="008420FD">
        <w:rPr>
          <w:rFonts w:asciiTheme="minorHAnsi" w:hAnsiTheme="minorHAnsi" w:cstheme="minorHAnsi"/>
          <w:bCs/>
          <w:sz w:val="22"/>
          <w:szCs w:val="22"/>
        </w:rPr>
        <w:t xml:space="preserve"> June 2023</w:t>
      </w:r>
      <w:r w:rsidRPr="003F2AC6">
        <w:rPr>
          <w:rFonts w:asciiTheme="minorHAnsi" w:hAnsiTheme="minorHAnsi" w:cstheme="minorHAnsi"/>
          <w:bCs/>
          <w:sz w:val="22"/>
          <w:szCs w:val="22"/>
        </w:rPr>
        <w:t>)</w:t>
      </w:r>
    </w:p>
    <w:p w14:paraId="286E12C0" w14:textId="1EE37801" w:rsidR="003F2AC6" w:rsidRDefault="003F2AC6" w:rsidP="003F2AC6">
      <w:pPr>
        <w:widowControl/>
        <w:suppressAutoHyphens w:val="0"/>
        <w:autoSpaceDE/>
        <w:spacing w:line="360" w:lineRule="auto"/>
        <w:rPr>
          <w:rFonts w:asciiTheme="minorHAnsi" w:hAnsiTheme="minorHAnsi" w:cstheme="minorHAnsi"/>
          <w:sz w:val="22"/>
          <w:szCs w:val="22"/>
        </w:rPr>
      </w:pPr>
      <w:r w:rsidRPr="003F2AC6">
        <w:rPr>
          <w:rFonts w:asciiTheme="minorHAnsi" w:hAnsiTheme="minorHAnsi" w:cstheme="minorHAnsi"/>
          <w:sz w:val="22"/>
          <w:szCs w:val="22"/>
        </w:rPr>
        <w:t xml:space="preserve">An asset management application for classifying materials and monitoring real-time availability of hardware components </w:t>
      </w:r>
      <w:r w:rsidRPr="003F2AC6">
        <w:rPr>
          <w:rFonts w:asciiTheme="minorHAnsi" w:hAnsiTheme="minorHAnsi" w:cstheme="minorHAnsi"/>
          <w:sz w:val="22"/>
          <w:szCs w:val="22"/>
        </w:rPr>
        <w:t>for Carrier Global</w:t>
      </w:r>
      <w:r w:rsidR="00FD1E7C">
        <w:rPr>
          <w:rFonts w:asciiTheme="minorHAnsi" w:hAnsiTheme="minorHAnsi" w:cstheme="minorHAnsi"/>
          <w:sz w:val="22"/>
          <w:szCs w:val="22"/>
        </w:rPr>
        <w:t>.</w:t>
      </w:r>
    </w:p>
    <w:p w14:paraId="5DEF898F" w14:textId="738BDC47" w:rsidR="00FD1E7C" w:rsidRPr="003F2AC6" w:rsidRDefault="00FD1E7C" w:rsidP="003F2AC6">
      <w:pPr>
        <w:widowControl/>
        <w:suppressAutoHyphens w:val="0"/>
        <w:autoSpaceDE/>
        <w:spacing w:line="360" w:lineRule="auto"/>
        <w:rPr>
          <w:rFonts w:asciiTheme="minorHAnsi" w:hAnsiTheme="minorHAnsi" w:cstheme="minorHAnsi"/>
          <w:sz w:val="22"/>
          <w:szCs w:val="22"/>
        </w:rPr>
      </w:pPr>
      <w:r w:rsidRPr="00AD1098">
        <w:rPr>
          <w:rFonts w:ascii="Calibri" w:hAnsi="Calibri" w:cs="Calibri"/>
          <w:sz w:val="22"/>
          <w:szCs w:val="22"/>
        </w:rPr>
        <w:t>Languages and Tools used</w:t>
      </w:r>
      <w:r>
        <w:rPr>
          <w:rFonts w:ascii="Calibri" w:hAnsi="Calibri" w:cs="Calibri"/>
          <w:sz w:val="22"/>
          <w:szCs w:val="22"/>
        </w:rPr>
        <w:t>: Angular</w:t>
      </w:r>
      <w:r>
        <w:rPr>
          <w:rFonts w:ascii="Calibri" w:hAnsi="Calibri" w:cs="Calibri"/>
          <w:sz w:val="22"/>
          <w:szCs w:val="22"/>
        </w:rPr>
        <w:t xml:space="preserve">, </w:t>
      </w:r>
      <w:proofErr w:type="spellStart"/>
      <w:r>
        <w:rPr>
          <w:rFonts w:ascii="Calibri" w:hAnsi="Calibri" w:cs="Calibri"/>
          <w:sz w:val="22"/>
          <w:szCs w:val="22"/>
        </w:rPr>
        <w:t>AgGrid</w:t>
      </w:r>
      <w:proofErr w:type="spellEnd"/>
      <w:r>
        <w:rPr>
          <w:rFonts w:ascii="Calibri" w:hAnsi="Calibri" w:cs="Calibri"/>
          <w:sz w:val="22"/>
          <w:szCs w:val="22"/>
        </w:rPr>
        <w:t>, Tesseract, OKTA</w:t>
      </w:r>
    </w:p>
    <w:p w14:paraId="07F90C1F" w14:textId="77777777" w:rsidR="003F2AC6" w:rsidRPr="003F2AC6" w:rsidRDefault="003F2AC6" w:rsidP="003F2AC6">
      <w:pPr>
        <w:widowControl/>
        <w:suppressAutoHyphens w:val="0"/>
        <w:autoSpaceDE/>
        <w:spacing w:line="360" w:lineRule="auto"/>
        <w:rPr>
          <w:rFonts w:asciiTheme="minorHAnsi" w:hAnsiTheme="minorHAnsi" w:cstheme="minorHAnsi"/>
          <w:sz w:val="22"/>
          <w:szCs w:val="22"/>
        </w:rPr>
      </w:pPr>
    </w:p>
    <w:p w14:paraId="3E097160" w14:textId="2BCB0D0D" w:rsidR="003F2AC6" w:rsidRPr="003F2AC6" w:rsidRDefault="003F2AC6" w:rsidP="003F2AC6">
      <w:pPr>
        <w:widowControl/>
        <w:suppressAutoHyphens w:val="0"/>
        <w:autoSpaceDE/>
        <w:spacing w:line="360" w:lineRule="auto"/>
        <w:rPr>
          <w:rFonts w:asciiTheme="minorHAnsi" w:hAnsiTheme="minorHAnsi" w:cstheme="minorHAnsi"/>
          <w:bCs/>
          <w:sz w:val="22"/>
          <w:szCs w:val="22"/>
        </w:rPr>
      </w:pPr>
      <w:proofErr w:type="spellStart"/>
      <w:r w:rsidRPr="003F2AC6">
        <w:rPr>
          <w:rFonts w:asciiTheme="minorHAnsi" w:hAnsiTheme="minorHAnsi" w:cstheme="minorHAnsi"/>
          <w:b/>
          <w:sz w:val="22"/>
          <w:szCs w:val="22"/>
        </w:rPr>
        <w:t>iDEX</w:t>
      </w:r>
      <w:proofErr w:type="spellEnd"/>
      <w:r w:rsidRPr="003F2AC6">
        <w:rPr>
          <w:rFonts w:asciiTheme="minorHAnsi" w:hAnsiTheme="minorHAnsi" w:cstheme="minorHAnsi"/>
          <w:b/>
          <w:sz w:val="22"/>
          <w:szCs w:val="22"/>
        </w:rPr>
        <w:t xml:space="preserve"> </w:t>
      </w:r>
      <w:r w:rsidRPr="003F2AC6">
        <w:rPr>
          <w:rFonts w:asciiTheme="minorHAnsi" w:hAnsiTheme="minorHAnsi" w:cstheme="minorHAnsi"/>
          <w:bCs/>
          <w:sz w:val="22"/>
          <w:szCs w:val="22"/>
        </w:rPr>
        <w:t>(</w:t>
      </w:r>
      <w:r w:rsidR="008420FD">
        <w:rPr>
          <w:rFonts w:asciiTheme="minorHAnsi" w:hAnsiTheme="minorHAnsi" w:cstheme="minorHAnsi"/>
          <w:bCs/>
          <w:sz w:val="22"/>
          <w:szCs w:val="22"/>
        </w:rPr>
        <w:t>October</w:t>
      </w:r>
      <w:r w:rsidRPr="003F2AC6">
        <w:rPr>
          <w:rFonts w:asciiTheme="minorHAnsi" w:hAnsiTheme="minorHAnsi" w:cstheme="minorHAnsi"/>
          <w:bCs/>
          <w:sz w:val="22"/>
          <w:szCs w:val="22"/>
        </w:rPr>
        <w:t xml:space="preserve"> 20</w:t>
      </w:r>
      <w:r w:rsidR="008420FD">
        <w:rPr>
          <w:rFonts w:asciiTheme="minorHAnsi" w:hAnsiTheme="minorHAnsi" w:cstheme="minorHAnsi"/>
          <w:bCs/>
          <w:sz w:val="22"/>
          <w:szCs w:val="22"/>
        </w:rPr>
        <w:t>20</w:t>
      </w:r>
      <w:r w:rsidRPr="003F2AC6">
        <w:rPr>
          <w:rFonts w:asciiTheme="minorHAnsi" w:hAnsiTheme="minorHAnsi" w:cstheme="minorHAnsi"/>
          <w:bCs/>
          <w:sz w:val="22"/>
          <w:szCs w:val="22"/>
        </w:rPr>
        <w:t xml:space="preserve"> – </w:t>
      </w:r>
      <w:r w:rsidR="008420FD">
        <w:rPr>
          <w:rFonts w:asciiTheme="minorHAnsi" w:hAnsiTheme="minorHAnsi" w:cstheme="minorHAnsi"/>
          <w:bCs/>
          <w:sz w:val="22"/>
          <w:szCs w:val="22"/>
        </w:rPr>
        <w:t>December 2022</w:t>
      </w:r>
      <w:r w:rsidRPr="003F2AC6">
        <w:rPr>
          <w:rFonts w:asciiTheme="minorHAnsi" w:hAnsiTheme="minorHAnsi" w:cstheme="minorHAnsi"/>
          <w:bCs/>
          <w:sz w:val="22"/>
          <w:szCs w:val="22"/>
        </w:rPr>
        <w:t>)</w:t>
      </w:r>
    </w:p>
    <w:p w14:paraId="0B2FDC1C" w14:textId="0414C634" w:rsidR="003F2AC6" w:rsidRDefault="003F2AC6" w:rsidP="003F2AC6">
      <w:pPr>
        <w:widowControl/>
        <w:suppressAutoHyphens w:val="0"/>
        <w:autoSpaceDE/>
        <w:spacing w:line="276" w:lineRule="auto"/>
        <w:rPr>
          <w:rFonts w:asciiTheme="minorHAnsi" w:hAnsiTheme="minorHAnsi" w:cstheme="minorHAnsi"/>
          <w:sz w:val="22"/>
          <w:szCs w:val="22"/>
        </w:rPr>
      </w:pPr>
      <w:r w:rsidRPr="003F2AC6">
        <w:rPr>
          <w:rFonts w:asciiTheme="minorHAnsi" w:hAnsiTheme="minorHAnsi" w:cstheme="minorHAnsi"/>
          <w:sz w:val="22"/>
          <w:szCs w:val="22"/>
        </w:rPr>
        <w:lastRenderedPageBreak/>
        <w:t>Worldwide project management application for Delivery Excellence Team, providing real-time visibility into project status, metrics, and performance insights.</w:t>
      </w:r>
    </w:p>
    <w:p w14:paraId="3F0D0900" w14:textId="741B10B3" w:rsidR="00FD1E7C" w:rsidRPr="003F2AC6" w:rsidRDefault="00FD1E7C" w:rsidP="003F2AC6">
      <w:pPr>
        <w:widowControl/>
        <w:suppressAutoHyphens w:val="0"/>
        <w:autoSpaceDE/>
        <w:spacing w:line="276" w:lineRule="auto"/>
        <w:rPr>
          <w:rFonts w:asciiTheme="minorHAnsi" w:hAnsiTheme="minorHAnsi" w:cstheme="minorHAnsi"/>
          <w:sz w:val="22"/>
          <w:szCs w:val="22"/>
        </w:rPr>
      </w:pPr>
      <w:r w:rsidRPr="00AD1098">
        <w:rPr>
          <w:rFonts w:ascii="Calibri" w:hAnsi="Calibri" w:cs="Calibri"/>
          <w:sz w:val="22"/>
          <w:szCs w:val="22"/>
        </w:rPr>
        <w:t>Languages and Tools used</w:t>
      </w:r>
      <w:r>
        <w:rPr>
          <w:rFonts w:ascii="Calibri" w:hAnsi="Calibri" w:cs="Calibri"/>
          <w:sz w:val="22"/>
          <w:szCs w:val="22"/>
        </w:rPr>
        <w:t xml:space="preserve">: React, Angular, </w:t>
      </w:r>
      <w:r w:rsidRPr="00AD1098">
        <w:rPr>
          <w:rFonts w:ascii="Calibri" w:hAnsi="Calibri" w:cs="Calibri"/>
          <w:sz w:val="22"/>
          <w:szCs w:val="22"/>
        </w:rPr>
        <w:t>SAP cloud foundry</w:t>
      </w:r>
    </w:p>
    <w:p w14:paraId="3DE6E48A" w14:textId="77777777" w:rsidR="003F2AC6" w:rsidRPr="003F2AC6" w:rsidRDefault="003F2AC6" w:rsidP="003F2AC6">
      <w:pPr>
        <w:widowControl/>
        <w:suppressAutoHyphens w:val="0"/>
        <w:autoSpaceDE/>
        <w:spacing w:line="276" w:lineRule="auto"/>
        <w:rPr>
          <w:rFonts w:asciiTheme="minorHAnsi" w:eastAsia="Times New Roman" w:hAnsiTheme="minorHAnsi" w:cstheme="minorHAnsi"/>
          <w:color w:val="auto"/>
          <w:kern w:val="0"/>
          <w:sz w:val="22"/>
          <w:szCs w:val="22"/>
        </w:rPr>
      </w:pPr>
    </w:p>
    <w:p w14:paraId="539C078F" w14:textId="673A225C" w:rsidR="00445D32" w:rsidRPr="003F2AC6" w:rsidRDefault="00445D32" w:rsidP="00445D32">
      <w:pPr>
        <w:widowControl/>
        <w:suppressAutoHyphens w:val="0"/>
        <w:autoSpaceDE/>
        <w:spacing w:line="360" w:lineRule="auto"/>
        <w:rPr>
          <w:rFonts w:asciiTheme="minorHAnsi" w:hAnsiTheme="minorHAnsi" w:cstheme="minorHAnsi"/>
          <w:bCs/>
          <w:sz w:val="22"/>
          <w:szCs w:val="22"/>
        </w:rPr>
      </w:pPr>
      <w:r w:rsidRPr="003F2AC6">
        <w:rPr>
          <w:rFonts w:asciiTheme="minorHAnsi" w:hAnsiTheme="minorHAnsi" w:cstheme="minorHAnsi"/>
          <w:b/>
          <w:sz w:val="22"/>
          <w:szCs w:val="22"/>
        </w:rPr>
        <w:t xml:space="preserve">Smart Integration </w:t>
      </w:r>
      <w:r w:rsidRPr="003F2AC6">
        <w:rPr>
          <w:rFonts w:asciiTheme="minorHAnsi" w:hAnsiTheme="minorHAnsi" w:cstheme="minorHAnsi"/>
          <w:bCs/>
          <w:sz w:val="22"/>
          <w:szCs w:val="22"/>
        </w:rPr>
        <w:t xml:space="preserve">(September 2019 – </w:t>
      </w:r>
      <w:r w:rsidR="008420FD">
        <w:rPr>
          <w:rFonts w:asciiTheme="minorHAnsi" w:hAnsiTheme="minorHAnsi" w:cstheme="minorHAnsi"/>
          <w:bCs/>
          <w:sz w:val="22"/>
          <w:szCs w:val="22"/>
        </w:rPr>
        <w:t>September 2020</w:t>
      </w:r>
      <w:r w:rsidRPr="003F2AC6">
        <w:rPr>
          <w:rFonts w:asciiTheme="minorHAnsi" w:hAnsiTheme="minorHAnsi" w:cstheme="minorHAnsi"/>
          <w:bCs/>
          <w:sz w:val="22"/>
          <w:szCs w:val="22"/>
        </w:rPr>
        <w:t>)</w:t>
      </w:r>
    </w:p>
    <w:p w14:paraId="1ED7E9E8" w14:textId="6FA1819F" w:rsidR="00445D32" w:rsidRDefault="00445D32" w:rsidP="003F2AC6">
      <w:pPr>
        <w:widowControl/>
        <w:suppressAutoHyphens w:val="0"/>
        <w:autoSpaceDE/>
        <w:spacing w:line="276" w:lineRule="auto"/>
        <w:rPr>
          <w:rFonts w:asciiTheme="minorHAnsi" w:hAnsiTheme="minorHAnsi" w:cstheme="minorHAnsi"/>
          <w:sz w:val="22"/>
          <w:szCs w:val="22"/>
        </w:rPr>
      </w:pPr>
      <w:r w:rsidRPr="003F2AC6">
        <w:rPr>
          <w:rFonts w:asciiTheme="minorHAnsi" w:hAnsiTheme="minorHAnsi" w:cstheme="minorHAnsi"/>
          <w:sz w:val="22"/>
          <w:szCs w:val="22"/>
        </w:rPr>
        <w:t xml:space="preserve">An application which offers integration point for clients to register, configure and expose services to be used by other applications. </w:t>
      </w:r>
    </w:p>
    <w:p w14:paraId="1DFB8623" w14:textId="3FFE01A1" w:rsidR="003F2AC6" w:rsidRDefault="00FD1E7C" w:rsidP="00FD1E7C">
      <w:pPr>
        <w:spacing w:line="276" w:lineRule="auto"/>
        <w:rPr>
          <w:rFonts w:ascii="Calibri" w:hAnsi="Calibri" w:cs="Calibri"/>
          <w:sz w:val="22"/>
          <w:szCs w:val="22"/>
        </w:rPr>
      </w:pPr>
      <w:r w:rsidRPr="00AD1098">
        <w:rPr>
          <w:rFonts w:ascii="Calibri" w:hAnsi="Calibri" w:cs="Calibri"/>
          <w:sz w:val="22"/>
          <w:szCs w:val="22"/>
        </w:rPr>
        <w:t xml:space="preserve">Languages and Tools </w:t>
      </w:r>
      <w:proofErr w:type="gramStart"/>
      <w:r w:rsidRPr="00AD1098">
        <w:rPr>
          <w:rFonts w:ascii="Calibri" w:hAnsi="Calibri" w:cs="Calibri"/>
          <w:sz w:val="22"/>
          <w:szCs w:val="22"/>
        </w:rPr>
        <w:t xml:space="preserve">used </w:t>
      </w:r>
      <w:r>
        <w:rPr>
          <w:rFonts w:ascii="Calibri" w:hAnsi="Calibri" w:cs="Calibri"/>
          <w:sz w:val="22"/>
          <w:szCs w:val="22"/>
        </w:rPr>
        <w:t>:</w:t>
      </w:r>
      <w:proofErr w:type="gramEnd"/>
      <w:r>
        <w:rPr>
          <w:rFonts w:ascii="Calibri" w:hAnsi="Calibri" w:cs="Calibri"/>
          <w:sz w:val="22"/>
          <w:szCs w:val="22"/>
        </w:rPr>
        <w:t xml:space="preserve"> </w:t>
      </w:r>
      <w:r w:rsidRPr="00AD1098">
        <w:rPr>
          <w:rFonts w:ascii="Calibri" w:hAnsi="Calibri" w:cs="Calibri"/>
          <w:sz w:val="22"/>
          <w:szCs w:val="22"/>
        </w:rPr>
        <w:t>Angular,</w:t>
      </w:r>
      <w:r>
        <w:rPr>
          <w:rFonts w:ascii="Calibri" w:hAnsi="Calibri" w:cs="Calibri"/>
          <w:sz w:val="22"/>
          <w:szCs w:val="22"/>
        </w:rPr>
        <w:t xml:space="preserve"> </w:t>
      </w:r>
      <w:r w:rsidRPr="00AD1098">
        <w:rPr>
          <w:rFonts w:ascii="Calibri" w:hAnsi="Calibri" w:cs="Calibri"/>
          <w:sz w:val="22"/>
          <w:szCs w:val="22"/>
        </w:rPr>
        <w:t xml:space="preserve"> Node JS, SAP cloud foundry, HANA studio.</w:t>
      </w:r>
    </w:p>
    <w:p w14:paraId="65C4AAAB" w14:textId="77777777" w:rsidR="00FD1E7C" w:rsidRPr="003F2AC6" w:rsidRDefault="00FD1E7C" w:rsidP="00FD1E7C">
      <w:pPr>
        <w:spacing w:line="276" w:lineRule="auto"/>
        <w:rPr>
          <w:rFonts w:asciiTheme="minorHAnsi" w:hAnsiTheme="minorHAnsi" w:cstheme="minorHAnsi"/>
          <w:sz w:val="22"/>
          <w:szCs w:val="22"/>
        </w:rPr>
      </w:pPr>
    </w:p>
    <w:p w14:paraId="00FB3DD8" w14:textId="5DDA6257" w:rsidR="00445D32" w:rsidRPr="003F2AC6" w:rsidRDefault="00445D32" w:rsidP="00445D32">
      <w:pPr>
        <w:spacing w:line="360" w:lineRule="auto"/>
        <w:rPr>
          <w:rFonts w:asciiTheme="minorHAnsi" w:hAnsiTheme="minorHAnsi" w:cstheme="minorHAnsi"/>
          <w:sz w:val="22"/>
          <w:szCs w:val="22"/>
        </w:rPr>
      </w:pPr>
      <w:r w:rsidRPr="003F2AC6">
        <w:rPr>
          <w:rFonts w:asciiTheme="minorHAnsi" w:hAnsiTheme="minorHAnsi" w:cstheme="minorHAnsi"/>
          <w:b/>
          <w:sz w:val="22"/>
          <w:szCs w:val="22"/>
        </w:rPr>
        <w:t xml:space="preserve">PNB </w:t>
      </w:r>
      <w:proofErr w:type="spellStart"/>
      <w:r w:rsidRPr="003F2AC6">
        <w:rPr>
          <w:rFonts w:asciiTheme="minorHAnsi" w:hAnsiTheme="minorHAnsi" w:cstheme="minorHAnsi"/>
          <w:b/>
          <w:sz w:val="22"/>
          <w:szCs w:val="22"/>
        </w:rPr>
        <w:t>Metlife</w:t>
      </w:r>
      <w:proofErr w:type="spellEnd"/>
      <w:r w:rsidRPr="003F2AC6">
        <w:rPr>
          <w:rFonts w:asciiTheme="minorHAnsi" w:hAnsiTheme="minorHAnsi" w:cstheme="minorHAnsi"/>
          <w:b/>
          <w:sz w:val="22"/>
          <w:szCs w:val="22"/>
        </w:rPr>
        <w:t xml:space="preserve"> – </w:t>
      </w:r>
      <w:proofErr w:type="spellStart"/>
      <w:r w:rsidRPr="003F2AC6">
        <w:rPr>
          <w:rFonts w:asciiTheme="minorHAnsi" w:hAnsiTheme="minorHAnsi" w:cstheme="minorHAnsi"/>
          <w:b/>
          <w:sz w:val="22"/>
          <w:szCs w:val="22"/>
        </w:rPr>
        <w:t>eBranch</w:t>
      </w:r>
      <w:proofErr w:type="spellEnd"/>
      <w:r w:rsidRPr="003F2AC6">
        <w:rPr>
          <w:rFonts w:asciiTheme="minorHAnsi" w:hAnsiTheme="minorHAnsi" w:cstheme="minorHAnsi"/>
          <w:b/>
          <w:sz w:val="22"/>
          <w:szCs w:val="22"/>
        </w:rPr>
        <w:t xml:space="preserve"> Application</w:t>
      </w:r>
      <w:r w:rsidRPr="003F2AC6">
        <w:rPr>
          <w:rFonts w:asciiTheme="minorHAnsi" w:hAnsiTheme="minorHAnsi" w:cstheme="minorHAnsi"/>
          <w:sz w:val="22"/>
          <w:szCs w:val="22"/>
        </w:rPr>
        <w:t xml:space="preserve"> (September 2016 – Sept 2019)</w:t>
      </w:r>
    </w:p>
    <w:p w14:paraId="3B3039BE" w14:textId="3DA67AFA" w:rsidR="00445D32" w:rsidRDefault="00445D32" w:rsidP="003F2AC6">
      <w:pPr>
        <w:spacing w:line="276" w:lineRule="auto"/>
        <w:rPr>
          <w:rFonts w:asciiTheme="minorHAnsi" w:hAnsiTheme="minorHAnsi" w:cstheme="minorHAnsi"/>
          <w:sz w:val="22"/>
          <w:szCs w:val="22"/>
        </w:rPr>
      </w:pPr>
      <w:r w:rsidRPr="003F2AC6">
        <w:rPr>
          <w:rFonts w:asciiTheme="minorHAnsi" w:hAnsiTheme="minorHAnsi" w:cstheme="minorHAnsi"/>
          <w:sz w:val="22"/>
          <w:szCs w:val="22"/>
        </w:rPr>
        <w:t>One-stop application used by sales representatives of PNB MetLife to demonstrate insurance products and sell policies, which helps Salesperson removing the paperwork in Insurance domain and increased the efficiency by 70%.</w:t>
      </w:r>
    </w:p>
    <w:p w14:paraId="146786D0" w14:textId="04415B2B" w:rsidR="00FD1E7C" w:rsidRPr="003F2AC6" w:rsidRDefault="00FD1E7C" w:rsidP="003F2AC6">
      <w:pPr>
        <w:spacing w:line="276" w:lineRule="auto"/>
        <w:rPr>
          <w:rFonts w:asciiTheme="minorHAnsi" w:hAnsiTheme="minorHAnsi" w:cstheme="minorHAnsi"/>
          <w:sz w:val="22"/>
          <w:szCs w:val="22"/>
        </w:rPr>
      </w:pPr>
      <w:r w:rsidRPr="00AD1098">
        <w:rPr>
          <w:rFonts w:ascii="Calibri" w:hAnsi="Calibri" w:cs="Calibri"/>
          <w:sz w:val="22"/>
          <w:szCs w:val="22"/>
        </w:rPr>
        <w:t xml:space="preserve">Languages and Tools </w:t>
      </w:r>
      <w:proofErr w:type="gramStart"/>
      <w:r w:rsidRPr="00AD1098">
        <w:rPr>
          <w:rFonts w:ascii="Calibri" w:hAnsi="Calibri" w:cs="Calibri"/>
          <w:sz w:val="22"/>
          <w:szCs w:val="22"/>
        </w:rPr>
        <w:t>used</w:t>
      </w:r>
      <w:r w:rsidRPr="00AD1098">
        <w:rPr>
          <w:rFonts w:ascii="Calibri" w:hAnsi="Calibri" w:cs="Calibri"/>
          <w:sz w:val="22"/>
          <w:szCs w:val="22"/>
        </w:rPr>
        <w:t xml:space="preserve"> </w:t>
      </w:r>
      <w:r>
        <w:rPr>
          <w:rFonts w:ascii="Calibri" w:hAnsi="Calibri" w:cs="Calibri"/>
          <w:sz w:val="22"/>
          <w:szCs w:val="22"/>
        </w:rPr>
        <w:t>:</w:t>
      </w:r>
      <w:proofErr w:type="gramEnd"/>
      <w:r>
        <w:rPr>
          <w:rFonts w:ascii="Calibri" w:hAnsi="Calibri" w:cs="Calibri"/>
          <w:sz w:val="22"/>
          <w:szCs w:val="22"/>
        </w:rPr>
        <w:t xml:space="preserve"> </w:t>
      </w:r>
      <w:r w:rsidRPr="00AD1098">
        <w:rPr>
          <w:rFonts w:ascii="Calibri" w:hAnsi="Calibri" w:cs="Calibri"/>
          <w:sz w:val="22"/>
          <w:szCs w:val="22"/>
        </w:rPr>
        <w:t>Angular, JavaScript, jQuery, HTML5</w:t>
      </w:r>
    </w:p>
    <w:p w14:paraId="2465717B" w14:textId="77777777" w:rsidR="00445D32" w:rsidRPr="003F2AC6" w:rsidRDefault="00445D32" w:rsidP="00445D32">
      <w:pPr>
        <w:widowControl/>
        <w:suppressAutoHyphens w:val="0"/>
        <w:autoSpaceDE/>
        <w:rPr>
          <w:rFonts w:asciiTheme="minorHAnsi" w:hAnsiTheme="minorHAnsi" w:cstheme="minorHAnsi"/>
        </w:rPr>
      </w:pPr>
    </w:p>
    <w:p w14:paraId="62BF3DFE" w14:textId="77777777" w:rsidR="00445D32" w:rsidRPr="003F2AC6" w:rsidRDefault="00445D32" w:rsidP="00445D32">
      <w:pPr>
        <w:spacing w:line="360" w:lineRule="auto"/>
        <w:rPr>
          <w:rFonts w:asciiTheme="minorHAnsi" w:hAnsiTheme="minorHAnsi" w:cstheme="minorHAnsi"/>
          <w:sz w:val="22"/>
          <w:szCs w:val="22"/>
        </w:rPr>
      </w:pPr>
      <w:r w:rsidRPr="003F2AC6">
        <w:rPr>
          <w:rFonts w:asciiTheme="minorHAnsi" w:hAnsiTheme="minorHAnsi" w:cstheme="minorHAnsi"/>
          <w:b/>
          <w:sz w:val="22"/>
          <w:szCs w:val="22"/>
        </w:rPr>
        <w:t xml:space="preserve">RMG Project – TCS Internal </w:t>
      </w:r>
      <w:r w:rsidRPr="003F2AC6">
        <w:rPr>
          <w:rFonts w:asciiTheme="minorHAnsi" w:hAnsiTheme="minorHAnsi" w:cstheme="minorHAnsi"/>
          <w:bCs/>
          <w:sz w:val="22"/>
          <w:szCs w:val="22"/>
        </w:rPr>
        <w:t>(April 2016 – May 2016)</w:t>
      </w:r>
    </w:p>
    <w:p w14:paraId="4ACEBF6B" w14:textId="4854933E" w:rsidR="00445D32" w:rsidRDefault="00445D32" w:rsidP="003F2AC6">
      <w:pPr>
        <w:spacing w:line="276" w:lineRule="auto"/>
        <w:rPr>
          <w:rFonts w:asciiTheme="minorHAnsi" w:hAnsiTheme="minorHAnsi" w:cstheme="minorHAnsi"/>
          <w:sz w:val="22"/>
          <w:szCs w:val="22"/>
        </w:rPr>
      </w:pPr>
      <w:r w:rsidRPr="003F2AC6">
        <w:rPr>
          <w:rFonts w:asciiTheme="minorHAnsi" w:hAnsiTheme="minorHAnsi" w:cstheme="minorHAnsi"/>
          <w:sz w:val="22"/>
          <w:szCs w:val="22"/>
        </w:rPr>
        <w:t>Developed a JAVA application for RMG group in TCS for tag, un-tag, allocate and track associates. It uses different criteria for allocating associates from ILP (Initial Learning Program) to base branch like requirements, preferred location for top ten associates etc</w:t>
      </w:r>
      <w:r w:rsidR="003F2AC6" w:rsidRPr="003F2AC6">
        <w:rPr>
          <w:rFonts w:asciiTheme="minorHAnsi" w:hAnsiTheme="minorHAnsi" w:cstheme="minorHAnsi"/>
          <w:sz w:val="22"/>
          <w:szCs w:val="22"/>
        </w:rPr>
        <w:t>.</w:t>
      </w:r>
    </w:p>
    <w:p w14:paraId="27B7C0B8" w14:textId="4F692B42" w:rsidR="00FD1E7C" w:rsidRPr="003F2AC6" w:rsidRDefault="00FD1E7C" w:rsidP="003F2AC6">
      <w:pPr>
        <w:spacing w:line="276" w:lineRule="auto"/>
        <w:rPr>
          <w:rFonts w:asciiTheme="minorHAnsi" w:hAnsiTheme="minorHAnsi" w:cstheme="minorHAnsi"/>
          <w:sz w:val="20"/>
          <w:szCs w:val="20"/>
        </w:rPr>
      </w:pPr>
      <w:r w:rsidRPr="00AD1098">
        <w:rPr>
          <w:rFonts w:ascii="Calibri" w:hAnsi="Calibri" w:cs="Calibri"/>
          <w:sz w:val="22"/>
          <w:szCs w:val="22"/>
        </w:rPr>
        <w:t>Languages and Tools used:  Java, MySQL, Struts 2, Hibernate, JSP, HTML, CSS, JavaScript, jQuery</w:t>
      </w:r>
    </w:p>
    <w:p w14:paraId="060A259E" w14:textId="77777777" w:rsidR="00445D32" w:rsidRPr="003F2AC6" w:rsidRDefault="00445D32" w:rsidP="00445D32">
      <w:pPr>
        <w:pStyle w:val="heading"/>
        <w:rPr>
          <w:rFonts w:asciiTheme="minorHAnsi" w:hAnsiTheme="minorHAnsi" w:cstheme="minorHAnsi"/>
          <w:color w:val="333333"/>
          <w:sz w:val="28"/>
          <w:szCs w:val="28"/>
        </w:rPr>
      </w:pPr>
      <w:r w:rsidRPr="003F2AC6">
        <w:rPr>
          <w:rFonts w:asciiTheme="minorHAnsi" w:hAnsiTheme="minorHAnsi" w:cstheme="minorHAnsi"/>
          <w:color w:val="548DD4"/>
          <w:sz w:val="28"/>
          <w:szCs w:val="28"/>
        </w:rPr>
        <w:t>Achievements/Awards:</w:t>
      </w:r>
    </w:p>
    <w:p w14:paraId="3320A0B0" w14:textId="65F9F4D3" w:rsidR="003F2AC6" w:rsidRPr="003F2AC6" w:rsidRDefault="003F2AC6" w:rsidP="00445D32">
      <w:pPr>
        <w:numPr>
          <w:ilvl w:val="0"/>
          <w:numId w:val="2"/>
        </w:numPr>
        <w:spacing w:line="320" w:lineRule="atLeast"/>
        <w:rPr>
          <w:rFonts w:asciiTheme="minorHAnsi" w:eastAsia="Times New Roman" w:hAnsiTheme="minorHAnsi" w:cstheme="minorHAnsi"/>
          <w:color w:val="auto"/>
          <w:kern w:val="0"/>
          <w:sz w:val="22"/>
          <w:szCs w:val="22"/>
        </w:rPr>
      </w:pPr>
      <w:r w:rsidRPr="003F2AC6">
        <w:rPr>
          <w:rFonts w:asciiTheme="minorHAnsi" w:hAnsiTheme="minorHAnsi" w:cstheme="minorHAnsi"/>
          <w:sz w:val="22"/>
          <w:szCs w:val="22"/>
        </w:rPr>
        <w:t>Multiple Team spot awards and excellence awards from EY</w:t>
      </w:r>
      <w:r w:rsidRPr="003F2AC6">
        <w:rPr>
          <w:rFonts w:asciiTheme="minorHAnsi" w:hAnsiTheme="minorHAnsi" w:cstheme="minorHAnsi"/>
          <w:color w:val="auto"/>
          <w:sz w:val="22"/>
          <w:szCs w:val="22"/>
        </w:rPr>
        <w:t>.</w:t>
      </w:r>
    </w:p>
    <w:p w14:paraId="34494BE9" w14:textId="1B69564E" w:rsidR="00445D32" w:rsidRPr="003F2AC6" w:rsidRDefault="00445D32" w:rsidP="00445D32">
      <w:pPr>
        <w:numPr>
          <w:ilvl w:val="0"/>
          <w:numId w:val="2"/>
        </w:numPr>
        <w:spacing w:line="320" w:lineRule="atLeast"/>
        <w:rPr>
          <w:rFonts w:asciiTheme="minorHAnsi" w:eastAsia="Times New Roman" w:hAnsiTheme="minorHAnsi" w:cstheme="minorHAnsi"/>
          <w:color w:val="auto"/>
          <w:kern w:val="0"/>
          <w:sz w:val="20"/>
          <w:szCs w:val="20"/>
        </w:rPr>
      </w:pPr>
      <w:r w:rsidRPr="003F2AC6">
        <w:rPr>
          <w:rFonts w:asciiTheme="minorHAnsi" w:hAnsiTheme="minorHAnsi" w:cstheme="minorHAnsi"/>
          <w:color w:val="auto"/>
          <w:sz w:val="22"/>
          <w:szCs w:val="22"/>
        </w:rPr>
        <w:t xml:space="preserve">TCS – PNB MetLife Relationship Award. </w:t>
      </w:r>
    </w:p>
    <w:p w14:paraId="7AF1F23F" w14:textId="77777777" w:rsidR="00445D32" w:rsidRPr="003F2AC6" w:rsidRDefault="00445D32" w:rsidP="00445D32">
      <w:pPr>
        <w:numPr>
          <w:ilvl w:val="0"/>
          <w:numId w:val="2"/>
        </w:numPr>
        <w:spacing w:line="320" w:lineRule="atLeast"/>
        <w:rPr>
          <w:rFonts w:asciiTheme="minorHAnsi" w:hAnsiTheme="minorHAnsi" w:cstheme="minorHAnsi"/>
          <w:sz w:val="22"/>
          <w:szCs w:val="22"/>
        </w:rPr>
      </w:pPr>
      <w:r w:rsidRPr="003F2AC6">
        <w:rPr>
          <w:rFonts w:asciiTheme="minorHAnsi" w:hAnsiTheme="minorHAnsi" w:cstheme="minorHAnsi"/>
          <w:sz w:val="22"/>
          <w:szCs w:val="22"/>
        </w:rPr>
        <w:t>Star Team Awards.</w:t>
      </w:r>
    </w:p>
    <w:p w14:paraId="2EE75B77" w14:textId="77777777" w:rsidR="00445D32" w:rsidRPr="003F2AC6" w:rsidRDefault="00445D32" w:rsidP="00445D32">
      <w:pPr>
        <w:numPr>
          <w:ilvl w:val="0"/>
          <w:numId w:val="2"/>
        </w:numPr>
        <w:spacing w:line="320" w:lineRule="atLeast"/>
        <w:rPr>
          <w:rFonts w:asciiTheme="minorHAnsi" w:hAnsiTheme="minorHAnsi" w:cstheme="minorHAnsi"/>
          <w:color w:val="auto"/>
          <w:sz w:val="22"/>
          <w:szCs w:val="22"/>
        </w:rPr>
      </w:pPr>
      <w:r w:rsidRPr="003F2AC6">
        <w:rPr>
          <w:rFonts w:asciiTheme="minorHAnsi" w:hAnsiTheme="minorHAnsi" w:cstheme="minorHAnsi"/>
          <w:color w:val="auto"/>
          <w:sz w:val="22"/>
          <w:szCs w:val="22"/>
        </w:rPr>
        <w:t>Awarded 'LIREL Award' for possessing TCS Values (Leading change, Integrity, Respect for the individual, Excellence, Learning and sharing) and making a difference in TCS Organization from ILP.</w:t>
      </w:r>
    </w:p>
    <w:p w14:paraId="7CACB261" w14:textId="77777777" w:rsidR="00445D32" w:rsidRPr="003F2AC6" w:rsidRDefault="00445D32" w:rsidP="00445D32">
      <w:pPr>
        <w:pStyle w:val="heading"/>
        <w:rPr>
          <w:rFonts w:asciiTheme="minorHAnsi" w:hAnsiTheme="minorHAnsi" w:cstheme="minorHAnsi"/>
          <w:sz w:val="28"/>
          <w:szCs w:val="28"/>
        </w:rPr>
      </w:pPr>
      <w:r w:rsidRPr="003F2AC6">
        <w:rPr>
          <w:rFonts w:asciiTheme="minorHAnsi" w:hAnsiTheme="minorHAnsi" w:cstheme="minorHAnsi"/>
          <w:color w:val="548DD4"/>
          <w:sz w:val="28"/>
          <w:szCs w:val="28"/>
        </w:rPr>
        <w:t>Education Summary:</w:t>
      </w:r>
    </w:p>
    <w:tbl>
      <w:tblPr>
        <w:tblW w:w="0" w:type="auto"/>
        <w:jc w:val="center"/>
        <w:tblLayout w:type="fixed"/>
        <w:tblCellMar>
          <w:left w:w="0" w:type="dxa"/>
          <w:right w:w="0" w:type="dxa"/>
        </w:tblCellMar>
        <w:tblLook w:val="0000" w:firstRow="0" w:lastRow="0" w:firstColumn="0" w:lastColumn="0" w:noHBand="0" w:noVBand="0"/>
      </w:tblPr>
      <w:tblGrid>
        <w:gridCol w:w="2617"/>
        <w:gridCol w:w="2617"/>
        <w:gridCol w:w="2618"/>
        <w:gridCol w:w="2675"/>
      </w:tblGrid>
      <w:tr w:rsidR="00445D32" w:rsidRPr="003F2AC6" w14:paraId="4F60FEAB" w14:textId="77777777" w:rsidTr="00476FA8">
        <w:trPr>
          <w:jc w:val="center"/>
        </w:trPr>
        <w:tc>
          <w:tcPr>
            <w:tcW w:w="2617" w:type="dxa"/>
            <w:tcBorders>
              <w:top w:val="single" w:sz="1" w:space="0" w:color="000000"/>
              <w:left w:val="single" w:sz="1" w:space="0" w:color="000000"/>
              <w:bottom w:val="single" w:sz="1" w:space="0" w:color="000000"/>
            </w:tcBorders>
            <w:shd w:val="clear" w:color="auto" w:fill="C6D9F1"/>
          </w:tcPr>
          <w:p w14:paraId="08441E64" w14:textId="77777777" w:rsidR="00445D32" w:rsidRPr="003F2AC6" w:rsidRDefault="00445D32" w:rsidP="00476FA8">
            <w:pPr>
              <w:spacing w:line="320" w:lineRule="atLeast"/>
              <w:jc w:val="center"/>
              <w:rPr>
                <w:rFonts w:asciiTheme="minorHAnsi" w:hAnsiTheme="minorHAnsi" w:cstheme="minorHAnsi"/>
                <w:b/>
                <w:bCs/>
                <w:sz w:val="22"/>
                <w:szCs w:val="22"/>
              </w:rPr>
            </w:pPr>
            <w:r w:rsidRPr="003F2AC6">
              <w:rPr>
                <w:rFonts w:asciiTheme="minorHAnsi" w:hAnsiTheme="minorHAnsi" w:cstheme="minorHAnsi"/>
                <w:b/>
                <w:bCs/>
                <w:sz w:val="22"/>
                <w:szCs w:val="22"/>
              </w:rPr>
              <w:t>Qualification</w:t>
            </w:r>
          </w:p>
        </w:tc>
        <w:tc>
          <w:tcPr>
            <w:tcW w:w="2617" w:type="dxa"/>
            <w:tcBorders>
              <w:top w:val="single" w:sz="1" w:space="0" w:color="000000"/>
              <w:left w:val="single" w:sz="1" w:space="0" w:color="000000"/>
              <w:bottom w:val="single" w:sz="1" w:space="0" w:color="000000"/>
            </w:tcBorders>
            <w:shd w:val="clear" w:color="auto" w:fill="C6D9F1"/>
          </w:tcPr>
          <w:p w14:paraId="384E8C37" w14:textId="77777777" w:rsidR="00445D32" w:rsidRPr="003F2AC6" w:rsidRDefault="00445D32" w:rsidP="00476FA8">
            <w:pPr>
              <w:spacing w:line="320" w:lineRule="atLeast"/>
              <w:jc w:val="center"/>
              <w:rPr>
                <w:rFonts w:asciiTheme="minorHAnsi" w:hAnsiTheme="minorHAnsi" w:cstheme="minorHAnsi"/>
                <w:b/>
                <w:bCs/>
                <w:sz w:val="22"/>
                <w:szCs w:val="22"/>
              </w:rPr>
            </w:pPr>
            <w:r w:rsidRPr="003F2AC6">
              <w:rPr>
                <w:rFonts w:asciiTheme="minorHAnsi" w:hAnsiTheme="minorHAnsi" w:cstheme="minorHAnsi"/>
                <w:b/>
                <w:bCs/>
                <w:sz w:val="22"/>
                <w:szCs w:val="22"/>
              </w:rPr>
              <w:t>University/School</w:t>
            </w:r>
          </w:p>
        </w:tc>
        <w:tc>
          <w:tcPr>
            <w:tcW w:w="2618" w:type="dxa"/>
            <w:tcBorders>
              <w:top w:val="single" w:sz="1" w:space="0" w:color="000000"/>
              <w:left w:val="single" w:sz="1" w:space="0" w:color="000000"/>
              <w:bottom w:val="single" w:sz="1" w:space="0" w:color="000000"/>
            </w:tcBorders>
            <w:shd w:val="clear" w:color="auto" w:fill="C6D9F1"/>
          </w:tcPr>
          <w:p w14:paraId="3865E210" w14:textId="77777777" w:rsidR="00445D32" w:rsidRPr="003F2AC6" w:rsidRDefault="00445D32" w:rsidP="00476FA8">
            <w:pPr>
              <w:spacing w:line="320" w:lineRule="atLeast"/>
              <w:jc w:val="center"/>
              <w:rPr>
                <w:rFonts w:asciiTheme="minorHAnsi" w:hAnsiTheme="minorHAnsi" w:cstheme="minorHAnsi"/>
                <w:b/>
                <w:bCs/>
                <w:sz w:val="22"/>
                <w:szCs w:val="22"/>
              </w:rPr>
            </w:pPr>
            <w:r w:rsidRPr="003F2AC6">
              <w:rPr>
                <w:rFonts w:asciiTheme="minorHAnsi" w:hAnsiTheme="minorHAnsi" w:cstheme="minorHAnsi"/>
                <w:b/>
                <w:bCs/>
                <w:sz w:val="22"/>
                <w:szCs w:val="22"/>
              </w:rPr>
              <w:t>Subject</w:t>
            </w:r>
          </w:p>
        </w:tc>
        <w:tc>
          <w:tcPr>
            <w:tcW w:w="2675" w:type="dxa"/>
            <w:tcBorders>
              <w:top w:val="single" w:sz="1" w:space="0" w:color="000000"/>
              <w:left w:val="single" w:sz="1" w:space="0" w:color="000000"/>
              <w:bottom w:val="single" w:sz="1" w:space="0" w:color="000000"/>
              <w:right w:val="single" w:sz="1" w:space="0" w:color="000000"/>
            </w:tcBorders>
            <w:shd w:val="clear" w:color="auto" w:fill="C6D9F1"/>
          </w:tcPr>
          <w:p w14:paraId="379E4F9D" w14:textId="77777777" w:rsidR="00445D32" w:rsidRPr="003F2AC6" w:rsidRDefault="00445D32" w:rsidP="00476FA8">
            <w:pPr>
              <w:spacing w:line="320" w:lineRule="atLeast"/>
              <w:jc w:val="center"/>
              <w:rPr>
                <w:rStyle w:val="Normal"/>
                <w:rFonts w:asciiTheme="minorHAnsi" w:hAnsiTheme="minorHAnsi" w:cstheme="minorHAnsi"/>
                <w:sz w:val="22"/>
                <w:szCs w:val="22"/>
              </w:rPr>
            </w:pPr>
            <w:r w:rsidRPr="003F2AC6">
              <w:rPr>
                <w:rFonts w:asciiTheme="minorHAnsi" w:hAnsiTheme="minorHAnsi" w:cstheme="minorHAnsi"/>
                <w:b/>
                <w:bCs/>
                <w:sz w:val="22"/>
                <w:szCs w:val="22"/>
              </w:rPr>
              <w:t>Percentage/Grade</w:t>
            </w:r>
          </w:p>
        </w:tc>
      </w:tr>
      <w:tr w:rsidR="00445D32" w:rsidRPr="003F2AC6" w14:paraId="7E07E4DA" w14:textId="77777777" w:rsidTr="00476FA8">
        <w:trPr>
          <w:jc w:val="center"/>
        </w:trPr>
        <w:tc>
          <w:tcPr>
            <w:tcW w:w="2617" w:type="dxa"/>
            <w:tcBorders>
              <w:top w:val="single" w:sz="1" w:space="0" w:color="000000"/>
              <w:left w:val="single" w:sz="1" w:space="0" w:color="000000"/>
              <w:bottom w:val="single" w:sz="1" w:space="0" w:color="000000"/>
            </w:tcBorders>
            <w:shd w:val="clear" w:color="auto" w:fill="FFFFFF"/>
            <w:vAlign w:val="center"/>
          </w:tcPr>
          <w:p w14:paraId="5716CEA5" w14:textId="77777777" w:rsidR="00445D32" w:rsidRPr="003F2AC6" w:rsidRDefault="00445D32" w:rsidP="00476FA8">
            <w:pPr>
              <w:spacing w:line="320" w:lineRule="atLeast"/>
              <w:jc w:val="center"/>
              <w:rPr>
                <w:rFonts w:asciiTheme="minorHAnsi" w:hAnsiTheme="minorHAnsi" w:cstheme="minorHAnsi"/>
                <w:sz w:val="22"/>
                <w:szCs w:val="22"/>
              </w:rPr>
            </w:pPr>
            <w:r w:rsidRPr="003F2AC6">
              <w:rPr>
                <w:rFonts w:asciiTheme="minorHAnsi" w:hAnsiTheme="minorHAnsi" w:cstheme="minorHAnsi"/>
                <w:sz w:val="22"/>
                <w:szCs w:val="22"/>
              </w:rPr>
              <w:t>Bachelor of Technology</w:t>
            </w:r>
          </w:p>
        </w:tc>
        <w:tc>
          <w:tcPr>
            <w:tcW w:w="2617" w:type="dxa"/>
            <w:tcBorders>
              <w:top w:val="single" w:sz="1" w:space="0" w:color="000000"/>
              <w:left w:val="single" w:sz="1" w:space="0" w:color="000000"/>
              <w:bottom w:val="single" w:sz="1" w:space="0" w:color="000000"/>
            </w:tcBorders>
            <w:shd w:val="clear" w:color="auto" w:fill="FFFFFF"/>
            <w:vAlign w:val="center"/>
          </w:tcPr>
          <w:p w14:paraId="210278B2" w14:textId="77777777" w:rsidR="00445D32" w:rsidRPr="003F2AC6" w:rsidRDefault="00445D32" w:rsidP="00476FA8">
            <w:pPr>
              <w:spacing w:line="320" w:lineRule="atLeast"/>
              <w:jc w:val="center"/>
              <w:rPr>
                <w:rFonts w:asciiTheme="minorHAnsi" w:hAnsiTheme="minorHAnsi" w:cstheme="minorHAnsi"/>
                <w:sz w:val="22"/>
                <w:szCs w:val="22"/>
              </w:rPr>
            </w:pPr>
            <w:r w:rsidRPr="003F2AC6">
              <w:rPr>
                <w:rFonts w:asciiTheme="minorHAnsi" w:hAnsiTheme="minorHAnsi" w:cstheme="minorHAnsi"/>
                <w:sz w:val="22"/>
                <w:szCs w:val="22"/>
              </w:rPr>
              <w:t xml:space="preserve">Govt Engineering College, </w:t>
            </w:r>
            <w:proofErr w:type="spellStart"/>
            <w:r w:rsidRPr="003F2AC6">
              <w:rPr>
                <w:rFonts w:asciiTheme="minorHAnsi" w:hAnsiTheme="minorHAnsi" w:cstheme="minorHAnsi"/>
                <w:sz w:val="22"/>
                <w:szCs w:val="22"/>
              </w:rPr>
              <w:t>Sreekrishnapuram</w:t>
            </w:r>
            <w:proofErr w:type="spellEnd"/>
          </w:p>
        </w:tc>
        <w:tc>
          <w:tcPr>
            <w:tcW w:w="2618" w:type="dxa"/>
            <w:tcBorders>
              <w:top w:val="single" w:sz="1" w:space="0" w:color="000000"/>
              <w:left w:val="single" w:sz="1" w:space="0" w:color="000000"/>
              <w:bottom w:val="single" w:sz="1" w:space="0" w:color="000000"/>
            </w:tcBorders>
            <w:shd w:val="clear" w:color="auto" w:fill="FFFFFF"/>
            <w:vAlign w:val="center"/>
          </w:tcPr>
          <w:p w14:paraId="76DCF597" w14:textId="77777777" w:rsidR="00445D32" w:rsidRPr="003F2AC6" w:rsidRDefault="00445D32" w:rsidP="00476FA8">
            <w:pPr>
              <w:spacing w:line="320" w:lineRule="atLeast"/>
              <w:jc w:val="center"/>
              <w:rPr>
                <w:rFonts w:asciiTheme="minorHAnsi" w:hAnsiTheme="minorHAnsi" w:cstheme="minorHAnsi"/>
                <w:sz w:val="22"/>
                <w:szCs w:val="22"/>
              </w:rPr>
            </w:pPr>
            <w:r w:rsidRPr="003F2AC6">
              <w:rPr>
                <w:rFonts w:asciiTheme="minorHAnsi" w:hAnsiTheme="minorHAnsi" w:cstheme="minorHAnsi"/>
                <w:sz w:val="22"/>
                <w:szCs w:val="22"/>
              </w:rPr>
              <w:t>Information Technology</w:t>
            </w:r>
          </w:p>
        </w:tc>
        <w:tc>
          <w:tcPr>
            <w:tcW w:w="2675"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15C69326" w14:textId="77777777" w:rsidR="00445D32" w:rsidRPr="003F2AC6" w:rsidRDefault="00445D32" w:rsidP="00476FA8">
            <w:pPr>
              <w:spacing w:line="320" w:lineRule="atLeast"/>
              <w:jc w:val="center"/>
              <w:rPr>
                <w:rStyle w:val="Normal"/>
                <w:rFonts w:asciiTheme="minorHAnsi" w:hAnsiTheme="minorHAnsi" w:cstheme="minorHAnsi"/>
                <w:sz w:val="22"/>
                <w:szCs w:val="22"/>
              </w:rPr>
            </w:pPr>
            <w:r w:rsidRPr="003F2AC6">
              <w:rPr>
                <w:rFonts w:asciiTheme="minorHAnsi" w:hAnsiTheme="minorHAnsi" w:cstheme="minorHAnsi"/>
                <w:sz w:val="22"/>
                <w:szCs w:val="22"/>
              </w:rPr>
              <w:t>7.77/10</w:t>
            </w:r>
          </w:p>
        </w:tc>
      </w:tr>
      <w:tr w:rsidR="00445D32" w:rsidRPr="003F2AC6" w14:paraId="2F274D61" w14:textId="77777777" w:rsidTr="00476FA8">
        <w:trPr>
          <w:jc w:val="center"/>
        </w:trPr>
        <w:tc>
          <w:tcPr>
            <w:tcW w:w="2617" w:type="dxa"/>
            <w:tcBorders>
              <w:top w:val="single" w:sz="1" w:space="0" w:color="000000"/>
              <w:left w:val="single" w:sz="1" w:space="0" w:color="000000"/>
              <w:bottom w:val="single" w:sz="1" w:space="0" w:color="000000"/>
            </w:tcBorders>
            <w:shd w:val="clear" w:color="auto" w:fill="FFFFFF"/>
            <w:vAlign w:val="center"/>
          </w:tcPr>
          <w:p w14:paraId="0FE38D6A" w14:textId="77777777" w:rsidR="00445D32" w:rsidRPr="003F2AC6" w:rsidRDefault="00445D32" w:rsidP="00476FA8">
            <w:pPr>
              <w:spacing w:line="320" w:lineRule="atLeast"/>
              <w:jc w:val="center"/>
              <w:rPr>
                <w:rFonts w:asciiTheme="minorHAnsi" w:hAnsiTheme="minorHAnsi" w:cstheme="minorHAnsi"/>
                <w:sz w:val="22"/>
                <w:szCs w:val="22"/>
              </w:rPr>
            </w:pPr>
            <w:r w:rsidRPr="003F2AC6">
              <w:rPr>
                <w:rFonts w:asciiTheme="minorHAnsi" w:hAnsiTheme="minorHAnsi" w:cstheme="minorHAnsi"/>
                <w:sz w:val="22"/>
                <w:szCs w:val="22"/>
              </w:rPr>
              <w:t>Standard XII</w:t>
            </w:r>
          </w:p>
        </w:tc>
        <w:tc>
          <w:tcPr>
            <w:tcW w:w="2617" w:type="dxa"/>
            <w:tcBorders>
              <w:top w:val="single" w:sz="1" w:space="0" w:color="000000"/>
              <w:left w:val="single" w:sz="1" w:space="0" w:color="000000"/>
              <w:bottom w:val="single" w:sz="1" w:space="0" w:color="000000"/>
            </w:tcBorders>
            <w:shd w:val="clear" w:color="auto" w:fill="FFFFFF"/>
            <w:vAlign w:val="center"/>
          </w:tcPr>
          <w:p w14:paraId="27B4C5B2" w14:textId="77777777" w:rsidR="00445D32" w:rsidRPr="003F2AC6" w:rsidRDefault="00445D32" w:rsidP="00476FA8">
            <w:pPr>
              <w:spacing w:line="320" w:lineRule="atLeast"/>
              <w:jc w:val="center"/>
              <w:rPr>
                <w:rFonts w:asciiTheme="minorHAnsi" w:hAnsiTheme="minorHAnsi" w:cstheme="minorHAnsi"/>
                <w:sz w:val="22"/>
                <w:szCs w:val="22"/>
              </w:rPr>
            </w:pPr>
            <w:r w:rsidRPr="003F2AC6">
              <w:rPr>
                <w:rFonts w:asciiTheme="minorHAnsi" w:hAnsiTheme="minorHAnsi" w:cstheme="minorHAnsi"/>
                <w:sz w:val="22"/>
                <w:szCs w:val="22"/>
              </w:rPr>
              <w:t xml:space="preserve">CHSS, </w:t>
            </w:r>
            <w:proofErr w:type="spellStart"/>
            <w:r w:rsidRPr="003F2AC6">
              <w:rPr>
                <w:rFonts w:asciiTheme="minorHAnsi" w:hAnsiTheme="minorHAnsi" w:cstheme="minorHAnsi"/>
                <w:sz w:val="22"/>
                <w:szCs w:val="22"/>
              </w:rPr>
              <w:t>Chalavara</w:t>
            </w:r>
            <w:proofErr w:type="spellEnd"/>
            <w:r w:rsidRPr="003F2AC6">
              <w:rPr>
                <w:rFonts w:asciiTheme="minorHAnsi" w:hAnsiTheme="minorHAnsi" w:cstheme="minorHAnsi"/>
                <w:sz w:val="22"/>
                <w:szCs w:val="22"/>
              </w:rPr>
              <w:t>, Palakkad</w:t>
            </w:r>
          </w:p>
        </w:tc>
        <w:tc>
          <w:tcPr>
            <w:tcW w:w="2618" w:type="dxa"/>
            <w:tcBorders>
              <w:top w:val="single" w:sz="1" w:space="0" w:color="000000"/>
              <w:left w:val="single" w:sz="1" w:space="0" w:color="000000"/>
              <w:bottom w:val="single" w:sz="1" w:space="0" w:color="000000"/>
            </w:tcBorders>
            <w:shd w:val="clear" w:color="auto" w:fill="FFFFFF"/>
            <w:vAlign w:val="center"/>
          </w:tcPr>
          <w:p w14:paraId="5D10FB41" w14:textId="77777777" w:rsidR="00445D32" w:rsidRPr="003F2AC6" w:rsidRDefault="00445D32" w:rsidP="00476FA8">
            <w:pPr>
              <w:spacing w:line="320" w:lineRule="atLeast"/>
              <w:jc w:val="center"/>
              <w:rPr>
                <w:rFonts w:asciiTheme="minorHAnsi" w:hAnsiTheme="minorHAnsi" w:cstheme="minorHAnsi"/>
                <w:sz w:val="22"/>
                <w:szCs w:val="22"/>
              </w:rPr>
            </w:pPr>
            <w:r w:rsidRPr="003F2AC6">
              <w:rPr>
                <w:rFonts w:asciiTheme="minorHAnsi" w:hAnsiTheme="minorHAnsi" w:cstheme="minorHAnsi"/>
                <w:sz w:val="22"/>
                <w:szCs w:val="22"/>
              </w:rPr>
              <w:t xml:space="preserve">Physics, Chemistry &amp; Mathematics </w:t>
            </w:r>
          </w:p>
        </w:tc>
        <w:tc>
          <w:tcPr>
            <w:tcW w:w="2675"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6F83D24A" w14:textId="77777777" w:rsidR="00445D32" w:rsidRPr="003F2AC6" w:rsidRDefault="00445D32" w:rsidP="00476FA8">
            <w:pPr>
              <w:spacing w:line="320" w:lineRule="atLeast"/>
              <w:jc w:val="center"/>
              <w:rPr>
                <w:rStyle w:val="Normal"/>
                <w:rFonts w:asciiTheme="minorHAnsi" w:hAnsiTheme="minorHAnsi" w:cstheme="minorHAnsi"/>
                <w:sz w:val="22"/>
                <w:szCs w:val="22"/>
              </w:rPr>
            </w:pPr>
            <w:r w:rsidRPr="003F2AC6">
              <w:rPr>
                <w:rFonts w:asciiTheme="minorHAnsi" w:hAnsiTheme="minorHAnsi" w:cstheme="minorHAnsi"/>
                <w:sz w:val="22"/>
                <w:szCs w:val="22"/>
              </w:rPr>
              <w:t>97.12 %</w:t>
            </w:r>
          </w:p>
        </w:tc>
      </w:tr>
      <w:tr w:rsidR="00445D32" w:rsidRPr="003F2AC6" w14:paraId="22024D7B" w14:textId="77777777" w:rsidTr="00476FA8">
        <w:trPr>
          <w:trHeight w:val="364"/>
          <w:jc w:val="center"/>
        </w:trPr>
        <w:tc>
          <w:tcPr>
            <w:tcW w:w="2617" w:type="dxa"/>
            <w:tcBorders>
              <w:top w:val="single" w:sz="1" w:space="0" w:color="000000"/>
              <w:left w:val="single" w:sz="1" w:space="0" w:color="000000"/>
              <w:bottom w:val="single" w:sz="1" w:space="0" w:color="000000"/>
            </w:tcBorders>
            <w:shd w:val="clear" w:color="auto" w:fill="FFFFFF"/>
            <w:vAlign w:val="center"/>
          </w:tcPr>
          <w:p w14:paraId="11D05CAE" w14:textId="77777777" w:rsidR="00445D32" w:rsidRPr="003F2AC6" w:rsidRDefault="00445D32" w:rsidP="00476FA8">
            <w:pPr>
              <w:spacing w:line="320" w:lineRule="atLeast"/>
              <w:jc w:val="center"/>
              <w:rPr>
                <w:rFonts w:asciiTheme="minorHAnsi" w:hAnsiTheme="minorHAnsi" w:cstheme="minorHAnsi"/>
                <w:sz w:val="22"/>
                <w:szCs w:val="22"/>
              </w:rPr>
            </w:pPr>
            <w:r w:rsidRPr="003F2AC6">
              <w:rPr>
                <w:rFonts w:asciiTheme="minorHAnsi" w:hAnsiTheme="minorHAnsi" w:cstheme="minorHAnsi"/>
                <w:sz w:val="22"/>
                <w:szCs w:val="22"/>
              </w:rPr>
              <w:t>Standard X</w:t>
            </w:r>
          </w:p>
        </w:tc>
        <w:tc>
          <w:tcPr>
            <w:tcW w:w="2617" w:type="dxa"/>
            <w:tcBorders>
              <w:top w:val="single" w:sz="1" w:space="0" w:color="000000"/>
              <w:left w:val="single" w:sz="1" w:space="0" w:color="000000"/>
              <w:bottom w:val="single" w:sz="1" w:space="0" w:color="000000"/>
            </w:tcBorders>
            <w:shd w:val="clear" w:color="auto" w:fill="FFFFFF"/>
            <w:vAlign w:val="center"/>
          </w:tcPr>
          <w:p w14:paraId="01803BE8" w14:textId="77777777" w:rsidR="00445D32" w:rsidRPr="003F2AC6" w:rsidRDefault="00445D32" w:rsidP="00476FA8">
            <w:pPr>
              <w:spacing w:line="320" w:lineRule="atLeast"/>
              <w:jc w:val="center"/>
              <w:rPr>
                <w:rFonts w:asciiTheme="minorHAnsi" w:hAnsiTheme="minorHAnsi" w:cstheme="minorHAnsi"/>
                <w:sz w:val="22"/>
                <w:szCs w:val="22"/>
              </w:rPr>
            </w:pPr>
            <w:r w:rsidRPr="003F2AC6">
              <w:rPr>
                <w:rFonts w:asciiTheme="minorHAnsi" w:hAnsiTheme="minorHAnsi" w:cstheme="minorHAnsi"/>
                <w:sz w:val="22"/>
                <w:szCs w:val="22"/>
              </w:rPr>
              <w:t xml:space="preserve">GVHSS, </w:t>
            </w:r>
            <w:proofErr w:type="spellStart"/>
            <w:r w:rsidRPr="003F2AC6">
              <w:rPr>
                <w:rFonts w:asciiTheme="minorHAnsi" w:hAnsiTheme="minorHAnsi" w:cstheme="minorHAnsi"/>
                <w:sz w:val="22"/>
                <w:szCs w:val="22"/>
              </w:rPr>
              <w:t>Cherpulassery</w:t>
            </w:r>
            <w:proofErr w:type="spellEnd"/>
            <w:r w:rsidRPr="003F2AC6">
              <w:rPr>
                <w:rFonts w:asciiTheme="minorHAnsi" w:hAnsiTheme="minorHAnsi" w:cstheme="minorHAnsi"/>
                <w:sz w:val="22"/>
                <w:szCs w:val="22"/>
              </w:rPr>
              <w:t xml:space="preserve">, Palakkad </w:t>
            </w:r>
          </w:p>
        </w:tc>
        <w:tc>
          <w:tcPr>
            <w:tcW w:w="2618" w:type="dxa"/>
            <w:tcBorders>
              <w:top w:val="single" w:sz="1" w:space="0" w:color="000000"/>
              <w:left w:val="single" w:sz="1" w:space="0" w:color="000000"/>
              <w:bottom w:val="single" w:sz="1" w:space="0" w:color="000000"/>
            </w:tcBorders>
            <w:shd w:val="clear" w:color="auto" w:fill="FFFFFF"/>
            <w:vAlign w:val="center"/>
          </w:tcPr>
          <w:p w14:paraId="2F86EBB4" w14:textId="77777777" w:rsidR="00445D32" w:rsidRPr="003F2AC6" w:rsidRDefault="00445D32" w:rsidP="00476FA8">
            <w:pPr>
              <w:spacing w:line="320" w:lineRule="atLeast"/>
              <w:jc w:val="center"/>
              <w:rPr>
                <w:rFonts w:asciiTheme="minorHAnsi" w:hAnsiTheme="minorHAnsi" w:cstheme="minorHAnsi"/>
                <w:sz w:val="22"/>
                <w:szCs w:val="22"/>
              </w:rPr>
            </w:pPr>
            <w:r w:rsidRPr="003F2AC6">
              <w:rPr>
                <w:rFonts w:asciiTheme="minorHAnsi" w:hAnsiTheme="minorHAnsi" w:cstheme="minorHAnsi"/>
                <w:sz w:val="22"/>
                <w:szCs w:val="22"/>
              </w:rPr>
              <w:t>NA</w:t>
            </w:r>
          </w:p>
        </w:tc>
        <w:tc>
          <w:tcPr>
            <w:tcW w:w="2675"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660D299D" w14:textId="77777777" w:rsidR="00445D32" w:rsidRPr="003F2AC6" w:rsidRDefault="00445D32" w:rsidP="00476FA8">
            <w:pPr>
              <w:spacing w:line="320" w:lineRule="atLeast"/>
              <w:jc w:val="center"/>
              <w:rPr>
                <w:rStyle w:val="Normal"/>
                <w:rFonts w:asciiTheme="minorHAnsi" w:hAnsiTheme="minorHAnsi" w:cstheme="minorHAnsi"/>
                <w:sz w:val="22"/>
                <w:szCs w:val="22"/>
              </w:rPr>
            </w:pPr>
            <w:r w:rsidRPr="003F2AC6">
              <w:rPr>
                <w:rFonts w:asciiTheme="minorHAnsi" w:hAnsiTheme="minorHAnsi" w:cstheme="minorHAnsi"/>
                <w:sz w:val="22"/>
                <w:szCs w:val="22"/>
              </w:rPr>
              <w:t>90 %</w:t>
            </w:r>
          </w:p>
        </w:tc>
      </w:tr>
    </w:tbl>
    <w:p w14:paraId="4D6336F5" w14:textId="77777777" w:rsidR="00445D32" w:rsidRPr="003F2AC6" w:rsidRDefault="00445D32" w:rsidP="00445D32">
      <w:pPr>
        <w:rPr>
          <w:rFonts w:asciiTheme="minorHAnsi" w:hAnsiTheme="minorHAnsi" w:cstheme="minorHAnsi"/>
        </w:rPr>
      </w:pPr>
    </w:p>
    <w:p w14:paraId="164A7D80" w14:textId="77777777" w:rsidR="00002711" w:rsidRPr="003F2AC6" w:rsidRDefault="00002711">
      <w:pPr>
        <w:rPr>
          <w:rFonts w:asciiTheme="minorHAnsi" w:hAnsiTheme="minorHAnsi" w:cstheme="minorHAnsi"/>
        </w:rPr>
      </w:pPr>
    </w:p>
    <w:sectPr w:rsidR="00002711" w:rsidRPr="003F2AC6" w:rsidSect="00C86888">
      <w:type w:val="continuous"/>
      <w:pgSz w:w="11906" w:h="16838"/>
      <w:pgMar w:top="776" w:right="720" w:bottom="776" w:left="72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806A0" w14:textId="77777777" w:rsidR="00000000" w:rsidRDefault="00000000">
    <w:pPr>
      <w:spacing w:line="320" w:lineRule="atLeast"/>
      <w:rPr>
        <w:sz w:val="20"/>
        <w:szCs w:val="2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03595" w14:textId="77777777" w:rsidR="00000000" w:rsidRDefault="00000000">
    <w:pPr>
      <w:spacing w:line="320" w:lineRule="atLeast"/>
      <w:rPr>
        <w:rStyle w:val="Normal"/>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F2C41" w14:textId="77777777" w:rsidR="00000000" w:rsidRDefault="00000000">
    <w:pPr>
      <w:rPr>
        <w:rStyle w:val="Norm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multilevel"/>
    <w:tmpl w:val="DF30F634"/>
    <w:name w:val="WW8Num4"/>
    <w:lvl w:ilvl="0">
      <w:start w:val="1"/>
      <w:numFmt w:val="bullet"/>
      <w:lvlText w:val=""/>
      <w:lvlJc w:val="left"/>
      <w:pPr>
        <w:ind w:left="720" w:hanging="360"/>
      </w:pPr>
      <w:rPr>
        <w:rFonts w:ascii="Symbol" w:hAnsi="Symbol" w:hint="default"/>
        <w:color w:val="333333"/>
        <w:sz w:val="20"/>
        <w:szCs w:val="20"/>
      </w:rPr>
    </w:lvl>
    <w:lvl w:ilvl="1">
      <w:start w:val="1"/>
      <w:numFmt w:val="decimal"/>
      <w:lvlText w:val="%2."/>
      <w:lvlJc w:val="left"/>
      <w:pPr>
        <w:tabs>
          <w:tab w:val="num" w:pos="0"/>
        </w:tabs>
        <w:ind w:left="1080" w:hanging="360"/>
      </w:pPr>
      <w:rPr>
        <w:rFonts w:ascii="Calibri" w:hAnsi="Calibri" w:cs="Calibri"/>
        <w:color w:val="333333"/>
        <w:sz w:val="20"/>
        <w:szCs w:val="20"/>
      </w:rPr>
    </w:lvl>
    <w:lvl w:ilvl="2">
      <w:start w:val="1"/>
      <w:numFmt w:val="decimal"/>
      <w:lvlText w:val="%3."/>
      <w:lvlJc w:val="left"/>
      <w:pPr>
        <w:tabs>
          <w:tab w:val="num" w:pos="0"/>
        </w:tabs>
        <w:ind w:left="1440" w:hanging="360"/>
      </w:pPr>
      <w:rPr>
        <w:rFonts w:ascii="Calibri" w:hAnsi="Calibri" w:cs="Calibri"/>
        <w:color w:val="333333"/>
        <w:sz w:val="20"/>
        <w:szCs w:val="20"/>
      </w:rPr>
    </w:lvl>
    <w:lvl w:ilvl="3">
      <w:start w:val="1"/>
      <w:numFmt w:val="decimal"/>
      <w:lvlText w:val="%4."/>
      <w:lvlJc w:val="left"/>
      <w:pPr>
        <w:tabs>
          <w:tab w:val="num" w:pos="0"/>
        </w:tabs>
        <w:ind w:left="1800" w:hanging="360"/>
      </w:pPr>
      <w:rPr>
        <w:rFonts w:ascii="Calibri" w:hAnsi="Calibri" w:cs="Calibri"/>
        <w:color w:val="333333"/>
        <w:sz w:val="20"/>
        <w:szCs w:val="20"/>
      </w:rPr>
    </w:lvl>
    <w:lvl w:ilvl="4">
      <w:start w:val="1"/>
      <w:numFmt w:val="decimal"/>
      <w:lvlText w:val="%5."/>
      <w:lvlJc w:val="left"/>
      <w:pPr>
        <w:tabs>
          <w:tab w:val="num" w:pos="0"/>
        </w:tabs>
        <w:ind w:left="2160" w:hanging="360"/>
      </w:pPr>
      <w:rPr>
        <w:rFonts w:ascii="Calibri" w:hAnsi="Calibri" w:cs="Calibri"/>
        <w:color w:val="333333"/>
        <w:sz w:val="20"/>
        <w:szCs w:val="20"/>
      </w:rPr>
    </w:lvl>
    <w:lvl w:ilvl="5">
      <w:start w:val="1"/>
      <w:numFmt w:val="decimal"/>
      <w:lvlText w:val="%6."/>
      <w:lvlJc w:val="left"/>
      <w:pPr>
        <w:tabs>
          <w:tab w:val="num" w:pos="0"/>
        </w:tabs>
        <w:ind w:left="2520" w:hanging="360"/>
      </w:pPr>
      <w:rPr>
        <w:rFonts w:ascii="Calibri" w:hAnsi="Calibri" w:cs="Calibri"/>
        <w:color w:val="333333"/>
        <w:sz w:val="20"/>
        <w:szCs w:val="20"/>
      </w:rPr>
    </w:lvl>
    <w:lvl w:ilvl="6">
      <w:start w:val="1"/>
      <w:numFmt w:val="decimal"/>
      <w:lvlText w:val="%7."/>
      <w:lvlJc w:val="left"/>
      <w:pPr>
        <w:tabs>
          <w:tab w:val="num" w:pos="0"/>
        </w:tabs>
        <w:ind w:left="2880" w:hanging="360"/>
      </w:pPr>
      <w:rPr>
        <w:rFonts w:ascii="Calibri" w:hAnsi="Calibri" w:cs="Calibri"/>
        <w:color w:val="333333"/>
        <w:sz w:val="20"/>
        <w:szCs w:val="20"/>
      </w:rPr>
    </w:lvl>
    <w:lvl w:ilvl="7">
      <w:start w:val="1"/>
      <w:numFmt w:val="decimal"/>
      <w:lvlText w:val="%8."/>
      <w:lvlJc w:val="left"/>
      <w:pPr>
        <w:tabs>
          <w:tab w:val="num" w:pos="0"/>
        </w:tabs>
        <w:ind w:left="3240" w:hanging="360"/>
      </w:pPr>
      <w:rPr>
        <w:rFonts w:ascii="Calibri" w:hAnsi="Calibri" w:cs="Calibri"/>
        <w:color w:val="333333"/>
        <w:sz w:val="20"/>
        <w:szCs w:val="20"/>
      </w:rPr>
    </w:lvl>
    <w:lvl w:ilvl="8">
      <w:start w:val="1"/>
      <w:numFmt w:val="decimal"/>
      <w:lvlText w:val="%9."/>
      <w:lvlJc w:val="left"/>
      <w:pPr>
        <w:tabs>
          <w:tab w:val="num" w:pos="0"/>
        </w:tabs>
        <w:ind w:left="3600" w:hanging="360"/>
      </w:pPr>
      <w:rPr>
        <w:rFonts w:ascii="Calibri" w:hAnsi="Calibri" w:cs="Calibri"/>
        <w:color w:val="333333"/>
        <w:sz w:val="20"/>
        <w:szCs w:val="20"/>
      </w:rPr>
    </w:lvl>
  </w:abstractNum>
  <w:abstractNum w:abstractNumId="1" w15:restartNumberingAfterBreak="0">
    <w:nsid w:val="00000005"/>
    <w:multiLevelType w:val="multilevel"/>
    <w:tmpl w:val="BD8C509A"/>
    <w:name w:val="WW8Num5"/>
    <w:lvl w:ilvl="0">
      <w:start w:val="1"/>
      <w:numFmt w:val="decimal"/>
      <w:lvlText w:val="%1)"/>
      <w:lvlJc w:val="left"/>
      <w:pPr>
        <w:tabs>
          <w:tab w:val="num" w:pos="0"/>
        </w:tabs>
        <w:ind w:left="360" w:hanging="360"/>
      </w:pPr>
      <w:rPr>
        <w:rFonts w:ascii="Calibri" w:hAnsi="Calibri" w:cs="Calibri"/>
        <w:b/>
        <w:sz w:val="20"/>
        <w:szCs w:val="20"/>
      </w:rPr>
    </w:lvl>
    <w:lvl w:ilvl="1">
      <w:start w:val="1"/>
      <w:numFmt w:val="bullet"/>
      <w:lvlText w:val=""/>
      <w:lvlJc w:val="left"/>
      <w:pPr>
        <w:ind w:left="720" w:hanging="360"/>
      </w:pPr>
      <w:rPr>
        <w:rFonts w:ascii="Symbol" w:hAnsi="Symbol" w:hint="default"/>
        <w:color w:val="auto"/>
        <w:sz w:val="20"/>
        <w:szCs w:val="20"/>
      </w:rPr>
    </w:lvl>
    <w:lvl w:ilvl="2">
      <w:start w:val="1"/>
      <w:numFmt w:val="lowerRoman"/>
      <w:lvlText w:val="%3)"/>
      <w:lvlJc w:val="left"/>
      <w:pPr>
        <w:tabs>
          <w:tab w:val="num" w:pos="0"/>
        </w:tabs>
        <w:ind w:left="1080" w:hanging="360"/>
      </w:pPr>
      <w:rPr>
        <w:rFonts w:ascii="Calibri" w:hAnsi="Calibri" w:cs="Calibri"/>
        <w:b/>
        <w:sz w:val="20"/>
        <w:szCs w:val="20"/>
      </w:rPr>
    </w:lvl>
    <w:lvl w:ilvl="3">
      <w:start w:val="1"/>
      <w:numFmt w:val="decimal"/>
      <w:lvlText w:val="(%4)"/>
      <w:lvlJc w:val="left"/>
      <w:pPr>
        <w:tabs>
          <w:tab w:val="num" w:pos="0"/>
        </w:tabs>
        <w:ind w:left="1440" w:hanging="360"/>
      </w:pPr>
      <w:rPr>
        <w:rFonts w:ascii="Calibri" w:hAnsi="Calibri" w:cs="Calibri"/>
        <w:b/>
        <w:sz w:val="20"/>
        <w:szCs w:val="20"/>
      </w:rPr>
    </w:lvl>
    <w:lvl w:ilvl="4">
      <w:start w:val="1"/>
      <w:numFmt w:val="lowerLetter"/>
      <w:lvlText w:val="(%5)"/>
      <w:lvlJc w:val="left"/>
      <w:pPr>
        <w:tabs>
          <w:tab w:val="num" w:pos="0"/>
        </w:tabs>
        <w:ind w:left="1800" w:hanging="360"/>
      </w:pPr>
      <w:rPr>
        <w:rFonts w:ascii="Calibri" w:hAnsi="Calibri" w:cs="Calibri"/>
        <w:b/>
        <w:sz w:val="20"/>
        <w:szCs w:val="20"/>
      </w:rPr>
    </w:lvl>
    <w:lvl w:ilvl="5">
      <w:start w:val="1"/>
      <w:numFmt w:val="lowerRoman"/>
      <w:lvlText w:val="(%6)"/>
      <w:lvlJc w:val="left"/>
      <w:pPr>
        <w:tabs>
          <w:tab w:val="num" w:pos="0"/>
        </w:tabs>
        <w:ind w:left="2160" w:hanging="360"/>
      </w:pPr>
      <w:rPr>
        <w:rFonts w:ascii="Calibri" w:hAnsi="Calibri" w:cs="Calibri"/>
        <w:b/>
        <w:sz w:val="20"/>
        <w:szCs w:val="20"/>
      </w:rPr>
    </w:lvl>
    <w:lvl w:ilvl="6">
      <w:start w:val="1"/>
      <w:numFmt w:val="decimal"/>
      <w:lvlText w:val="%7."/>
      <w:lvlJc w:val="left"/>
      <w:pPr>
        <w:tabs>
          <w:tab w:val="num" w:pos="0"/>
        </w:tabs>
        <w:ind w:left="2520" w:hanging="360"/>
      </w:pPr>
      <w:rPr>
        <w:rFonts w:ascii="Calibri" w:hAnsi="Calibri" w:cs="Calibri"/>
        <w:b/>
        <w:sz w:val="20"/>
        <w:szCs w:val="20"/>
      </w:rPr>
    </w:lvl>
    <w:lvl w:ilvl="7">
      <w:start w:val="1"/>
      <w:numFmt w:val="lowerLetter"/>
      <w:lvlText w:val="%8."/>
      <w:lvlJc w:val="left"/>
      <w:pPr>
        <w:tabs>
          <w:tab w:val="num" w:pos="0"/>
        </w:tabs>
        <w:ind w:left="2880" w:hanging="360"/>
      </w:pPr>
      <w:rPr>
        <w:rFonts w:ascii="Calibri" w:hAnsi="Calibri" w:cs="Calibri"/>
        <w:b/>
        <w:sz w:val="20"/>
        <w:szCs w:val="20"/>
      </w:rPr>
    </w:lvl>
    <w:lvl w:ilvl="8">
      <w:start w:val="1"/>
      <w:numFmt w:val="lowerRoman"/>
      <w:lvlText w:val="%9."/>
      <w:lvlJc w:val="left"/>
      <w:pPr>
        <w:tabs>
          <w:tab w:val="num" w:pos="0"/>
        </w:tabs>
        <w:ind w:left="3240" w:hanging="360"/>
      </w:pPr>
      <w:rPr>
        <w:rFonts w:ascii="Calibri" w:hAnsi="Calibri" w:cs="Calibri"/>
        <w:b/>
        <w:sz w:val="20"/>
        <w:szCs w:val="20"/>
      </w:rPr>
    </w:lvl>
  </w:abstractNum>
  <w:abstractNum w:abstractNumId="2" w15:restartNumberingAfterBreak="0">
    <w:nsid w:val="2D914815"/>
    <w:multiLevelType w:val="hybridMultilevel"/>
    <w:tmpl w:val="288C0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287491"/>
    <w:multiLevelType w:val="hybridMultilevel"/>
    <w:tmpl w:val="558AF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345579"/>
    <w:multiLevelType w:val="hybridMultilevel"/>
    <w:tmpl w:val="7F1012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750" w:hanging="360"/>
      </w:pPr>
      <w:rPr>
        <w:rFonts w:ascii="Courier New" w:hAnsi="Courier New" w:cs="Courier New" w:hint="default"/>
      </w:rPr>
    </w:lvl>
    <w:lvl w:ilvl="2" w:tplc="40090005" w:tentative="1">
      <w:start w:val="1"/>
      <w:numFmt w:val="bullet"/>
      <w:lvlText w:val=""/>
      <w:lvlJc w:val="left"/>
      <w:pPr>
        <w:ind w:left="3470" w:hanging="360"/>
      </w:pPr>
      <w:rPr>
        <w:rFonts w:ascii="Wingdings" w:hAnsi="Wingdings" w:hint="default"/>
      </w:rPr>
    </w:lvl>
    <w:lvl w:ilvl="3" w:tplc="40090001" w:tentative="1">
      <w:start w:val="1"/>
      <w:numFmt w:val="bullet"/>
      <w:lvlText w:val=""/>
      <w:lvlJc w:val="left"/>
      <w:pPr>
        <w:ind w:left="4190" w:hanging="360"/>
      </w:pPr>
      <w:rPr>
        <w:rFonts w:ascii="Symbol" w:hAnsi="Symbol" w:hint="default"/>
      </w:rPr>
    </w:lvl>
    <w:lvl w:ilvl="4" w:tplc="40090003" w:tentative="1">
      <w:start w:val="1"/>
      <w:numFmt w:val="bullet"/>
      <w:lvlText w:val="o"/>
      <w:lvlJc w:val="left"/>
      <w:pPr>
        <w:ind w:left="4910" w:hanging="360"/>
      </w:pPr>
      <w:rPr>
        <w:rFonts w:ascii="Courier New" w:hAnsi="Courier New" w:cs="Courier New" w:hint="default"/>
      </w:rPr>
    </w:lvl>
    <w:lvl w:ilvl="5" w:tplc="40090005" w:tentative="1">
      <w:start w:val="1"/>
      <w:numFmt w:val="bullet"/>
      <w:lvlText w:val=""/>
      <w:lvlJc w:val="left"/>
      <w:pPr>
        <w:ind w:left="5630" w:hanging="360"/>
      </w:pPr>
      <w:rPr>
        <w:rFonts w:ascii="Wingdings" w:hAnsi="Wingdings" w:hint="default"/>
      </w:rPr>
    </w:lvl>
    <w:lvl w:ilvl="6" w:tplc="40090001" w:tentative="1">
      <w:start w:val="1"/>
      <w:numFmt w:val="bullet"/>
      <w:lvlText w:val=""/>
      <w:lvlJc w:val="left"/>
      <w:pPr>
        <w:ind w:left="6350" w:hanging="360"/>
      </w:pPr>
      <w:rPr>
        <w:rFonts w:ascii="Symbol" w:hAnsi="Symbol" w:hint="default"/>
      </w:rPr>
    </w:lvl>
    <w:lvl w:ilvl="7" w:tplc="40090003" w:tentative="1">
      <w:start w:val="1"/>
      <w:numFmt w:val="bullet"/>
      <w:lvlText w:val="o"/>
      <w:lvlJc w:val="left"/>
      <w:pPr>
        <w:ind w:left="7070" w:hanging="360"/>
      </w:pPr>
      <w:rPr>
        <w:rFonts w:ascii="Courier New" w:hAnsi="Courier New" w:cs="Courier New" w:hint="default"/>
      </w:rPr>
    </w:lvl>
    <w:lvl w:ilvl="8" w:tplc="40090005" w:tentative="1">
      <w:start w:val="1"/>
      <w:numFmt w:val="bullet"/>
      <w:lvlText w:val=""/>
      <w:lvlJc w:val="left"/>
      <w:pPr>
        <w:ind w:left="7790" w:hanging="360"/>
      </w:pPr>
      <w:rPr>
        <w:rFonts w:ascii="Wingdings" w:hAnsi="Wingdings" w:hint="default"/>
      </w:rPr>
    </w:lvl>
  </w:abstractNum>
  <w:abstractNum w:abstractNumId="5" w15:restartNumberingAfterBreak="0">
    <w:nsid w:val="4EEA1D68"/>
    <w:multiLevelType w:val="hybridMultilevel"/>
    <w:tmpl w:val="D1121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5136C4"/>
    <w:multiLevelType w:val="hybridMultilevel"/>
    <w:tmpl w:val="649AF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9846808">
    <w:abstractNumId w:val="1"/>
  </w:num>
  <w:num w:numId="2" w16cid:durableId="1781754622">
    <w:abstractNumId w:val="0"/>
  </w:num>
  <w:num w:numId="3" w16cid:durableId="1254245010">
    <w:abstractNumId w:val="2"/>
  </w:num>
  <w:num w:numId="4" w16cid:durableId="1484589771">
    <w:abstractNumId w:val="3"/>
  </w:num>
  <w:num w:numId="5" w16cid:durableId="318731487">
    <w:abstractNumId w:val="5"/>
  </w:num>
  <w:num w:numId="6" w16cid:durableId="88472">
    <w:abstractNumId w:val="6"/>
  </w:num>
  <w:num w:numId="7" w16cid:durableId="115879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32"/>
    <w:rsid w:val="00002711"/>
    <w:rsid w:val="003F2AC6"/>
    <w:rsid w:val="00445D32"/>
    <w:rsid w:val="0048511D"/>
    <w:rsid w:val="008420FD"/>
    <w:rsid w:val="00C86888"/>
    <w:rsid w:val="00DF4853"/>
    <w:rsid w:val="00FD1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24A5"/>
  <w15:chartTrackingRefBased/>
  <w15:docId w15:val="{A2DF9834-7AE6-4514-A65B-EF512E53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D32"/>
    <w:pPr>
      <w:widowControl w:val="0"/>
      <w:suppressAutoHyphens/>
      <w:autoSpaceDE w:val="0"/>
      <w:spacing w:after="0" w:line="240" w:lineRule="auto"/>
    </w:pPr>
    <w:rPr>
      <w:rFonts w:ascii="Arial" w:eastAsia="Arial" w:hAnsi="Arial" w:cs="Arial"/>
      <w:color w:val="000000"/>
      <w:kern w:val="1"/>
      <w:sz w:val="24"/>
      <w:szCs w:val="24"/>
      <w:lang w:val="en-US" w:eastAsia="zh-CN" w:bidi="hi-IN"/>
      <w14:ligatures w14:val="none"/>
    </w:rPr>
  </w:style>
  <w:style w:type="paragraph" w:styleId="Heading1">
    <w:name w:val="heading 1"/>
    <w:basedOn w:val="Normal"/>
    <w:next w:val="Normal"/>
    <w:link w:val="Heading1Char"/>
    <w:uiPriority w:val="9"/>
    <w:qFormat/>
    <w:rsid w:val="00445D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5D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5D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5D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5D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5D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D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D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D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D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5D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5D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5D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5D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5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D32"/>
    <w:rPr>
      <w:rFonts w:eastAsiaTheme="majorEastAsia" w:cstheme="majorBidi"/>
      <w:color w:val="272727" w:themeColor="text1" w:themeTint="D8"/>
    </w:rPr>
  </w:style>
  <w:style w:type="paragraph" w:styleId="Title">
    <w:name w:val="Title"/>
    <w:basedOn w:val="Normal"/>
    <w:next w:val="Normal"/>
    <w:link w:val="TitleChar"/>
    <w:uiPriority w:val="10"/>
    <w:qFormat/>
    <w:rsid w:val="00445D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D32"/>
    <w:pPr>
      <w:spacing w:before="160"/>
      <w:jc w:val="center"/>
    </w:pPr>
    <w:rPr>
      <w:i/>
      <w:iCs/>
      <w:color w:val="404040" w:themeColor="text1" w:themeTint="BF"/>
    </w:rPr>
  </w:style>
  <w:style w:type="character" w:customStyle="1" w:styleId="QuoteChar">
    <w:name w:val="Quote Char"/>
    <w:basedOn w:val="DefaultParagraphFont"/>
    <w:link w:val="Quote"/>
    <w:uiPriority w:val="29"/>
    <w:rsid w:val="00445D32"/>
    <w:rPr>
      <w:i/>
      <w:iCs/>
      <w:color w:val="404040" w:themeColor="text1" w:themeTint="BF"/>
    </w:rPr>
  </w:style>
  <w:style w:type="paragraph" w:styleId="ListParagraph">
    <w:name w:val="List Paragraph"/>
    <w:basedOn w:val="Normal"/>
    <w:uiPriority w:val="34"/>
    <w:qFormat/>
    <w:rsid w:val="00445D32"/>
    <w:pPr>
      <w:ind w:left="720"/>
      <w:contextualSpacing/>
    </w:pPr>
  </w:style>
  <w:style w:type="character" w:styleId="IntenseEmphasis">
    <w:name w:val="Intense Emphasis"/>
    <w:basedOn w:val="DefaultParagraphFont"/>
    <w:uiPriority w:val="21"/>
    <w:qFormat/>
    <w:rsid w:val="00445D32"/>
    <w:rPr>
      <w:i/>
      <w:iCs/>
      <w:color w:val="2F5496" w:themeColor="accent1" w:themeShade="BF"/>
    </w:rPr>
  </w:style>
  <w:style w:type="paragraph" w:styleId="IntenseQuote">
    <w:name w:val="Intense Quote"/>
    <w:basedOn w:val="Normal"/>
    <w:next w:val="Normal"/>
    <w:link w:val="IntenseQuoteChar"/>
    <w:uiPriority w:val="30"/>
    <w:qFormat/>
    <w:rsid w:val="00445D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5D32"/>
    <w:rPr>
      <w:i/>
      <w:iCs/>
      <w:color w:val="2F5496" w:themeColor="accent1" w:themeShade="BF"/>
    </w:rPr>
  </w:style>
  <w:style w:type="character" w:styleId="IntenseReference">
    <w:name w:val="Intense Reference"/>
    <w:basedOn w:val="DefaultParagraphFont"/>
    <w:uiPriority w:val="32"/>
    <w:qFormat/>
    <w:rsid w:val="00445D32"/>
    <w:rPr>
      <w:b/>
      <w:bCs/>
      <w:smallCaps/>
      <w:color w:val="2F5496" w:themeColor="accent1" w:themeShade="BF"/>
      <w:spacing w:val="5"/>
    </w:rPr>
  </w:style>
  <w:style w:type="paragraph" w:customStyle="1" w:styleId="heading">
    <w:name w:val="heading"/>
    <w:basedOn w:val="Heading2"/>
    <w:rsid w:val="00445D32"/>
    <w:pPr>
      <w:keepLines w:val="0"/>
      <w:spacing w:before="240" w:after="120"/>
    </w:pPr>
    <w:rPr>
      <w:rFonts w:ascii="Calibri" w:eastAsia="Times New Roman" w:hAnsi="Calibri" w:cs="Calibri"/>
      <w:b/>
      <w:bCs/>
      <w:color w:val="336699"/>
      <w:sz w:val="24"/>
      <w:szCs w:val="24"/>
    </w:rPr>
  </w:style>
  <w:style w:type="character" w:styleId="Hyperlink">
    <w:name w:val="Hyperlink"/>
    <w:rsid w:val="00445D32"/>
    <w:rPr>
      <w:rFonts w:ascii="Times New Roman" w:eastAsia="Times New Roman" w:hAnsi="Times New Roman" w:cs="Times New Roman"/>
      <w:color w:val="000080"/>
      <w:u w:val="single"/>
      <w:lang/>
    </w:rPr>
  </w:style>
  <w:style w:type="paragraph" w:customStyle="1" w:styleId="Calibri">
    <w:name w:val="Calibri"/>
    <w:basedOn w:val="Normal"/>
    <w:rsid w:val="00445D3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mailto:reshusanka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A</dc:creator>
  <cp:keywords/>
  <dc:description/>
  <cp:lastModifiedBy>Reshma A</cp:lastModifiedBy>
  <cp:revision>1</cp:revision>
  <dcterms:created xsi:type="dcterms:W3CDTF">2024-10-02T07:30:00Z</dcterms:created>
  <dcterms:modified xsi:type="dcterms:W3CDTF">2024-10-02T10:59:00Z</dcterms:modified>
</cp:coreProperties>
</file>