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D9AC7" w14:textId="06B12BEC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Key Sales Insights</w:t>
      </w:r>
    </w:p>
    <w:p w14:paraId="1DB79298" w14:textId="0E035669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1. Revenue &amp; Sales Quantity Overview</w:t>
      </w:r>
      <w:r w:rsidR="00514619">
        <w:rPr>
          <w:b/>
          <w:bCs/>
        </w:rPr>
        <w:t>:</w:t>
      </w:r>
    </w:p>
    <w:p w14:paraId="267FA3F1" w14:textId="77777777" w:rsidR="008E0611" w:rsidRPr="008E0611" w:rsidRDefault="008E0611" w:rsidP="008E0611">
      <w:pPr>
        <w:numPr>
          <w:ilvl w:val="0"/>
          <w:numId w:val="1"/>
        </w:numPr>
      </w:pPr>
      <w:r w:rsidRPr="008E0611">
        <w:t xml:space="preserve">The company recorded a </w:t>
      </w:r>
      <w:r w:rsidRPr="008E0611">
        <w:rPr>
          <w:b/>
          <w:bCs/>
        </w:rPr>
        <w:t>total revenue of approximately 984.87M</w:t>
      </w:r>
      <w:r w:rsidRPr="008E0611">
        <w:t xml:space="preserve"> with </w:t>
      </w:r>
      <w:r w:rsidRPr="008E0611">
        <w:rPr>
          <w:b/>
          <w:bCs/>
        </w:rPr>
        <w:t>2M units sold</w:t>
      </w:r>
      <w:r w:rsidRPr="008E0611">
        <w:t xml:space="preserve"> across markets.</w:t>
      </w:r>
    </w:p>
    <w:p w14:paraId="09C11C69" w14:textId="511306E4" w:rsidR="008E0611" w:rsidRPr="008E0611" w:rsidRDefault="008E0611" w:rsidP="008E0611">
      <w:pPr>
        <w:numPr>
          <w:ilvl w:val="0"/>
          <w:numId w:val="1"/>
        </w:numPr>
      </w:pPr>
      <w:r w:rsidRPr="008E0611">
        <w:t xml:space="preserve">There is a noticeable </w:t>
      </w:r>
      <w:r w:rsidRPr="008E0611">
        <w:rPr>
          <w:b/>
          <w:bCs/>
        </w:rPr>
        <w:t>decline in revenue and sales quantity year-over-year</w:t>
      </w:r>
      <w:r w:rsidRPr="008E0611">
        <w:t xml:space="preserve">, dropping to </w:t>
      </w:r>
      <w:r w:rsidR="00514619">
        <w:rPr>
          <w:b/>
          <w:bCs/>
        </w:rPr>
        <w:t>142.22</w:t>
      </w:r>
      <w:r w:rsidRPr="008E0611">
        <w:rPr>
          <w:b/>
          <w:bCs/>
        </w:rPr>
        <w:t xml:space="preserve">M revenue and </w:t>
      </w:r>
      <w:r w:rsidR="00514619">
        <w:rPr>
          <w:b/>
          <w:bCs/>
        </w:rPr>
        <w:t>350</w:t>
      </w:r>
      <w:r w:rsidRPr="008E0611">
        <w:rPr>
          <w:b/>
          <w:bCs/>
        </w:rPr>
        <w:t>K sales quantity</w:t>
      </w:r>
      <w:r w:rsidRPr="008E0611">
        <w:t xml:space="preserve"> by the final reporting period.</w:t>
      </w:r>
    </w:p>
    <w:p w14:paraId="506BA30A" w14:textId="77777777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2. Top Performing Market – Delhi NCR:</w:t>
      </w:r>
    </w:p>
    <w:p w14:paraId="4C5A87A1" w14:textId="77777777" w:rsidR="008E0611" w:rsidRPr="008E0611" w:rsidRDefault="008E0611" w:rsidP="008E0611">
      <w:pPr>
        <w:numPr>
          <w:ilvl w:val="0"/>
          <w:numId w:val="2"/>
        </w:numPr>
      </w:pPr>
      <w:r w:rsidRPr="008E0611">
        <w:t xml:space="preserve">Delhi NCR consistently ranks highest in </w:t>
      </w:r>
      <w:r w:rsidRPr="008E0611">
        <w:rPr>
          <w:b/>
          <w:bCs/>
        </w:rPr>
        <w:t>both total revenue and sales quantity</w:t>
      </w:r>
      <w:r w:rsidRPr="008E0611">
        <w:t xml:space="preserve"> across all reporting periods.</w:t>
      </w:r>
    </w:p>
    <w:p w14:paraId="481212E4" w14:textId="77777777" w:rsidR="008E0611" w:rsidRPr="008E0611" w:rsidRDefault="008E0611" w:rsidP="008E0611">
      <w:pPr>
        <w:numPr>
          <w:ilvl w:val="1"/>
          <w:numId w:val="2"/>
        </w:numPr>
      </w:pPr>
      <w:r w:rsidRPr="008E0611">
        <w:t>Example: ₹519.57M revenue in the highest recorded period, with sales quantities crossing 1M units.</w:t>
      </w:r>
    </w:p>
    <w:p w14:paraId="786B81C7" w14:textId="77777777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3. Market Performance Trends:</w:t>
      </w:r>
    </w:p>
    <w:p w14:paraId="4F5E9E09" w14:textId="77777777" w:rsidR="008E0611" w:rsidRPr="008E0611" w:rsidRDefault="008E0611" w:rsidP="008E0611">
      <w:pPr>
        <w:numPr>
          <w:ilvl w:val="0"/>
          <w:numId w:val="3"/>
        </w:numPr>
      </w:pPr>
      <w:r w:rsidRPr="008E0611">
        <w:t xml:space="preserve">Other consistently strong markets include </w:t>
      </w:r>
      <w:r w:rsidRPr="008E0611">
        <w:rPr>
          <w:b/>
          <w:bCs/>
        </w:rPr>
        <w:t>Mumbai, Ahmedabad, and Bhopal</w:t>
      </w:r>
      <w:r w:rsidRPr="008E0611">
        <w:t>.</w:t>
      </w:r>
    </w:p>
    <w:p w14:paraId="7BE1AB17" w14:textId="77777777" w:rsidR="008E0611" w:rsidRPr="008E0611" w:rsidRDefault="008E0611" w:rsidP="008E0611">
      <w:pPr>
        <w:numPr>
          <w:ilvl w:val="0"/>
          <w:numId w:val="3"/>
        </w:numPr>
      </w:pPr>
      <w:r w:rsidRPr="008E0611">
        <w:t xml:space="preserve">Markets like </w:t>
      </w:r>
      <w:r w:rsidRPr="008E0611">
        <w:rPr>
          <w:b/>
          <w:bCs/>
        </w:rPr>
        <w:t>Surat, Bhubaneswar, and Patna</w:t>
      </w:r>
      <w:r w:rsidRPr="008E0611">
        <w:t xml:space="preserve"> show comparatively </w:t>
      </w:r>
      <w:r w:rsidRPr="008E0611">
        <w:rPr>
          <w:b/>
          <w:bCs/>
        </w:rPr>
        <w:t>lower performance</w:t>
      </w:r>
      <w:r w:rsidRPr="008E0611">
        <w:t>, contributing marginally to revenue and quantity.</w:t>
      </w:r>
    </w:p>
    <w:p w14:paraId="1B6D79CF" w14:textId="77777777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4. Top Customers by Revenue:</w:t>
      </w:r>
    </w:p>
    <w:p w14:paraId="1AD8098E" w14:textId="533E14DA" w:rsidR="008E0611" w:rsidRPr="008E0611" w:rsidRDefault="008E0611" w:rsidP="008E0611">
      <w:pPr>
        <w:numPr>
          <w:ilvl w:val="0"/>
          <w:numId w:val="4"/>
        </w:numPr>
      </w:pPr>
      <w:r w:rsidRPr="008E0611">
        <w:rPr>
          <w:b/>
          <w:bCs/>
        </w:rPr>
        <w:t>Electricalsara</w:t>
      </w:r>
      <w:r w:rsidR="00291171">
        <w:rPr>
          <w:b/>
          <w:bCs/>
        </w:rPr>
        <w:t xml:space="preserve"> Stores</w:t>
      </w:r>
      <w:r w:rsidRPr="008E0611">
        <w:t xml:space="preserve"> ranks as the </w:t>
      </w:r>
      <w:r w:rsidRPr="008E0611">
        <w:rPr>
          <w:b/>
          <w:bCs/>
        </w:rPr>
        <w:t>top customer across all periods</w:t>
      </w:r>
      <w:r w:rsidRPr="008E0611">
        <w:t>, indicating potential for a strategic partnership or premium servicing.</w:t>
      </w:r>
    </w:p>
    <w:p w14:paraId="6CF34EE5" w14:textId="77777777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5. Top Products Driving Revenue:</w:t>
      </w:r>
    </w:p>
    <w:p w14:paraId="4D269DE1" w14:textId="625DE16C" w:rsidR="008E0611" w:rsidRPr="008E0611" w:rsidRDefault="008E0611" w:rsidP="008E0611">
      <w:pPr>
        <w:numPr>
          <w:ilvl w:val="0"/>
          <w:numId w:val="5"/>
        </w:numPr>
      </w:pPr>
      <w:r w:rsidRPr="008E0611">
        <w:t xml:space="preserve">Product codes like </w:t>
      </w:r>
      <w:r w:rsidRPr="008E0611">
        <w:rPr>
          <w:b/>
          <w:bCs/>
        </w:rPr>
        <w:t>Prod040, Prod018, Prod159</w:t>
      </w:r>
      <w:r w:rsidRPr="008E0611">
        <w:t xml:space="preserve">, and </w:t>
      </w:r>
      <w:r w:rsidRPr="008E0611">
        <w:rPr>
          <w:b/>
          <w:bCs/>
        </w:rPr>
        <w:t>Prod099</w:t>
      </w:r>
      <w:r w:rsidRPr="008E0611">
        <w:t xml:space="preserve"> appear in the top 5 across multiple snapshots.</w:t>
      </w:r>
    </w:p>
    <w:p w14:paraId="5D838FC9" w14:textId="77777777" w:rsidR="008E0611" w:rsidRPr="008E0611" w:rsidRDefault="008E0611" w:rsidP="008E0611">
      <w:pPr>
        <w:numPr>
          <w:ilvl w:val="0"/>
          <w:numId w:val="5"/>
        </w:numPr>
      </w:pPr>
      <w:r w:rsidRPr="008E0611">
        <w:t>These products could be prioritized in inventory planning and marketing.</w:t>
      </w:r>
    </w:p>
    <w:p w14:paraId="1B300410" w14:textId="77777777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6. Revenue Trend Over Time:</w:t>
      </w:r>
    </w:p>
    <w:p w14:paraId="1C189ED3" w14:textId="77777777" w:rsidR="008E0611" w:rsidRPr="008E0611" w:rsidRDefault="008E0611" w:rsidP="008E0611">
      <w:pPr>
        <w:numPr>
          <w:ilvl w:val="0"/>
          <w:numId w:val="6"/>
        </w:numPr>
      </w:pPr>
      <w:r w:rsidRPr="008E0611">
        <w:t xml:space="preserve">Revenue peaked around </w:t>
      </w:r>
      <w:r w:rsidRPr="008E0611">
        <w:rPr>
          <w:b/>
          <w:bCs/>
        </w:rPr>
        <w:t>early 2018 to mid-2019</w:t>
      </w:r>
      <w:r w:rsidRPr="008E0611">
        <w:t xml:space="preserve">, with visible </w:t>
      </w:r>
      <w:r w:rsidRPr="008E0611">
        <w:rPr>
          <w:b/>
          <w:bCs/>
        </w:rPr>
        <w:t>downward trends post-2020</w:t>
      </w:r>
      <w:r w:rsidRPr="008E0611">
        <w:t>, possibly due to seasonal cycles or external market factors like COVID-19 impact.</w:t>
      </w:r>
    </w:p>
    <w:p w14:paraId="7791C34A" w14:textId="77777777" w:rsidR="008E0611" w:rsidRPr="008E0611" w:rsidRDefault="008E0611" w:rsidP="008E0611">
      <w:r w:rsidRPr="008E0611">
        <w:pict w14:anchorId="3E58091B">
          <v:rect id="_x0000_i1038" style="width:0;height:1.5pt" o:hralign="center" o:hrstd="t" o:hr="t" fillcolor="#a0a0a0" stroked="f"/>
        </w:pict>
      </w:r>
    </w:p>
    <w:p w14:paraId="2DFDE864" w14:textId="18FA6F53" w:rsidR="008E0611" w:rsidRPr="008E0611" w:rsidRDefault="008E0611" w:rsidP="008E0611">
      <w:pPr>
        <w:rPr>
          <w:b/>
          <w:bCs/>
        </w:rPr>
      </w:pPr>
      <w:r w:rsidRPr="008E0611">
        <w:rPr>
          <w:b/>
          <w:bCs/>
        </w:rPr>
        <w:t>Strategic Recommendations:</w:t>
      </w:r>
    </w:p>
    <w:p w14:paraId="00C91D92" w14:textId="77777777" w:rsidR="008E0611" w:rsidRPr="008E0611" w:rsidRDefault="008E0611" w:rsidP="008E0611">
      <w:pPr>
        <w:numPr>
          <w:ilvl w:val="0"/>
          <w:numId w:val="7"/>
        </w:numPr>
      </w:pPr>
      <w:r w:rsidRPr="008E0611">
        <w:rPr>
          <w:b/>
          <w:bCs/>
        </w:rPr>
        <w:t>Focus more resources and promotions on Delhi NCR and Mumbai</w:t>
      </w:r>
      <w:r w:rsidRPr="008E0611">
        <w:t xml:space="preserve"> due to their consistently high returns.</w:t>
      </w:r>
    </w:p>
    <w:p w14:paraId="3E802A54" w14:textId="77777777" w:rsidR="008E0611" w:rsidRPr="008E0611" w:rsidRDefault="008E0611" w:rsidP="008E0611">
      <w:pPr>
        <w:numPr>
          <w:ilvl w:val="0"/>
          <w:numId w:val="7"/>
        </w:numPr>
      </w:pPr>
      <w:r w:rsidRPr="008E0611">
        <w:rPr>
          <w:b/>
          <w:bCs/>
        </w:rPr>
        <w:t>Investigate reasons behind declining revenue</w:t>
      </w:r>
      <w:r w:rsidRPr="008E0611">
        <w:t xml:space="preserve"> and sales after 2019 and tailor strategies to bounce back.</w:t>
      </w:r>
    </w:p>
    <w:p w14:paraId="55E4AC83" w14:textId="77777777" w:rsidR="008E0611" w:rsidRPr="008E0611" w:rsidRDefault="008E0611" w:rsidP="008E0611">
      <w:pPr>
        <w:numPr>
          <w:ilvl w:val="0"/>
          <w:numId w:val="7"/>
        </w:numPr>
      </w:pPr>
      <w:r w:rsidRPr="008E0611">
        <w:rPr>
          <w:b/>
          <w:bCs/>
        </w:rPr>
        <w:t>Optimize supply chain and marketing efforts</w:t>
      </w:r>
      <w:r w:rsidRPr="008E0611">
        <w:t xml:space="preserve"> around top customers and products to drive sales in underperforming regions.</w:t>
      </w:r>
    </w:p>
    <w:sectPr w:rsidR="008E0611" w:rsidRPr="008E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2146"/>
    <w:multiLevelType w:val="multilevel"/>
    <w:tmpl w:val="863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64F4A"/>
    <w:multiLevelType w:val="multilevel"/>
    <w:tmpl w:val="1C1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C69E5"/>
    <w:multiLevelType w:val="multilevel"/>
    <w:tmpl w:val="9BDA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701C0"/>
    <w:multiLevelType w:val="multilevel"/>
    <w:tmpl w:val="903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E76E4"/>
    <w:multiLevelType w:val="multilevel"/>
    <w:tmpl w:val="C12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E20B8"/>
    <w:multiLevelType w:val="multilevel"/>
    <w:tmpl w:val="F6E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80D8F"/>
    <w:multiLevelType w:val="multilevel"/>
    <w:tmpl w:val="9B2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550547">
    <w:abstractNumId w:val="0"/>
  </w:num>
  <w:num w:numId="2" w16cid:durableId="1385717559">
    <w:abstractNumId w:val="3"/>
  </w:num>
  <w:num w:numId="3" w16cid:durableId="2014524987">
    <w:abstractNumId w:val="6"/>
  </w:num>
  <w:num w:numId="4" w16cid:durableId="1934892199">
    <w:abstractNumId w:val="2"/>
  </w:num>
  <w:num w:numId="5" w16cid:durableId="337319577">
    <w:abstractNumId w:val="5"/>
  </w:num>
  <w:num w:numId="6" w16cid:durableId="1645355716">
    <w:abstractNumId w:val="1"/>
  </w:num>
  <w:num w:numId="7" w16cid:durableId="23672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11"/>
    <w:rsid w:val="00291171"/>
    <w:rsid w:val="004E6785"/>
    <w:rsid w:val="00514619"/>
    <w:rsid w:val="0052510F"/>
    <w:rsid w:val="00623C6E"/>
    <w:rsid w:val="008E0611"/>
    <w:rsid w:val="00B67D2D"/>
    <w:rsid w:val="00BB77BC"/>
    <w:rsid w:val="00BC3916"/>
    <w:rsid w:val="00E0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B8CD"/>
  <w15:chartTrackingRefBased/>
  <w15:docId w15:val="{77A26F2A-083A-4464-9BF5-627D1B0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K S</dc:creator>
  <cp:keywords/>
  <dc:description/>
  <cp:lastModifiedBy>Reshma K S</cp:lastModifiedBy>
  <cp:revision>1</cp:revision>
  <dcterms:created xsi:type="dcterms:W3CDTF">2025-04-17T16:47:00Z</dcterms:created>
  <dcterms:modified xsi:type="dcterms:W3CDTF">2025-04-17T18:10:00Z</dcterms:modified>
</cp:coreProperties>
</file>