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B20F" w14:textId="31F144B3" w:rsidR="00C66707" w:rsidRPr="005B7520" w:rsidRDefault="005B7520" w:rsidP="005B7520">
      <w:pPr>
        <w:jc w:val="center"/>
        <w:rPr>
          <w:b/>
          <w:bCs/>
        </w:rPr>
      </w:pPr>
      <w:r w:rsidRPr="005B7520">
        <w:rPr>
          <w:b/>
          <w:bCs/>
        </w:rPr>
        <w:t>ASSIGNMENT 2 (NLP)</w:t>
      </w:r>
    </w:p>
    <w:p w14:paraId="508A5DCC" w14:textId="7215D901" w:rsidR="005B7520" w:rsidRDefault="005B7520" w:rsidP="005B7520">
      <w:pPr>
        <w:jc w:val="both"/>
      </w:pPr>
      <w:r w:rsidRPr="005B7520">
        <w:rPr>
          <w:b/>
          <w:bCs/>
        </w:rPr>
        <w:t>NAME</w:t>
      </w:r>
      <w:r>
        <w:t xml:space="preserve">: </w:t>
      </w:r>
      <w:r w:rsidR="009865DA">
        <w:t>Malik Reshma Shafaat</w:t>
      </w:r>
    </w:p>
    <w:p w14:paraId="5F183AE5" w14:textId="5FE58024" w:rsidR="005B7520" w:rsidRDefault="005B7520" w:rsidP="005B7520">
      <w:pPr>
        <w:jc w:val="both"/>
      </w:pPr>
      <w:r w:rsidRPr="005B7520">
        <w:rPr>
          <w:b/>
          <w:bCs/>
        </w:rPr>
        <w:t>ROLL NO</w:t>
      </w:r>
      <w:r>
        <w:t xml:space="preserve">: </w:t>
      </w:r>
      <w:r w:rsidR="009865DA">
        <w:t>30</w:t>
      </w:r>
    </w:p>
    <w:p w14:paraId="22FA5C8E" w14:textId="77F4A957" w:rsidR="005B7520" w:rsidRDefault="005B7520" w:rsidP="005B7520">
      <w:pPr>
        <w:jc w:val="both"/>
      </w:pPr>
      <w:r w:rsidRPr="005B7520">
        <w:rPr>
          <w:b/>
          <w:bCs/>
        </w:rPr>
        <w:t>UIN NO:</w:t>
      </w:r>
      <w:r>
        <w:t xml:space="preserve"> 231A0</w:t>
      </w:r>
      <w:r w:rsidR="009865DA">
        <w:t>31</w:t>
      </w:r>
    </w:p>
    <w:p w14:paraId="2801281F" w14:textId="4B589512" w:rsidR="005B7520" w:rsidRDefault="005B7520" w:rsidP="005B7520">
      <w:pPr>
        <w:jc w:val="both"/>
      </w:pPr>
      <w:r w:rsidRPr="005B7520">
        <w:rPr>
          <w:b/>
          <w:bCs/>
        </w:rPr>
        <w:t>CLASS:</w:t>
      </w:r>
      <w:r>
        <w:t xml:space="preserve"> BE (AI&amp;DS)</w:t>
      </w:r>
    </w:p>
    <w:p w14:paraId="76C6E30A" w14:textId="77777777" w:rsidR="005B7520" w:rsidRDefault="005B7520" w:rsidP="005B7520">
      <w:pPr>
        <w:jc w:val="both"/>
      </w:pPr>
    </w:p>
    <w:p w14:paraId="17F1037B" w14:textId="7DA21110" w:rsidR="005B7520" w:rsidRPr="005B7520" w:rsidRDefault="005B7520" w:rsidP="005B7520">
      <w:pPr>
        <w:jc w:val="both"/>
        <w:rPr>
          <w:b/>
          <w:bCs/>
        </w:rPr>
      </w:pPr>
      <w:r w:rsidRPr="005B7520">
        <w:rPr>
          <w:b/>
          <w:bCs/>
        </w:rPr>
        <w:t>Q.1 Given the sentence: “The bank will not open until the river recedes.”</w:t>
      </w:r>
    </w:p>
    <w:p w14:paraId="141F3B8F" w14:textId="77777777" w:rsidR="005B7520" w:rsidRPr="005B7520" w:rsidRDefault="005B7520" w:rsidP="005B7520">
      <w:pPr>
        <w:jc w:val="both"/>
        <w:rPr>
          <w:b/>
          <w:bCs/>
        </w:rPr>
      </w:pPr>
      <w:r w:rsidRPr="005B7520">
        <w:rPr>
          <w:b/>
          <w:bCs/>
        </w:rPr>
        <w:t>a) Identify and explain the type of lexical ambiguity present. (1 Mark)</w:t>
      </w:r>
    </w:p>
    <w:p w14:paraId="0D3CA76E" w14:textId="77777777" w:rsidR="005B7520" w:rsidRPr="005B7520" w:rsidRDefault="005B7520" w:rsidP="005B7520">
      <w:pPr>
        <w:jc w:val="both"/>
        <w:rPr>
          <w:b/>
          <w:bCs/>
        </w:rPr>
      </w:pPr>
      <w:r w:rsidRPr="005B7520">
        <w:rPr>
          <w:b/>
          <w:bCs/>
        </w:rPr>
        <w:t xml:space="preserve">b) Suggest how WordNet or </w:t>
      </w:r>
      <w:proofErr w:type="spellStart"/>
      <w:r w:rsidRPr="005B7520">
        <w:rPr>
          <w:b/>
          <w:bCs/>
        </w:rPr>
        <w:t>BabelNet</w:t>
      </w:r>
      <w:proofErr w:type="spellEnd"/>
      <w:r w:rsidRPr="005B7520">
        <w:rPr>
          <w:b/>
          <w:bCs/>
        </w:rPr>
        <w:t xml:space="preserve"> could help resolve this ambiguity. (1 Mark)</w:t>
      </w:r>
    </w:p>
    <w:p w14:paraId="6F74CF35" w14:textId="1DA6909F" w:rsidR="005B7520" w:rsidRPr="005B7520" w:rsidRDefault="005B7520" w:rsidP="005B7520">
      <w:pPr>
        <w:jc w:val="both"/>
        <w:rPr>
          <w:b/>
          <w:bCs/>
        </w:rPr>
      </w:pPr>
      <w:r w:rsidRPr="005B7520">
        <w:rPr>
          <w:b/>
          <w:bCs/>
        </w:rPr>
        <w:t>c) Explain why automatic systems might still fail in some contexts. (1 Mark)</w:t>
      </w:r>
    </w:p>
    <w:p w14:paraId="56CB4000" w14:textId="77777777" w:rsidR="005B7520" w:rsidRDefault="005B7520" w:rsidP="005B7520">
      <w:pPr>
        <w:jc w:val="both"/>
      </w:pPr>
      <w:r w:rsidRPr="005B7520">
        <w:rPr>
          <w:b/>
          <w:bCs/>
        </w:rPr>
        <w:t>ANSWER</w:t>
      </w:r>
      <w:r>
        <w:t xml:space="preserve">: </w:t>
      </w:r>
    </w:p>
    <w:p w14:paraId="37845378" w14:textId="6D3006A7" w:rsidR="009865DA" w:rsidRPr="009865DA" w:rsidRDefault="009865DA" w:rsidP="009865DA">
      <w:pPr>
        <w:jc w:val="both"/>
        <w:rPr>
          <w:b/>
          <w:bCs/>
        </w:rPr>
      </w:pPr>
      <w:r w:rsidRPr="009865DA">
        <w:rPr>
          <w:b/>
          <w:bCs/>
        </w:rPr>
        <w:t>a) Identify and explain the type of lexical ambiguity present.</w:t>
      </w:r>
    </w:p>
    <w:p w14:paraId="6A8302F3" w14:textId="77777777" w:rsidR="009865DA" w:rsidRPr="009865DA" w:rsidRDefault="009865DA" w:rsidP="009865DA">
      <w:pPr>
        <w:jc w:val="both"/>
      </w:pPr>
      <w:r w:rsidRPr="009865DA">
        <w:t>The sentence contains lexical ambiguity, specifically polysemy/homonymy related to the word bank.</w:t>
      </w:r>
    </w:p>
    <w:p w14:paraId="3F1514BF" w14:textId="77777777" w:rsidR="009865DA" w:rsidRPr="009865DA" w:rsidRDefault="009865DA" w:rsidP="009865DA">
      <w:pPr>
        <w:numPr>
          <w:ilvl w:val="0"/>
          <w:numId w:val="5"/>
        </w:numPr>
        <w:jc w:val="both"/>
      </w:pPr>
      <w:r w:rsidRPr="009865DA">
        <w:t>Financial bank: An institution where people deposit and withdraw money.</w:t>
      </w:r>
    </w:p>
    <w:p w14:paraId="26C9AF84" w14:textId="77777777" w:rsidR="009865DA" w:rsidRPr="009865DA" w:rsidRDefault="009865DA" w:rsidP="009865DA">
      <w:pPr>
        <w:numPr>
          <w:ilvl w:val="0"/>
          <w:numId w:val="5"/>
        </w:numPr>
        <w:jc w:val="both"/>
      </w:pPr>
      <w:r w:rsidRPr="009865DA">
        <w:t>River bank: The land alongside a river.</w:t>
      </w:r>
    </w:p>
    <w:p w14:paraId="225F2369" w14:textId="77777777" w:rsidR="009865DA" w:rsidRPr="009865DA" w:rsidRDefault="009865DA" w:rsidP="009865DA">
      <w:pPr>
        <w:jc w:val="both"/>
      </w:pPr>
      <w:r w:rsidRPr="009865DA">
        <w:t>In this sentence, bank refers to the land beside the river because the context mentions the river receding.</w:t>
      </w:r>
    </w:p>
    <w:p w14:paraId="36DE3F6C" w14:textId="4005AFED" w:rsidR="009865DA" w:rsidRPr="009865DA" w:rsidRDefault="009865DA" w:rsidP="009865DA">
      <w:pPr>
        <w:jc w:val="both"/>
        <w:rPr>
          <w:b/>
          <w:bCs/>
        </w:rPr>
      </w:pPr>
      <w:r w:rsidRPr="009865DA">
        <w:rPr>
          <w:b/>
          <w:bCs/>
        </w:rPr>
        <w:t xml:space="preserve">b) Suggest how WordNet or </w:t>
      </w:r>
      <w:proofErr w:type="spellStart"/>
      <w:r w:rsidRPr="009865DA">
        <w:rPr>
          <w:b/>
          <w:bCs/>
        </w:rPr>
        <w:t>BabelNet</w:t>
      </w:r>
      <w:proofErr w:type="spellEnd"/>
      <w:r w:rsidRPr="009865DA">
        <w:rPr>
          <w:b/>
          <w:bCs/>
        </w:rPr>
        <w:t xml:space="preserve"> could help resolve this ambiguity. </w:t>
      </w:r>
    </w:p>
    <w:p w14:paraId="0733E8A1" w14:textId="77777777" w:rsidR="009865DA" w:rsidRPr="009865DA" w:rsidRDefault="009865DA" w:rsidP="009865DA">
      <w:pPr>
        <w:jc w:val="both"/>
      </w:pPr>
      <w:r w:rsidRPr="009865DA">
        <w:t xml:space="preserve">WordNet groups words into different meanings called </w:t>
      </w:r>
      <w:proofErr w:type="spellStart"/>
      <w:r w:rsidRPr="009865DA">
        <w:t>synsets</w:t>
      </w:r>
      <w:proofErr w:type="spellEnd"/>
      <w:r w:rsidRPr="009865DA">
        <w:t xml:space="preserve">. It can identify the financial and geographical meanings of bank. </w:t>
      </w:r>
      <w:proofErr w:type="spellStart"/>
      <w:r w:rsidRPr="009865DA">
        <w:t>BabelNet</w:t>
      </w:r>
      <w:proofErr w:type="spellEnd"/>
      <w:r w:rsidRPr="009865DA">
        <w:t xml:space="preserve"> connects meanings across languages and links them to </w:t>
      </w:r>
      <w:proofErr w:type="spellStart"/>
      <w:r w:rsidRPr="009865DA">
        <w:t>encyclopedic</w:t>
      </w:r>
      <w:proofErr w:type="spellEnd"/>
      <w:r w:rsidRPr="009865DA">
        <w:t xml:space="preserve"> knowledge.</w:t>
      </w:r>
    </w:p>
    <w:p w14:paraId="6D702C85" w14:textId="77777777" w:rsidR="009865DA" w:rsidRPr="009865DA" w:rsidRDefault="009865DA" w:rsidP="009865DA">
      <w:pPr>
        <w:jc w:val="both"/>
      </w:pPr>
      <w:r w:rsidRPr="009865DA">
        <w:t>The system can use the surrounding words, such as river and recedes, to select the correct meaning: river bank.</w:t>
      </w:r>
    </w:p>
    <w:p w14:paraId="0368E7D3" w14:textId="1CD16E2B" w:rsidR="009865DA" w:rsidRPr="009865DA" w:rsidRDefault="009865DA" w:rsidP="009865DA">
      <w:pPr>
        <w:jc w:val="both"/>
        <w:rPr>
          <w:b/>
          <w:bCs/>
        </w:rPr>
      </w:pPr>
      <w:r w:rsidRPr="009865DA">
        <w:rPr>
          <w:b/>
          <w:bCs/>
        </w:rPr>
        <w:t xml:space="preserve">c) Explain why automatic systems might still fail in some contexts. </w:t>
      </w:r>
    </w:p>
    <w:p w14:paraId="6A9246B7" w14:textId="77777777" w:rsidR="009865DA" w:rsidRDefault="009865DA" w:rsidP="009865DA">
      <w:pPr>
        <w:jc w:val="both"/>
      </w:pPr>
      <w:r w:rsidRPr="009865DA">
        <w:t>Automatic systems may fail because words can have multiple meanings, and context may be insufficient or misleading. For example, “The bank was closed” could refer to either a financial institution or a river bank. Limited training data and unfamiliar contexts can also cause incorrect predictions.</w:t>
      </w:r>
    </w:p>
    <w:p w14:paraId="50C00837" w14:textId="77777777" w:rsidR="009865DA" w:rsidRPr="009865DA" w:rsidRDefault="009865DA" w:rsidP="009865DA">
      <w:pPr>
        <w:jc w:val="both"/>
      </w:pPr>
    </w:p>
    <w:p w14:paraId="08AFDC1C" w14:textId="77777777" w:rsidR="009865DA" w:rsidRPr="009865DA" w:rsidRDefault="009865DA" w:rsidP="009865DA">
      <w:pPr>
        <w:jc w:val="both"/>
        <w:rPr>
          <w:b/>
          <w:bCs/>
        </w:rPr>
      </w:pPr>
      <w:r w:rsidRPr="009865DA">
        <w:rPr>
          <w:b/>
          <w:bCs/>
        </w:rPr>
        <w:lastRenderedPageBreak/>
        <w:t>Q.2 A company is building an NLP system to classify word senses using Naïve Bayes.</w:t>
      </w:r>
    </w:p>
    <w:p w14:paraId="5D9BDACA" w14:textId="094EECE0" w:rsidR="009865DA" w:rsidRPr="009865DA" w:rsidRDefault="009865DA" w:rsidP="009865DA">
      <w:pPr>
        <w:jc w:val="both"/>
        <w:rPr>
          <w:b/>
          <w:bCs/>
        </w:rPr>
      </w:pPr>
      <w:r w:rsidRPr="009865DA">
        <w:rPr>
          <w:b/>
          <w:bCs/>
        </w:rPr>
        <w:t xml:space="preserve">a) Briefly explain how Naïve Bayes can be applied to Word Sense Disambiguation (WSD). </w:t>
      </w:r>
    </w:p>
    <w:p w14:paraId="3F254F33" w14:textId="77777777" w:rsidR="009865DA" w:rsidRPr="009865DA" w:rsidRDefault="009865DA" w:rsidP="009865DA">
      <w:pPr>
        <w:jc w:val="both"/>
      </w:pPr>
      <w:r w:rsidRPr="009865DA">
        <w:t>Naïve Bayes is a probabilistic machine-learning algorithm used to identify the correct meaning of an ambiguous word based on its surrounding words.</w:t>
      </w:r>
    </w:p>
    <w:p w14:paraId="155C2CE0" w14:textId="77777777" w:rsidR="009865DA" w:rsidRPr="009865DA" w:rsidRDefault="009865DA" w:rsidP="009865DA">
      <w:pPr>
        <w:jc w:val="both"/>
      </w:pPr>
      <w:r w:rsidRPr="009865DA">
        <w:t>Working:</w:t>
      </w:r>
    </w:p>
    <w:p w14:paraId="0C323C95" w14:textId="77777777" w:rsidR="009865DA" w:rsidRPr="009865DA" w:rsidRDefault="009865DA" w:rsidP="009865DA">
      <w:pPr>
        <w:numPr>
          <w:ilvl w:val="0"/>
          <w:numId w:val="6"/>
        </w:numPr>
        <w:jc w:val="both"/>
      </w:pPr>
      <w:r w:rsidRPr="009865DA">
        <w:t>Collect training sentences with labelled word senses.</w:t>
      </w:r>
    </w:p>
    <w:p w14:paraId="7E4AE43C" w14:textId="77777777" w:rsidR="009865DA" w:rsidRPr="009865DA" w:rsidRDefault="009865DA" w:rsidP="009865DA">
      <w:pPr>
        <w:numPr>
          <w:ilvl w:val="0"/>
          <w:numId w:val="6"/>
        </w:numPr>
        <w:jc w:val="both"/>
      </w:pPr>
      <w:r w:rsidRPr="009865DA">
        <w:t>Extract features such as nearby words and their frequencies.</w:t>
      </w:r>
    </w:p>
    <w:p w14:paraId="1A22D646" w14:textId="77777777" w:rsidR="009865DA" w:rsidRPr="009865DA" w:rsidRDefault="009865DA" w:rsidP="009865DA">
      <w:pPr>
        <w:numPr>
          <w:ilvl w:val="0"/>
          <w:numId w:val="6"/>
        </w:numPr>
        <w:jc w:val="both"/>
      </w:pPr>
      <w:r w:rsidRPr="009865DA">
        <w:t>Calculate the probability of each possible sense using Bayes’ theorem.</w:t>
      </w:r>
    </w:p>
    <w:p w14:paraId="4582F44D" w14:textId="77777777" w:rsidR="009865DA" w:rsidRDefault="009865DA" w:rsidP="009865DA">
      <w:pPr>
        <w:numPr>
          <w:ilvl w:val="0"/>
          <w:numId w:val="6"/>
        </w:numPr>
        <w:jc w:val="both"/>
      </w:pPr>
      <w:r w:rsidRPr="009865DA">
        <w:t>Select the sense with the highest probability.</w:t>
      </w:r>
    </w:p>
    <w:p w14:paraId="3F7D27FC" w14:textId="77777777" w:rsidR="009865DA" w:rsidRDefault="009865DA" w:rsidP="009865DA">
      <w:pPr>
        <w:spacing w:after="0" w:line="240" w:lineRule="auto"/>
        <w:rPr>
          <w:rFonts w:ascii="Times New Roman" w:eastAsia="Times New Roman" w:hAnsi="Times New Roman" w:cs="Times New Roman"/>
          <w:kern w:val="0"/>
          <w:sz w:val="28"/>
          <w:szCs w:val="28"/>
          <w:lang w:eastAsia="en-IN" w:bidi="hi-IN"/>
          <w14:ligatures w14:val="none"/>
        </w:rPr>
      </w:pPr>
    </w:p>
    <w:p w14:paraId="0818F9D1" w14:textId="6B3731C4" w:rsidR="009865DA" w:rsidRPr="009865DA" w:rsidRDefault="009865DA" w:rsidP="009865DA">
      <w:pPr>
        <w:spacing w:after="0" w:line="240" w:lineRule="auto"/>
        <w:rPr>
          <w:rFonts w:ascii="Times New Roman" w:eastAsia="Times New Roman" w:hAnsi="Times New Roman" w:cs="Times New Roman"/>
          <w:kern w:val="0"/>
          <w:sz w:val="28"/>
          <w:szCs w:val="28"/>
          <w:lang w:eastAsia="en-IN" w:bidi="hi-IN"/>
          <w14:ligatures w14:val="none"/>
        </w:rPr>
      </w:pPr>
      <w:r w:rsidRPr="009865DA">
        <w:rPr>
          <w:rFonts w:ascii="Times New Roman" w:eastAsia="Times New Roman" w:hAnsi="Times New Roman" w:cs="Times New Roman"/>
          <w:kern w:val="0"/>
          <w:sz w:val="28"/>
          <w:szCs w:val="28"/>
          <w:lang w:eastAsia="en-IN" w:bidi="hi-IN"/>
          <w14:ligatures w14:val="none"/>
        </w:rPr>
        <w:t>P(A|B) = P(B|A)</w:t>
      </w:r>
      <w:r w:rsidRPr="009865DA">
        <w:rPr>
          <w:rFonts w:ascii="Times New Roman" w:eastAsia="Times New Roman" w:hAnsi="Times New Roman" w:cs="Times New Roman"/>
          <w:kern w:val="0"/>
          <w:sz w:val="28"/>
          <w:szCs w:val="28"/>
          <w:lang w:eastAsia="en-IN" w:bidi="hi-IN"/>
          <w14:ligatures w14:val="none"/>
        </w:rPr>
        <w:t xml:space="preserve"> x </w:t>
      </w:r>
      <w:r w:rsidRPr="009865DA">
        <w:rPr>
          <w:rFonts w:ascii="Times New Roman" w:eastAsia="Times New Roman" w:hAnsi="Times New Roman" w:cs="Times New Roman"/>
          <w:kern w:val="0"/>
          <w:sz w:val="28"/>
          <w:szCs w:val="28"/>
          <w:lang w:eastAsia="en-IN" w:bidi="hi-IN"/>
          <w14:ligatures w14:val="none"/>
        </w:rPr>
        <w:t>P(A)</w:t>
      </w:r>
      <w:r w:rsidRPr="009865DA">
        <w:rPr>
          <w:rFonts w:ascii="Times New Roman" w:eastAsia="Times New Roman" w:hAnsi="Times New Roman" w:cs="Times New Roman"/>
          <w:kern w:val="0"/>
          <w:sz w:val="28"/>
          <w:szCs w:val="28"/>
          <w:lang w:eastAsia="en-IN" w:bidi="hi-IN"/>
          <w14:ligatures w14:val="none"/>
        </w:rPr>
        <w:t xml:space="preserve"> / </w:t>
      </w:r>
      <w:r w:rsidRPr="009865DA">
        <w:rPr>
          <w:rFonts w:ascii="Times New Roman" w:eastAsia="Times New Roman" w:hAnsi="Times New Roman" w:cs="Times New Roman"/>
          <w:kern w:val="0"/>
          <w:sz w:val="28"/>
          <w:szCs w:val="28"/>
          <w:lang w:eastAsia="en-IN" w:bidi="hi-IN"/>
          <w14:ligatures w14:val="none"/>
        </w:rPr>
        <w:t>P(B)</w:t>
      </w:r>
    </w:p>
    <w:p w14:paraId="2491CD30" w14:textId="713FD006" w:rsidR="009865DA" w:rsidRPr="009865DA" w:rsidRDefault="009865DA" w:rsidP="009865DA">
      <w:pPr>
        <w:spacing w:after="0" w:line="240" w:lineRule="auto"/>
        <w:rPr>
          <w:rFonts w:ascii="Times New Roman" w:eastAsia="Times New Roman" w:hAnsi="Times New Roman" w:cs="Times New Roman"/>
          <w:kern w:val="0"/>
          <w:sz w:val="28"/>
          <w:szCs w:val="28"/>
          <w:lang w:eastAsia="en-IN" w:bidi="hi-IN"/>
          <w14:ligatures w14:val="none"/>
        </w:rPr>
      </w:pPr>
      <w:r w:rsidRPr="009865DA">
        <w:rPr>
          <w:rFonts w:ascii="Times New Roman" w:eastAsia="Times New Roman" w:hAnsi="Times New Roman" w:cs="Times New Roman"/>
          <w:kern w:val="0"/>
          <w:sz w:val="28"/>
          <w:szCs w:val="28"/>
          <w:lang w:eastAsia="en-IN" w:bidi="hi-IN"/>
          <w14:ligatures w14:val="none"/>
        </w:rPr>
        <w:t>P</w:t>
      </w:r>
      <w:r w:rsidRPr="009865DA">
        <w:rPr>
          <w:rFonts w:ascii="Times New Roman" w:eastAsia="Times New Roman" w:hAnsi="Times New Roman" w:cs="Times New Roman"/>
          <w:kern w:val="0"/>
          <w:sz w:val="28"/>
          <w:szCs w:val="28"/>
          <w:lang w:eastAsia="en-IN" w:bidi="hi-IN"/>
          <w14:ligatures w14:val="none"/>
        </w:rPr>
        <w:t>(A</w:t>
      </w:r>
      <w:r w:rsidRPr="009865DA">
        <w:rPr>
          <w:rFonts w:ascii="Times New Roman" w:eastAsia="Times New Roman" w:hAnsi="Times New Roman" w:cs="Times New Roman"/>
          <w:kern w:val="0"/>
          <w:sz w:val="28"/>
          <w:szCs w:val="28"/>
          <w:lang w:eastAsia="en-IN" w:bidi="hi-IN"/>
          <w14:ligatures w14:val="none"/>
        </w:rPr>
        <w:t>|</w:t>
      </w:r>
      <w:r w:rsidRPr="009865DA">
        <w:rPr>
          <w:rFonts w:ascii="Times New Roman" w:eastAsia="Times New Roman" w:hAnsi="Times New Roman" w:cs="Times New Roman"/>
          <w:kern w:val="0"/>
          <w:sz w:val="28"/>
          <w:szCs w:val="28"/>
          <w:lang w:eastAsia="en-IN" w:bidi="hi-IN"/>
          <w14:ligatures w14:val="none"/>
        </w:rPr>
        <w:t>B)=</w:t>
      </w:r>
      <w:r w:rsidRPr="009865DA">
        <w:rPr>
          <w:rFonts w:ascii="Times New Roman" w:eastAsia="Times New Roman" w:hAnsi="Times New Roman" w:cs="Times New Roman"/>
          <w:kern w:val="0"/>
          <w:sz w:val="28"/>
          <w:szCs w:val="28"/>
          <w:lang w:eastAsia="en-IN" w:bidi="hi-IN"/>
          <w14:ligatures w14:val="none"/>
        </w:rPr>
        <w:t>(</w:t>
      </w:r>
      <w:r w:rsidRPr="009865DA">
        <w:rPr>
          <w:rFonts w:ascii="Times New Roman" w:eastAsia="Times New Roman" w:hAnsi="Times New Roman" w:cs="Times New Roman"/>
          <w:kern w:val="0"/>
          <w:sz w:val="28"/>
          <w:szCs w:val="28"/>
          <w:lang w:eastAsia="en-IN" w:bidi="hi-IN"/>
          <w14:ligatures w14:val="none"/>
        </w:rPr>
        <w:t>0.80</w:t>
      </w:r>
      <w:r w:rsidRPr="009865DA">
        <w:rPr>
          <w:rFonts w:ascii="Times New Roman" w:eastAsia="Times New Roman" w:hAnsi="Times New Roman" w:cs="Times New Roman"/>
          <w:kern w:val="0"/>
          <w:sz w:val="28"/>
          <w:szCs w:val="28"/>
          <w:lang w:eastAsia="en-IN" w:bidi="hi-IN"/>
          <w14:ligatures w14:val="none"/>
        </w:rPr>
        <w:t xml:space="preserve">) </w:t>
      </w:r>
      <w:r w:rsidRPr="009865DA">
        <w:rPr>
          <w:rFonts w:ascii="Times New Roman" w:eastAsia="Times New Roman" w:hAnsi="Times New Roman" w:cs="Times New Roman"/>
          <w:kern w:val="0"/>
          <w:sz w:val="28"/>
          <w:szCs w:val="28"/>
          <w:lang w:eastAsia="en-IN" w:bidi="hi-IN"/>
          <w14:ligatures w14:val="none"/>
        </w:rPr>
        <w:t>(0.50)</w:t>
      </w:r>
      <w:r w:rsidRPr="009865DA">
        <w:rPr>
          <w:rFonts w:ascii="Times New Roman" w:eastAsia="Times New Roman" w:hAnsi="Times New Roman" w:cs="Times New Roman"/>
          <w:kern w:val="0"/>
          <w:sz w:val="28"/>
          <w:szCs w:val="28"/>
          <w:lang w:eastAsia="en-IN" w:bidi="hi-IN"/>
          <w14:ligatures w14:val="none"/>
        </w:rPr>
        <w:t xml:space="preserve"> / </w:t>
      </w:r>
      <w:r w:rsidRPr="009865DA">
        <w:rPr>
          <w:rFonts w:ascii="Times New Roman" w:eastAsia="Times New Roman" w:hAnsi="Times New Roman" w:cs="Times New Roman"/>
          <w:kern w:val="0"/>
          <w:sz w:val="28"/>
          <w:szCs w:val="28"/>
          <w:lang w:eastAsia="en-IN" w:bidi="hi-IN"/>
          <w14:ligatures w14:val="none"/>
        </w:rPr>
        <w:t>0.50</w:t>
      </w:r>
    </w:p>
    <w:p w14:paraId="4134795A" w14:textId="4FAD3880" w:rsidR="009865DA" w:rsidRPr="009865DA" w:rsidRDefault="009865DA" w:rsidP="009865DA">
      <w:pPr>
        <w:spacing w:after="0" w:line="240" w:lineRule="auto"/>
        <w:rPr>
          <w:rFonts w:ascii="Times New Roman" w:eastAsia="Times New Roman" w:hAnsi="Times New Roman" w:cs="Times New Roman"/>
          <w:kern w:val="0"/>
          <w:sz w:val="28"/>
          <w:szCs w:val="28"/>
          <w:lang w:eastAsia="en-IN" w:bidi="hi-IN"/>
          <w14:ligatures w14:val="none"/>
        </w:rPr>
      </w:pPr>
      <w:r w:rsidRPr="009865DA">
        <w:rPr>
          <w:rFonts w:ascii="Times New Roman" w:eastAsia="Times New Roman" w:hAnsi="Times New Roman" w:cs="Times New Roman"/>
          <w:kern w:val="0"/>
          <w:sz w:val="28"/>
          <w:szCs w:val="28"/>
          <w:lang w:eastAsia="en-IN" w:bidi="hi-IN"/>
          <w14:ligatures w14:val="none"/>
        </w:rPr>
        <w:t>P(A|B)=0.80</w:t>
      </w:r>
    </w:p>
    <w:p w14:paraId="16CDAB74" w14:textId="77777777" w:rsidR="009865DA" w:rsidRDefault="009865DA" w:rsidP="009865DA">
      <w:pPr>
        <w:jc w:val="both"/>
      </w:pPr>
    </w:p>
    <w:p w14:paraId="4A1D0B1B" w14:textId="709B7468" w:rsidR="009865DA" w:rsidRDefault="009865DA" w:rsidP="009865DA">
      <w:pPr>
        <w:jc w:val="both"/>
      </w:pPr>
      <w:r w:rsidRPr="009865DA">
        <w:t>Example: For the word bank, the presence of words such as money, loan, and account increases the probability of the financial meaning. Words such as river, water, and shore increase the probability of the geographical meaning.</w:t>
      </w:r>
    </w:p>
    <w:p w14:paraId="45BD934D" w14:textId="77777777" w:rsidR="009865DA" w:rsidRPr="009865DA" w:rsidRDefault="009865DA" w:rsidP="009865DA">
      <w:pPr>
        <w:jc w:val="both"/>
      </w:pPr>
    </w:p>
    <w:p w14:paraId="573FD7AF" w14:textId="64003B80" w:rsidR="009865DA" w:rsidRPr="009865DA" w:rsidRDefault="009865DA" w:rsidP="009865DA">
      <w:pPr>
        <w:jc w:val="both"/>
        <w:rPr>
          <w:b/>
          <w:bCs/>
        </w:rPr>
      </w:pPr>
      <w:r w:rsidRPr="009865DA">
        <w:rPr>
          <w:b/>
          <w:bCs/>
        </w:rPr>
        <w:t xml:space="preserve">b) What are its key limitations compared to Lesk’s knowledge-based approach?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5545"/>
      </w:tblGrid>
      <w:tr w:rsidR="009865DA" w:rsidRPr="009865DA" w14:paraId="774E2FC3" w14:textId="77777777">
        <w:trPr>
          <w:tblCellSpacing w:w="15" w:type="dxa"/>
        </w:trPr>
        <w:tc>
          <w:tcPr>
            <w:tcW w:w="0" w:type="auto"/>
            <w:vAlign w:val="center"/>
            <w:hideMark/>
          </w:tcPr>
          <w:p w14:paraId="47423C5A" w14:textId="77777777" w:rsidR="009865DA" w:rsidRPr="009865DA" w:rsidRDefault="009865DA" w:rsidP="009865DA">
            <w:pPr>
              <w:jc w:val="both"/>
              <w:rPr>
                <w:b/>
                <w:bCs/>
              </w:rPr>
            </w:pPr>
            <w:r w:rsidRPr="009865DA">
              <w:rPr>
                <w:b/>
                <w:bCs/>
              </w:rPr>
              <w:t>Naïve Bayes</w:t>
            </w:r>
          </w:p>
        </w:tc>
        <w:tc>
          <w:tcPr>
            <w:tcW w:w="0" w:type="auto"/>
            <w:vAlign w:val="center"/>
            <w:hideMark/>
          </w:tcPr>
          <w:p w14:paraId="53121220" w14:textId="77777777" w:rsidR="009865DA" w:rsidRPr="009865DA" w:rsidRDefault="009865DA" w:rsidP="009865DA">
            <w:pPr>
              <w:jc w:val="both"/>
              <w:rPr>
                <w:b/>
                <w:bCs/>
              </w:rPr>
            </w:pPr>
            <w:r w:rsidRPr="009865DA">
              <w:rPr>
                <w:b/>
                <w:bCs/>
              </w:rPr>
              <w:t>Lesk Algorithm</w:t>
            </w:r>
          </w:p>
        </w:tc>
      </w:tr>
      <w:tr w:rsidR="009865DA" w:rsidRPr="009865DA" w14:paraId="0015217B" w14:textId="77777777">
        <w:trPr>
          <w:tblCellSpacing w:w="15" w:type="dxa"/>
        </w:trPr>
        <w:tc>
          <w:tcPr>
            <w:tcW w:w="0" w:type="auto"/>
            <w:vAlign w:val="center"/>
            <w:hideMark/>
          </w:tcPr>
          <w:p w14:paraId="0D8B3963" w14:textId="77777777" w:rsidR="009865DA" w:rsidRPr="009865DA" w:rsidRDefault="009865DA" w:rsidP="009865DA">
            <w:pPr>
              <w:jc w:val="both"/>
            </w:pPr>
            <w:r w:rsidRPr="009865DA">
              <w:t>Requires labelled training data.</w:t>
            </w:r>
          </w:p>
        </w:tc>
        <w:tc>
          <w:tcPr>
            <w:tcW w:w="0" w:type="auto"/>
            <w:vAlign w:val="center"/>
            <w:hideMark/>
          </w:tcPr>
          <w:p w14:paraId="31255405" w14:textId="77777777" w:rsidR="009865DA" w:rsidRPr="009865DA" w:rsidRDefault="009865DA" w:rsidP="009865DA">
            <w:pPr>
              <w:jc w:val="both"/>
            </w:pPr>
            <w:r w:rsidRPr="009865DA">
              <w:t>Uses dictionary definitions and glosses.</w:t>
            </w:r>
          </w:p>
        </w:tc>
      </w:tr>
      <w:tr w:rsidR="009865DA" w:rsidRPr="009865DA" w14:paraId="4F6E17DC" w14:textId="77777777">
        <w:trPr>
          <w:tblCellSpacing w:w="15" w:type="dxa"/>
        </w:trPr>
        <w:tc>
          <w:tcPr>
            <w:tcW w:w="0" w:type="auto"/>
            <w:vAlign w:val="center"/>
            <w:hideMark/>
          </w:tcPr>
          <w:p w14:paraId="45B2211C" w14:textId="77777777" w:rsidR="009865DA" w:rsidRPr="009865DA" w:rsidRDefault="009865DA" w:rsidP="009865DA">
            <w:pPr>
              <w:jc w:val="both"/>
            </w:pPr>
            <w:r w:rsidRPr="009865DA">
              <w:t>Depends on the quality of training data.</w:t>
            </w:r>
          </w:p>
        </w:tc>
        <w:tc>
          <w:tcPr>
            <w:tcW w:w="0" w:type="auto"/>
            <w:vAlign w:val="center"/>
            <w:hideMark/>
          </w:tcPr>
          <w:p w14:paraId="5DACF634" w14:textId="77777777" w:rsidR="009865DA" w:rsidRPr="009865DA" w:rsidRDefault="009865DA" w:rsidP="009865DA">
            <w:pPr>
              <w:jc w:val="both"/>
            </w:pPr>
            <w:r w:rsidRPr="009865DA">
              <w:t>Depends on overlap between words in definitions and context.</w:t>
            </w:r>
          </w:p>
        </w:tc>
      </w:tr>
      <w:tr w:rsidR="009865DA" w:rsidRPr="009865DA" w14:paraId="7BA6BA6E" w14:textId="77777777">
        <w:trPr>
          <w:tblCellSpacing w:w="15" w:type="dxa"/>
        </w:trPr>
        <w:tc>
          <w:tcPr>
            <w:tcW w:w="0" w:type="auto"/>
            <w:vAlign w:val="center"/>
            <w:hideMark/>
          </w:tcPr>
          <w:p w14:paraId="4D962D23" w14:textId="77777777" w:rsidR="009865DA" w:rsidRPr="009865DA" w:rsidRDefault="009865DA" w:rsidP="009865DA">
            <w:pPr>
              <w:jc w:val="both"/>
            </w:pPr>
            <w:r w:rsidRPr="009865DA">
              <w:t>May perform poorly on unseen words or domains.</w:t>
            </w:r>
          </w:p>
        </w:tc>
        <w:tc>
          <w:tcPr>
            <w:tcW w:w="0" w:type="auto"/>
            <w:vAlign w:val="center"/>
            <w:hideMark/>
          </w:tcPr>
          <w:p w14:paraId="154E65DE" w14:textId="77777777" w:rsidR="009865DA" w:rsidRPr="009865DA" w:rsidRDefault="009865DA" w:rsidP="009865DA">
            <w:pPr>
              <w:jc w:val="both"/>
            </w:pPr>
            <w:r w:rsidRPr="009865DA">
              <w:t>Can work without labelled training data but may struggle when gloss overlap is low.</w:t>
            </w:r>
          </w:p>
        </w:tc>
      </w:tr>
    </w:tbl>
    <w:p w14:paraId="464B046C" w14:textId="77777777" w:rsidR="009865DA" w:rsidRPr="009865DA" w:rsidRDefault="009865DA" w:rsidP="009865DA">
      <w:pPr>
        <w:jc w:val="both"/>
      </w:pPr>
      <w:r w:rsidRPr="009865DA">
        <w:t>Limitation: Naïve Bayes assumes that features are conditionally independent, which is often unrealistic for natural language.</w:t>
      </w:r>
    </w:p>
    <w:p w14:paraId="46F583D1" w14:textId="1188533F" w:rsidR="009865DA" w:rsidRPr="009865DA" w:rsidRDefault="009865DA" w:rsidP="009865DA">
      <w:pPr>
        <w:jc w:val="both"/>
        <w:rPr>
          <w:b/>
          <w:bCs/>
        </w:rPr>
      </w:pPr>
      <w:r w:rsidRPr="009865DA">
        <w:rPr>
          <w:b/>
          <w:bCs/>
        </w:rPr>
        <w:t xml:space="preserve">c) Propose one improvement using a semi-supervised method such as </w:t>
      </w:r>
      <w:proofErr w:type="spellStart"/>
      <w:r w:rsidRPr="009865DA">
        <w:rPr>
          <w:b/>
          <w:bCs/>
        </w:rPr>
        <w:t>Yarowsky’s</w:t>
      </w:r>
      <w:proofErr w:type="spellEnd"/>
      <w:r w:rsidRPr="009865DA">
        <w:rPr>
          <w:b/>
          <w:bCs/>
        </w:rPr>
        <w:t xml:space="preserve"> algorithm. </w:t>
      </w:r>
    </w:p>
    <w:p w14:paraId="53CEC7EF" w14:textId="77777777" w:rsidR="009865DA" w:rsidRPr="009865DA" w:rsidRDefault="009865DA" w:rsidP="009865DA">
      <w:pPr>
        <w:jc w:val="both"/>
      </w:pPr>
      <w:proofErr w:type="spellStart"/>
      <w:r w:rsidRPr="009865DA">
        <w:t>Yarowsky’s</w:t>
      </w:r>
      <w:proofErr w:type="spellEnd"/>
      <w:r w:rsidRPr="009865DA">
        <w:t xml:space="preserve"> algorithm improves WSD by combining a small amount of labelled data with a large amount of unlabelled data.</w:t>
      </w:r>
    </w:p>
    <w:p w14:paraId="3ED901F4" w14:textId="77777777" w:rsidR="009865DA" w:rsidRPr="009865DA" w:rsidRDefault="009865DA" w:rsidP="009865DA">
      <w:pPr>
        <w:jc w:val="both"/>
      </w:pPr>
      <w:r w:rsidRPr="009865DA">
        <w:lastRenderedPageBreak/>
        <w:t>Steps:</w:t>
      </w:r>
    </w:p>
    <w:p w14:paraId="262CB739" w14:textId="77777777" w:rsidR="009865DA" w:rsidRPr="009865DA" w:rsidRDefault="009865DA" w:rsidP="009865DA">
      <w:pPr>
        <w:numPr>
          <w:ilvl w:val="0"/>
          <w:numId w:val="7"/>
        </w:numPr>
        <w:jc w:val="both"/>
      </w:pPr>
      <w:r w:rsidRPr="009865DA">
        <w:t>Start with a small set of labelled sentences.</w:t>
      </w:r>
    </w:p>
    <w:p w14:paraId="1C7DC76C" w14:textId="77777777" w:rsidR="009865DA" w:rsidRPr="009865DA" w:rsidRDefault="009865DA" w:rsidP="009865DA">
      <w:pPr>
        <w:numPr>
          <w:ilvl w:val="0"/>
          <w:numId w:val="7"/>
        </w:numPr>
        <w:jc w:val="both"/>
      </w:pPr>
      <w:r w:rsidRPr="009865DA">
        <w:t>Train a classifier using the labelled data.</w:t>
      </w:r>
    </w:p>
    <w:p w14:paraId="2058392D" w14:textId="77777777" w:rsidR="009865DA" w:rsidRPr="009865DA" w:rsidRDefault="009865DA" w:rsidP="009865DA">
      <w:pPr>
        <w:numPr>
          <w:ilvl w:val="0"/>
          <w:numId w:val="7"/>
        </w:numPr>
        <w:jc w:val="both"/>
      </w:pPr>
      <w:r w:rsidRPr="009865DA">
        <w:t>Predict word senses for unlabelled sentences.</w:t>
      </w:r>
    </w:p>
    <w:p w14:paraId="73963D00" w14:textId="77777777" w:rsidR="009865DA" w:rsidRPr="009865DA" w:rsidRDefault="009865DA" w:rsidP="009865DA">
      <w:pPr>
        <w:numPr>
          <w:ilvl w:val="0"/>
          <w:numId w:val="7"/>
        </w:numPr>
        <w:jc w:val="both"/>
      </w:pPr>
      <w:r w:rsidRPr="009865DA">
        <w:t>Add high-confidence predictions to the training set.</w:t>
      </w:r>
    </w:p>
    <w:p w14:paraId="65AF180B" w14:textId="77777777" w:rsidR="009865DA" w:rsidRPr="009865DA" w:rsidRDefault="009865DA" w:rsidP="009865DA">
      <w:pPr>
        <w:numPr>
          <w:ilvl w:val="0"/>
          <w:numId w:val="7"/>
        </w:numPr>
        <w:jc w:val="both"/>
      </w:pPr>
      <w:r w:rsidRPr="009865DA">
        <w:t>Retrain the classifier and repeat the process.</w:t>
      </w:r>
    </w:p>
    <w:p w14:paraId="093A3F55" w14:textId="77777777" w:rsidR="009865DA" w:rsidRPr="009865DA" w:rsidRDefault="009865DA" w:rsidP="009865DA">
      <w:pPr>
        <w:jc w:val="both"/>
      </w:pPr>
      <w:r w:rsidRPr="009865DA">
        <w:t>Example: If bank frequently occurs near loan and money, the system can label similar unlabelled sentences as the financial sense and use them for further training.</w:t>
      </w:r>
    </w:p>
    <w:p w14:paraId="1A9C517C" w14:textId="77777777" w:rsidR="009865DA" w:rsidRDefault="009865DA" w:rsidP="009865DA">
      <w:pPr>
        <w:jc w:val="both"/>
      </w:pPr>
      <w:r w:rsidRPr="009865DA">
        <w:t>Advantage: It reduces the need for large labelled datasets and improves performance as more useful examples are added.</w:t>
      </w:r>
    </w:p>
    <w:p w14:paraId="143AE487" w14:textId="77777777" w:rsidR="009865DA" w:rsidRPr="009865DA" w:rsidRDefault="009865DA" w:rsidP="009865DA">
      <w:pPr>
        <w:jc w:val="both"/>
      </w:pPr>
    </w:p>
    <w:p w14:paraId="79EEBEF6" w14:textId="0E1781D2" w:rsidR="009865DA" w:rsidRPr="009865DA" w:rsidRDefault="009865DA" w:rsidP="009865DA">
      <w:pPr>
        <w:jc w:val="both"/>
        <w:rPr>
          <w:b/>
          <w:bCs/>
        </w:rPr>
      </w:pPr>
      <w:r w:rsidRPr="009865DA">
        <w:rPr>
          <w:b/>
          <w:bCs/>
        </w:rPr>
        <w:t>Q.3 Consider the sentence: “John met Alex after he finished the project.</w:t>
      </w:r>
      <w:r>
        <w:rPr>
          <w:b/>
          <w:bCs/>
        </w:rPr>
        <w:t>”</w:t>
      </w:r>
    </w:p>
    <w:p w14:paraId="5720D70E" w14:textId="7636F122" w:rsidR="009865DA" w:rsidRPr="009865DA" w:rsidRDefault="009865DA" w:rsidP="009865DA">
      <w:pPr>
        <w:jc w:val="both"/>
        <w:rPr>
          <w:b/>
          <w:bCs/>
        </w:rPr>
      </w:pPr>
      <w:r w:rsidRPr="009865DA">
        <w:rPr>
          <w:b/>
          <w:bCs/>
        </w:rPr>
        <w:t xml:space="preserve">a) Identify the anaphora and discuss why reference resolution is difficult here. </w:t>
      </w:r>
    </w:p>
    <w:p w14:paraId="21E71F4F" w14:textId="77777777" w:rsidR="009865DA" w:rsidRPr="009865DA" w:rsidRDefault="009865DA" w:rsidP="009865DA">
      <w:pPr>
        <w:jc w:val="both"/>
      </w:pPr>
      <w:r w:rsidRPr="009865DA">
        <w:t>The pronoun “he” is an anaphoric expression because it refers to a person mentioned earlier in the sentence.</w:t>
      </w:r>
    </w:p>
    <w:p w14:paraId="3AA8F0C4" w14:textId="77777777" w:rsidR="009865DA" w:rsidRPr="009865DA" w:rsidRDefault="009865DA" w:rsidP="009865DA">
      <w:pPr>
        <w:jc w:val="both"/>
      </w:pPr>
      <w:r w:rsidRPr="009865DA">
        <w:t>The possible antecedents are John and Alex. Reference resolution is difficult because both are male, singular, and grammatically possible antecedents. The sentence does not provide enough information to determine who finished the project.</w:t>
      </w:r>
    </w:p>
    <w:p w14:paraId="7E296B96" w14:textId="7F8FCF82" w:rsidR="009865DA" w:rsidRPr="009865DA" w:rsidRDefault="009865DA" w:rsidP="009865DA">
      <w:pPr>
        <w:jc w:val="both"/>
        <w:rPr>
          <w:b/>
          <w:bCs/>
        </w:rPr>
      </w:pPr>
      <w:r w:rsidRPr="009865DA">
        <w:rPr>
          <w:b/>
          <w:bCs/>
        </w:rPr>
        <w:t xml:space="preserve">b) How would Hobbs’ algorithm attempt to resolve “he”? </w:t>
      </w:r>
    </w:p>
    <w:p w14:paraId="16115846" w14:textId="77777777" w:rsidR="009865DA" w:rsidRPr="009865DA" w:rsidRDefault="009865DA" w:rsidP="009865DA">
      <w:pPr>
        <w:jc w:val="both"/>
      </w:pPr>
      <w:r w:rsidRPr="009865DA">
        <w:t>Hobbs’ algorithm is a syntax-based algorithm that uses parse trees and grammatical constraints to find the antecedent of a pronoun.</w:t>
      </w:r>
    </w:p>
    <w:p w14:paraId="327435CB" w14:textId="77777777" w:rsidR="009865DA" w:rsidRPr="009865DA" w:rsidRDefault="009865DA" w:rsidP="009865DA">
      <w:pPr>
        <w:jc w:val="both"/>
      </w:pPr>
      <w:r w:rsidRPr="009865DA">
        <w:t>Working:</w:t>
      </w:r>
    </w:p>
    <w:p w14:paraId="2F4087B6" w14:textId="77777777" w:rsidR="009865DA" w:rsidRPr="009865DA" w:rsidRDefault="009865DA" w:rsidP="009865DA">
      <w:pPr>
        <w:numPr>
          <w:ilvl w:val="0"/>
          <w:numId w:val="8"/>
        </w:numPr>
        <w:jc w:val="both"/>
      </w:pPr>
      <w:r w:rsidRPr="009865DA">
        <w:t>Parse the sentence into a syntactic tree.</w:t>
      </w:r>
    </w:p>
    <w:p w14:paraId="59A31839" w14:textId="77777777" w:rsidR="009865DA" w:rsidRPr="009865DA" w:rsidRDefault="009865DA" w:rsidP="009865DA">
      <w:pPr>
        <w:numPr>
          <w:ilvl w:val="0"/>
          <w:numId w:val="8"/>
        </w:numPr>
        <w:jc w:val="both"/>
      </w:pPr>
      <w:r w:rsidRPr="009865DA">
        <w:t>Start searching from the clause containing the pronoun.</w:t>
      </w:r>
    </w:p>
    <w:p w14:paraId="60E52B01" w14:textId="77777777" w:rsidR="009865DA" w:rsidRPr="009865DA" w:rsidRDefault="009865DA" w:rsidP="009865DA">
      <w:pPr>
        <w:numPr>
          <w:ilvl w:val="0"/>
          <w:numId w:val="8"/>
        </w:numPr>
        <w:jc w:val="both"/>
      </w:pPr>
      <w:r w:rsidRPr="009865DA">
        <w:t>Examine suitable noun phrases in the prescribed tree-search order.</w:t>
      </w:r>
    </w:p>
    <w:p w14:paraId="52AFBF92" w14:textId="77777777" w:rsidR="009865DA" w:rsidRPr="009865DA" w:rsidRDefault="009865DA" w:rsidP="009865DA">
      <w:pPr>
        <w:numPr>
          <w:ilvl w:val="0"/>
          <w:numId w:val="8"/>
        </w:numPr>
        <w:jc w:val="both"/>
      </w:pPr>
      <w:r w:rsidRPr="009865DA">
        <w:t>Check grammatical agreement, such as number and gender.</w:t>
      </w:r>
    </w:p>
    <w:p w14:paraId="3B5527B2" w14:textId="77777777" w:rsidR="009865DA" w:rsidRPr="009865DA" w:rsidRDefault="009865DA" w:rsidP="009865DA">
      <w:pPr>
        <w:numPr>
          <w:ilvl w:val="0"/>
          <w:numId w:val="8"/>
        </w:numPr>
        <w:jc w:val="both"/>
      </w:pPr>
      <w:r w:rsidRPr="009865DA">
        <w:t>Select the first suitable antecedent found.</w:t>
      </w:r>
    </w:p>
    <w:p w14:paraId="4CE0A178" w14:textId="77777777" w:rsidR="009865DA" w:rsidRPr="009865DA" w:rsidRDefault="009865DA" w:rsidP="009865DA">
      <w:pPr>
        <w:jc w:val="both"/>
      </w:pPr>
      <w:r w:rsidRPr="009865DA">
        <w:t>In this sentence, the algorithm may select Alex, depending on the parse structure and search order. However, it may not identify the intended person correctly because both John and Alex are possible antecedents.</w:t>
      </w:r>
    </w:p>
    <w:p w14:paraId="609F4F36" w14:textId="7422AE93" w:rsidR="009865DA" w:rsidRPr="009865DA" w:rsidRDefault="009865DA" w:rsidP="009865DA">
      <w:pPr>
        <w:jc w:val="both"/>
        <w:rPr>
          <w:b/>
          <w:bCs/>
        </w:rPr>
      </w:pPr>
      <w:r w:rsidRPr="009865DA">
        <w:rPr>
          <w:b/>
          <w:bCs/>
        </w:rPr>
        <w:lastRenderedPageBreak/>
        <w:t xml:space="preserve">c) Discuss one real-world scenario where syntactic constraints alone fail to ensure coherence. </w:t>
      </w:r>
    </w:p>
    <w:p w14:paraId="5AAEA38E" w14:textId="77777777" w:rsidR="009865DA" w:rsidRPr="009865DA" w:rsidRDefault="009865DA" w:rsidP="009865DA">
      <w:pPr>
        <w:jc w:val="both"/>
      </w:pPr>
      <w:r w:rsidRPr="009865DA">
        <w:t>Example:</w:t>
      </w:r>
    </w:p>
    <w:p w14:paraId="78C56FB9" w14:textId="77777777" w:rsidR="009865DA" w:rsidRPr="009865DA" w:rsidRDefault="009865DA" w:rsidP="009865DA">
      <w:pPr>
        <w:jc w:val="both"/>
      </w:pPr>
      <w:r w:rsidRPr="009865DA">
        <w:t>“Ravi told Amit that he had won the scholarship.”</w:t>
      </w:r>
    </w:p>
    <w:p w14:paraId="495C170D" w14:textId="77777777" w:rsidR="009865DA" w:rsidRPr="009865DA" w:rsidRDefault="009865DA" w:rsidP="009865DA">
      <w:pPr>
        <w:jc w:val="both"/>
      </w:pPr>
      <w:r w:rsidRPr="009865DA">
        <w:t>The pronoun he could refer to Ravi or Amit. Both candidates satisfy basic grammatical agreement, but syntax alone cannot determine who actually won the scholarship.</w:t>
      </w:r>
    </w:p>
    <w:p w14:paraId="6CED1786" w14:textId="77777777" w:rsidR="009865DA" w:rsidRPr="009865DA" w:rsidRDefault="009865DA" w:rsidP="009865DA">
      <w:pPr>
        <w:jc w:val="both"/>
      </w:pPr>
      <w:r w:rsidRPr="009865DA">
        <w:t>The system may need additional information, such as the previous conversation, real-world knowledge, or the speaker’s intended meaning, to resolve the reference correctly.</w:t>
      </w:r>
    </w:p>
    <w:p w14:paraId="5EAC6CA9" w14:textId="77777777" w:rsidR="009865DA" w:rsidRPr="009865DA" w:rsidRDefault="009865DA" w:rsidP="009865DA">
      <w:pPr>
        <w:jc w:val="both"/>
      </w:pPr>
      <w:r w:rsidRPr="009865DA">
        <w:t>Conclusion: Syntactic rules help identify possible antecedents, but semantic and contextual information are often necessary for accurate anaphora resolution.</w:t>
      </w:r>
    </w:p>
    <w:p w14:paraId="087DBEC6" w14:textId="77777777" w:rsidR="005B7520" w:rsidRDefault="005B7520" w:rsidP="005B7520">
      <w:pPr>
        <w:jc w:val="both"/>
      </w:pPr>
    </w:p>
    <w:sectPr w:rsidR="005B7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CFB"/>
    <w:multiLevelType w:val="multilevel"/>
    <w:tmpl w:val="FBB8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B74C9"/>
    <w:multiLevelType w:val="multilevel"/>
    <w:tmpl w:val="233A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5D4C"/>
    <w:multiLevelType w:val="multilevel"/>
    <w:tmpl w:val="DC5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C6B2D"/>
    <w:multiLevelType w:val="multilevel"/>
    <w:tmpl w:val="C6D6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E3ABA"/>
    <w:multiLevelType w:val="multilevel"/>
    <w:tmpl w:val="71FE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F7130"/>
    <w:multiLevelType w:val="multilevel"/>
    <w:tmpl w:val="FD24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4B5656"/>
    <w:multiLevelType w:val="multilevel"/>
    <w:tmpl w:val="EB1A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97F69"/>
    <w:multiLevelType w:val="multilevel"/>
    <w:tmpl w:val="56B4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947374">
    <w:abstractNumId w:val="2"/>
  </w:num>
  <w:num w:numId="2" w16cid:durableId="1210411248">
    <w:abstractNumId w:val="7"/>
  </w:num>
  <w:num w:numId="3" w16cid:durableId="1691490162">
    <w:abstractNumId w:val="5"/>
  </w:num>
  <w:num w:numId="4" w16cid:durableId="1593658794">
    <w:abstractNumId w:val="6"/>
  </w:num>
  <w:num w:numId="5" w16cid:durableId="128057400">
    <w:abstractNumId w:val="1"/>
  </w:num>
  <w:num w:numId="6" w16cid:durableId="561601645">
    <w:abstractNumId w:val="0"/>
  </w:num>
  <w:num w:numId="7" w16cid:durableId="1707682198">
    <w:abstractNumId w:val="3"/>
  </w:num>
  <w:num w:numId="8" w16cid:durableId="957683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520"/>
    <w:rsid w:val="00153D0A"/>
    <w:rsid w:val="00201364"/>
    <w:rsid w:val="002B585A"/>
    <w:rsid w:val="005B7520"/>
    <w:rsid w:val="0067194D"/>
    <w:rsid w:val="007C17EF"/>
    <w:rsid w:val="009865DA"/>
    <w:rsid w:val="00B727B0"/>
    <w:rsid w:val="00B801DE"/>
    <w:rsid w:val="00C667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0BB3"/>
  <w15:chartTrackingRefBased/>
  <w15:docId w15:val="{8DCC4BB7-227D-46B0-964C-D241B355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7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7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7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7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520"/>
    <w:rPr>
      <w:rFonts w:eastAsiaTheme="majorEastAsia" w:cstheme="majorBidi"/>
      <w:color w:val="272727" w:themeColor="text1" w:themeTint="D8"/>
    </w:rPr>
  </w:style>
  <w:style w:type="paragraph" w:styleId="Title">
    <w:name w:val="Title"/>
    <w:basedOn w:val="Normal"/>
    <w:next w:val="Normal"/>
    <w:link w:val="TitleChar"/>
    <w:uiPriority w:val="10"/>
    <w:qFormat/>
    <w:rsid w:val="005B7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520"/>
    <w:pPr>
      <w:spacing w:before="160"/>
      <w:jc w:val="center"/>
    </w:pPr>
    <w:rPr>
      <w:i/>
      <w:iCs/>
      <w:color w:val="404040" w:themeColor="text1" w:themeTint="BF"/>
    </w:rPr>
  </w:style>
  <w:style w:type="character" w:customStyle="1" w:styleId="QuoteChar">
    <w:name w:val="Quote Char"/>
    <w:basedOn w:val="DefaultParagraphFont"/>
    <w:link w:val="Quote"/>
    <w:uiPriority w:val="29"/>
    <w:rsid w:val="005B7520"/>
    <w:rPr>
      <w:i/>
      <w:iCs/>
      <w:color w:val="404040" w:themeColor="text1" w:themeTint="BF"/>
    </w:rPr>
  </w:style>
  <w:style w:type="paragraph" w:styleId="ListParagraph">
    <w:name w:val="List Paragraph"/>
    <w:basedOn w:val="Normal"/>
    <w:uiPriority w:val="34"/>
    <w:qFormat/>
    <w:rsid w:val="005B7520"/>
    <w:pPr>
      <w:ind w:left="720"/>
      <w:contextualSpacing/>
    </w:pPr>
  </w:style>
  <w:style w:type="character" w:styleId="IntenseEmphasis">
    <w:name w:val="Intense Emphasis"/>
    <w:basedOn w:val="DefaultParagraphFont"/>
    <w:uiPriority w:val="21"/>
    <w:qFormat/>
    <w:rsid w:val="005B7520"/>
    <w:rPr>
      <w:i/>
      <w:iCs/>
      <w:color w:val="0F4761" w:themeColor="accent1" w:themeShade="BF"/>
    </w:rPr>
  </w:style>
  <w:style w:type="paragraph" w:styleId="IntenseQuote">
    <w:name w:val="Intense Quote"/>
    <w:basedOn w:val="Normal"/>
    <w:next w:val="Normal"/>
    <w:link w:val="IntenseQuoteChar"/>
    <w:uiPriority w:val="30"/>
    <w:qFormat/>
    <w:rsid w:val="005B7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520"/>
    <w:rPr>
      <w:i/>
      <w:iCs/>
      <w:color w:val="0F4761" w:themeColor="accent1" w:themeShade="BF"/>
    </w:rPr>
  </w:style>
  <w:style w:type="character" w:styleId="IntenseReference">
    <w:name w:val="Intense Reference"/>
    <w:basedOn w:val="DefaultParagraphFont"/>
    <w:uiPriority w:val="32"/>
    <w:qFormat/>
    <w:rsid w:val="005B7520"/>
    <w:rPr>
      <w:b/>
      <w:bCs/>
      <w:smallCaps/>
      <w:color w:val="0F4761" w:themeColor="accent1" w:themeShade="BF"/>
      <w:spacing w:val="5"/>
    </w:rPr>
  </w:style>
  <w:style w:type="paragraph" w:styleId="NormalWeb">
    <w:name w:val="Normal (Web)"/>
    <w:basedOn w:val="Normal"/>
    <w:uiPriority w:val="99"/>
    <w:semiHidden/>
    <w:unhideWhenUsed/>
    <w:rsid w:val="005B75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ansarihuzaifa1203@gmail.com</dc:creator>
  <cp:keywords/>
  <dc:description/>
  <cp:lastModifiedBy>reshma malik</cp:lastModifiedBy>
  <cp:revision>2</cp:revision>
  <dcterms:created xsi:type="dcterms:W3CDTF">2026-10-24T14:52:00Z</dcterms:created>
  <dcterms:modified xsi:type="dcterms:W3CDTF">2026-10-24T14:52:00Z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d072a22eca4da11731a9614c7e10560a8335472e768a13ecf8e8138f2a0e66c8</vt:lpwstr>
  </property>
</Properties>
</file>