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Cyber Audit Report </w:t>
      </w:r>
    </w:p>
    <w:p>
      <w:r>
        <w:t>Generated: 2026-04-21 23:26:59</w:t>
      </w:r>
    </w:p>
    <w:p>
      <w:pPr>
        <w:pStyle w:val="Heading1"/>
      </w:pPr>
      <w:r>
        <w:t>System Information</w:t>
      </w:r>
    </w:p>
    <w:p>
      <w:r>
        <w:t>Hostname: LAPTOP-KA4H16PL</w:t>
      </w:r>
    </w:p>
    <w:p>
      <w:r>
        <w:t>IP: 192.168.158.1</w:t>
      </w:r>
    </w:p>
    <w:p>
      <w:r>
        <w:t>OS: Windows 11</w:t>
      </w:r>
    </w:p>
    <w:p>
      <w:r>
        <w:t>CPU: 12th Gen Intel(R) Core(TM)</w:t>
      </w:r>
    </w:p>
    <w:p>
      <w:r>
        <w:t>RAM: 9.9/12 GB</w:t>
      </w:r>
    </w:p>
    <w:p>
      <w:r>
        <w:t>Uptime: 0h 18m</w:t>
      </w:r>
    </w:p>
    <w:p>
      <w:pPr>
        <w:pStyle w:val="Heading1"/>
      </w:pPr>
      <w:r>
        <w:t>Disk Usage</w:t>
      </w:r>
    </w:p>
    <w:p>
      <w:pPr>
        <w:pStyle w:val="ListBullet"/>
      </w:pPr>
      <w:r>
        <w:t>C:\ — 512 GB (87% used)</w:t>
      </w:r>
    </w:p>
    <w:p>
      <w:pPr>
        <w:pStyle w:val="ListBullet"/>
      </w:pPr>
      <w:r>
        <w:t>D:\ — 256 GB (24% used)</w:t>
      </w:r>
    </w:p>
    <w:p>
      <w:pPr>
        <w:pStyle w:val="Heading1"/>
      </w:pPr>
      <w:r>
        <w:t>Installed Software</w:t>
      </w:r>
    </w:p>
    <w:p>
      <w:pPr>
        <w:pStyle w:val="ListBullet"/>
      </w:pPr>
      <w:r>
        <w:t>Windows Driver Package - Sony Ericsson (WinUSB) sa0101UsbDeviceClass  (04/30/2010 2.0.0010.000022)</w:t>
      </w:r>
    </w:p>
    <w:p>
      <w:pPr>
        <w:pStyle w:val="ListBullet"/>
      </w:pPr>
      <w:r>
        <w:t>Windows Driver Package - Sony (WinUSB) so0103AdbDeviceClass  (12/22/2012 7.0.0000.00001)</w:t>
      </w:r>
    </w:p>
    <w:p>
      <w:pPr>
        <w:pStyle w:val="ListBullet"/>
      </w:pPr>
      <w:r>
        <w:t>Windows Driver Package - STMicroelectronics (usbser) Ports  (04/25/2010 1.3.1)</w:t>
      </w:r>
    </w:p>
    <w:p>
      <w:pPr>
        <w:pStyle w:val="ListBullet"/>
      </w:pPr>
      <w:r>
        <w:t>Windows Driver Package - KYOCERA Corporation USB  (05/27/2015 4.0.0.4)</w:t>
      </w:r>
    </w:p>
    <w:p>
      <w:pPr>
        <w:pStyle w:val="ListBullet"/>
      </w:pPr>
      <w:r>
        <w:t>Windows Driver Package - Sony (WinUSB) so0120AdbDeviceClass  (10/11/2016 9.0.0000.00001)</w:t>
      </w:r>
    </w:p>
    <w:p>
      <w:pPr>
        <w:pStyle w:val="ListBullet"/>
      </w:pPr>
      <w:r>
        <w:t>Windows Driver Package - Sony (WinUSB) so0104AdbDeviceClass  (12/22/2012 7.0.0000.00001)</w:t>
      </w:r>
    </w:p>
    <w:p>
      <w:pPr>
        <w:pStyle w:val="ListBullet"/>
      </w:pPr>
      <w:r>
        <w:t>Windows Driver Package - Sony (WinUSB) so0118AdbDeviceClass  (09/13/2016 9.0.0000.00001)</w:t>
      </w:r>
    </w:p>
    <w:p>
      <w:pPr>
        <w:pStyle w:val="ListBullet"/>
      </w:pPr>
      <w:r>
        <w:t>Windows Driver Package - Google, Inc. (WinUSB) AndroidUsbDeviceClass  (12/06/2010 4.0.0000.00000)</w:t>
      </w:r>
    </w:p>
    <w:p>
      <w:pPr>
        <w:pStyle w:val="ListBullet"/>
      </w:pPr>
      <w:r>
        <w:t>Windows Driver Package - PANTECH Co., Ltd.  (PSKTVSP) Ports  (04/27/2010 3.4.2.0426)</w:t>
      </w:r>
    </w:p>
    <w:p>
      <w:pPr>
        <w:pStyle w:val="ListBullet"/>
      </w:pPr>
      <w:r>
        <w:t>Windows Driver Package - Sony (WinUSB) sa0120AdbDeviceClass  (07/12/2018 2.0.0010.30039)</w:t>
      </w:r>
    </w:p>
    <w:p>
      <w:pPr>
        <w:pStyle w:val="Heading1"/>
      </w:pPr>
      <w:r>
        <w:t>Security Status</w:t>
      </w:r>
    </w:p>
    <w:p>
      <w:r>
        <w:t>Firewall: DISABLED</w:t>
        <w:br/>
        <w:t>Antivirus: DISABLED</w:t>
        <w:br/>
        <w:t>UAC: ENABLED</w:t>
      </w:r>
    </w:p>
    <w:p>
      <w:pPr>
        <w:pStyle w:val="Heading1"/>
      </w:pPr>
      <w:r>
        <w:t>Open Ports &amp; Vulnerabilities</w:t>
      </w:r>
    </w:p>
    <w:p>
      <w:pPr>
        <w:pStyle w:val="ListBullet"/>
      </w:pPr>
      <w:r>
        <w:t>Port 135 (RPC) — HIGH: RPC/DCOM — frequently exploited by worms. Close if not needed.</w:t>
      </w:r>
    </w:p>
    <w:p>
      <w:pPr>
        <w:pStyle w:val="ListBullet"/>
      </w:pPr>
      <w:r>
        <w:t>Port 445 (SMB) — HIGH: SMB — target of EternalBlue/WannaCry. Close or firewall immediately.</w:t>
      </w:r>
    </w:p>
    <w:p>
      <w:pPr>
        <w:pStyle w:val="Heading1"/>
      </w:pPr>
      <w:r>
        <w:t>Risk Assessment</w:t>
      </w:r>
    </w:p>
    <w:p>
      <w:r>
        <w:t>Overall Risk Level: HIGH</w:t>
      </w:r>
    </w:p>
    <w:p>
      <w:pPr>
        <w:pStyle w:val="Heading1"/>
      </w:pPr>
      <w:r>
        <w:t>NLP Log Analysis</w:t>
      </w:r>
    </w:p>
    <w:p>
      <w:r>
        <w:t>NLP Log Analysis Summary</w:t>
        <w:br/>
        <w:t>──────────────────────────────────────</w:t>
        <w:br/>
        <w:t xml:space="preserve">  ℹ  System Event              x2</w:t>
        <w:br/>
        <w:br/>
        <w:t>No high-risk events found in log entries.</w:t>
      </w:r>
    </w:p>
    <w:p>
      <w:pPr>
        <w:pStyle w:val="Heading1"/>
      </w:pPr>
      <w:r>
        <w:t>AI Anomaly Detection (Isolation Forest)</w:t>
      </w:r>
    </w:p>
    <w:p>
      <w:r>
        <w:t>Result: Normal</w:t>
      </w:r>
    </w:p>
    <w:p>
      <w:r>
        <w:t>Score: -0.4774</w:t>
        <w:br/>
        <w:br/>
        <w:t xml:space="preserve">  - Firewall is OFF — abnormal for this system</w:t>
        <w:br/>
        <w:t xml:space="preserve">  - Antivirus is OFF — abnormal for this system</w:t>
      </w:r>
    </w:p>
    <w:p>
      <w:pPr>
        <w:pStyle w:val="Heading1"/>
      </w:pPr>
      <w:r>
        <w:t>Trend Summary (Last 30 Scans)</w:t>
      </w:r>
    </w:p>
    <w:p>
      <w:r>
        <w:t>Avg CPU: 29.0%  |  Avg RAM: 75.7%  |  Peak Risk: 9.0</w:t>
      </w:r>
    </w:p>
    <w:p>
      <w:pPr>
        <w:pStyle w:val="Heading1"/>
      </w:pPr>
      <w:r>
        <w:t>AI Threat Analysis</w:t>
      </w:r>
    </w:p>
    <w:p>
      <w:r>
        <w:t>Here are three bullet points:</w:t>
        <w:br/>
        <w:br/>
        <w:t>• **What is wrong:** The firewall and antivirus software are disabled, leaving the system vulnerable to attacks.</w:t>
        <w:br/>
        <w:br/>
        <w:t>• **Why it is dangerous:** With no firewall or antivirus protection, the system is exposed to potential threats such as malware, unauthorized access, and data breaches, which can compromise sensitive information and disrupt business operations.</w:t>
        <w:br/>
        <w:br/>
        <w:t>• **What should be done:** Enable the firewall and install/activate antivirus software to block suspicious traffic and detect malicious code. Additionally, consider configuring the open ports (135 and 445) to only allow necessary connections and limit exposure to potential threats.</w:t>
      </w:r>
    </w:p>
    <w:p>
      <w:pPr>
        <w:pStyle w:val="Heading1"/>
      </w:pPr>
      <w:r>
        <w:t>Recommendations</w:t>
      </w:r>
    </w:p>
    <w:p>
      <w:pPr>
        <w:pStyle w:val="ListBullet"/>
      </w:pPr>
      <w:r>
        <w:t>Enable Windows Firewall</w:t>
      </w:r>
    </w:p>
    <w:p>
      <w:pPr>
        <w:pStyle w:val="ListBullet"/>
      </w:pPr>
      <w:r>
        <w:t>Enable Antivirus Protection</w:t>
      </w:r>
    </w:p>
    <w:p>
      <w:pPr>
        <w:pStyle w:val="ListBullet"/>
      </w:pPr>
      <w:r>
        <w:t>Close high-risk port 445 (SMB)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