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B8952" w14:textId="77777777" w:rsidR="002802C3" w:rsidRDefault="00901FD2">
      <w:pPr>
        <w:spacing w:before="120" w:after="240"/>
        <w:ind w:firstLine="643"/>
        <w:jc w:val="center"/>
      </w:pPr>
      <w:r>
        <w:rPr>
          <w:rFonts w:eastAsia="黑体"/>
          <w:b/>
          <w:sz w:val="32"/>
        </w:rPr>
        <w:t>面向柔性装配的八机械臂自主调度与协同规划技术</w:t>
      </w:r>
    </w:p>
    <w:p w14:paraId="1BFFD958" w14:textId="77777777" w:rsidR="002802C3" w:rsidRDefault="00901FD2">
      <w:pPr>
        <w:spacing w:after="200"/>
        <w:ind w:firstLine="440"/>
        <w:jc w:val="center"/>
      </w:pPr>
      <w:r>
        <w:rPr>
          <w:sz w:val="22"/>
        </w:rPr>
        <w:t>工序自适</w:t>
      </w:r>
      <w:r>
        <w:rPr>
          <w:sz w:val="22"/>
        </w:rPr>
        <w:t>·</w:t>
      </w:r>
      <w:r>
        <w:rPr>
          <w:sz w:val="22"/>
        </w:rPr>
        <w:t>群臂协同</w:t>
      </w:r>
      <w:r>
        <w:rPr>
          <w:sz w:val="22"/>
        </w:rPr>
        <w:t>——</w:t>
      </w:r>
      <w:r>
        <w:rPr>
          <w:sz w:val="22"/>
        </w:rPr>
        <w:t>八机械臂电控柜装配仿真与局部硬件验证</w:t>
      </w:r>
    </w:p>
    <w:p w14:paraId="4141D48B" w14:textId="27BE5433" w:rsidR="002802C3" w:rsidRPr="009A298D" w:rsidRDefault="00901FD2" w:rsidP="00EB7B60">
      <w:pPr>
        <w:ind w:firstLine="482"/>
        <w:rPr>
          <w:shd w:val="pct15" w:color="auto" w:fill="FFFFFF"/>
        </w:rPr>
      </w:pPr>
      <w:r>
        <w:rPr>
          <w:b/>
          <w:bCs/>
        </w:rPr>
        <w:t>摘 要：针对多品种、小批量装配中工序调整频繁、急单响应与多机械臂共享区域冲突难以统一处理的问题，本文面向八台DOBOT CR5A组成的电控柜柔性装配场景，构建工序DAG、动态调度、固定轨迹管理与区域级冲突搜索相结合的验证方案。场景包含R1—R8、30个装配动作、三个公共工作区以及标准/减配电控柜配方；离散事件模型直接采用现有轨迹帧数作为工时输入。固定四柜试验表明，流水FIFO相对整柜串行将总完工时间缩短42.5%；在总完工时间不变的条件下，综合动态策略相对FIFO将加权延期降低55.5%，急单响应时间缩短82.3%，急单完成时间缩短42.3%。200组随机订单配对试验中，动态策略相对FIFO的加权延期差值均值为−6273.97帧，95%置信区间为[−7453.94，−5093.99]帧；急单完成时间差值均值为−873.70帧，95%置信区间为[−1182.23，−565.17]帧。区域级CBS在相向占用、双区域交叉、急单让行和三臂连锁四类用例中均获得无时间窗冲突解；六条代表关节路径上的60次RRT-Connect参考走廊搜索全部成功。上述结果验证了调度与区域时间窗协调算法，但RRT-Connect结果仅属于离线搜索模块验证，不能替代在线连续几何碰撞与实机安全验收。</w:t>
      </w:r>
      <w:r>
        <w:rPr>
          <w:b/>
          <w:bCs/>
        </w:rPr>
        <w:t xml:space="preserve"/>
      </w:r>
      <w:r>
        <w:rPr>
          <w:b/>
          <w:bCs/>
        </w:rPr>
        <w:t/>
      </w:r>
      <w:r w:rsidRPr="009A298D">
        <w:rPr>
          <w:shd w:val="pct15" w:color="auto" w:fill="FFFFFF"/>
        </w:rPr>
        <w:t/>
      </w:r>
      <w:r w:rsidRPr="009A298D">
        <w:rPr>
          <w:shd w:val="pct15" w:color="auto" w:fill="FFFFFF"/>
        </w:rPr>
        <w:t/>
      </w:r>
      <w:r w:rsidRPr="009A298D">
        <w:rPr>
          <w:shd w:val="pct15" w:color="auto" w:fill="FFFFFF"/>
        </w:rPr>
        <w:t/>
      </w:r>
      <w:r w:rsidRPr="009A298D">
        <w:rPr>
          <w:shd w:val="pct15" w:color="auto" w:fill="FFFFFF"/>
        </w:rPr>
        <w:t/>
      </w:r>
      <w:r w:rsidRPr="009A298D">
        <w:rPr>
          <w:shd w:val="pct15" w:color="auto" w:fill="FFFFFF"/>
        </w:rPr>
        <w:t/>
      </w:r>
      <w:r w:rsidRPr="009A298D">
        <w:rPr>
          <w:shd w:val="pct15" w:color="auto" w:fill="FFFFFF"/>
        </w:rPr>
        <w:t/>
      </w:r>
      <w:r w:rsidRPr="009A298D">
        <w:rPr>
          <w:shd w:val="pct15" w:color="auto" w:fill="FFFFFF"/>
        </w:rPr>
        <w:t/>
      </w:r>
      <w:r w:rsidRPr="009A298D">
        <w:rPr>
          <w:shd w:val="pct15" w:color="auto" w:fill="FFFFFF"/>
        </w:rPr>
        <w:t/>
      </w:r>
      <w:r w:rsidRPr="009A298D">
        <w:rPr>
          <w:shd w:val="pct15" w:color="auto" w:fill="FFFFFF"/>
        </w:rPr>
        <w:t/>
      </w:r>
      <w:r w:rsidRPr="009A298D">
        <w:rPr>
          <w:shd w:val="pct15" w:color="auto" w:fill="FFFFFF"/>
        </w:rPr>
        <w:t/>
      </w:r>
      <w:r w:rsidRPr="009A298D">
        <w:rPr>
          <w:shd w:val="pct15" w:color="auto" w:fill="FFFFFF"/>
        </w:rPr>
        <w:t/>
      </w:r>
      <w:r w:rsidRPr="009A298D">
        <w:rPr>
          <w:shd w:val="pct15" w:color="auto" w:fill="FFFFFF"/>
        </w:rPr>
        <w:t/>
      </w:r>
      <w:r w:rsidRPr="009A298D">
        <w:rPr>
          <w:shd w:val="pct15" w:color="auto" w:fill="FFFFFF"/>
        </w:rPr>
        <w:t/>
      </w:r>
      <w:r w:rsidRPr="009A298D">
        <w:rPr>
          <w:shd w:val="pct15" w:color="auto" w:fill="FFFFFF"/>
        </w:rPr>
        <w:t/>
      </w:r>
      <w:r w:rsidRPr="009A298D">
        <w:rPr>
          <w:shd w:val="pct15" w:color="auto" w:fill="FFFFFF"/>
        </w:rPr>
        <w:t/>
      </w:r>
      <w:r w:rsidRPr="009A298D">
        <w:rPr>
          <w:shd w:val="pct15" w:color="auto" w:fill="FFFFFF"/>
        </w:rPr>
        <w:t/>
      </w:r>
      <w:r w:rsidRPr="009A298D">
        <w:rPr>
          <w:shd w:val="pct15" w:color="auto" w:fill="FFFFFF"/>
        </w:rPr>
        <w:t/>
      </w:r>
      <w:r w:rsidRPr="009A298D">
        <w:rPr>
          <w:shd w:val="pct15" w:color="auto" w:fill="FFFFFF"/>
        </w:rPr>
        <w:t/>
      </w:r>
      <w:r w:rsidRPr="009A298D">
        <w:rPr>
          <w:shd w:val="pct15" w:color="auto" w:fill="FFFFFF"/>
        </w:rPr>
        <w:t/>
      </w:r>
      <w:r w:rsidRPr="009A298D">
        <w:rPr>
          <w:shd w:val="pct15" w:color="auto" w:fill="FFFFFF"/>
        </w:rPr>
        <w:t/>
      </w:r>
      <w:r w:rsidRPr="009A298D">
        <w:rPr>
          <w:shd w:val="pct15" w:color="auto" w:fill="FFFFFF"/>
        </w:rPr>
        <w:t/>
      </w:r>
      <w:r w:rsidRPr="009A298D">
        <w:rPr>
          <w:shd w:val="pct15" w:color="auto" w:fill="FFFFFF"/>
        </w:rPr>
        <w:t/>
      </w:r>
      <w:r w:rsidRPr="009A298D">
        <w:rPr>
          <w:shd w:val="pct15" w:color="auto" w:fill="FFFFFF"/>
        </w:rPr>
        <w:t/>
      </w:r>
      <w:r w:rsidRPr="009A298D">
        <w:rPr>
          <w:shd w:val="pct15" w:color="auto" w:fill="FFFFFF"/>
        </w:rPr>
        <w:t/>
      </w:r>
      <w:r w:rsidRPr="009A298D">
        <w:rPr>
          <w:shd w:val="pct15" w:color="auto" w:fill="FFFFFF"/>
        </w:rPr>
        <w:t/>
      </w:r>
      <w:r w:rsidRPr="009A298D">
        <w:rPr>
          <w:shd w:val="pct15" w:color="auto" w:fill="FFFFFF"/>
        </w:rPr>
        <w:t/>
      </w:r>
      <w:r w:rsidRPr="009A298D">
        <w:rPr>
          <w:shd w:val="pct15" w:color="auto" w:fill="FFFFFF"/>
        </w:rPr>
        <w:t/>
      </w:r>
      <w:r w:rsidRPr="009A298D">
        <w:rPr>
          <w:shd w:val="pct15" w:color="auto" w:fill="FFFFFF"/>
        </w:rPr>
        <w:t/>
      </w:r>
      <w:r w:rsidRPr="009A298D">
        <w:rPr>
          <w:shd w:val="pct15" w:color="auto" w:fill="FFFFFF"/>
        </w:rPr>
        <w:t/>
      </w:r>
      <w:r w:rsidRPr="009A298D">
        <w:rPr>
          <w:shd w:val="pct15" w:color="auto" w:fill="FFFFFF"/>
        </w:rPr>
        <w:t/>
      </w:r>
      <w:r w:rsidRPr="009A298D">
        <w:rPr>
          <w:shd w:val="pct15" w:color="auto" w:fill="FFFFFF"/>
        </w:rPr>
        <w:t/>
      </w:r>
      <w:r w:rsidRPr="009A298D">
        <w:rPr>
          <w:shd w:val="pct15" w:color="auto" w:fill="FFFFFF"/>
        </w:rPr>
        <w:t/>
      </w:r>
      <w:r w:rsidRPr="009A298D">
        <w:rPr>
          <w:shd w:val="pct15" w:color="auto" w:fill="FFFFFF"/>
        </w:rPr>
        <w:t/>
      </w:r>
      <w:r w:rsidRPr="009A298D">
        <w:rPr>
          <w:shd w:val="pct15" w:color="auto" w:fill="FFFFFF"/>
        </w:rPr>
        <w:t/>
      </w:r>
      <w:r w:rsidRPr="009A298D">
        <w:rPr>
          <w:shd w:val="pct15" w:color="auto" w:fill="FFFFFF"/>
        </w:rPr>
        <w:t/>
      </w:r>
      <w:r w:rsidRPr="009A298D">
        <w:rPr>
          <w:shd w:val="pct15" w:color="auto" w:fill="FFFFFF"/>
        </w:rPr>
        <w:t/>
      </w:r>
      <w:r w:rsidR="00874083">
        <w:rPr>
          <w:rFonts w:hint="eastAsia"/>
          <w:shd w:val="pct15" w:color="auto" w:fill="FFFFFF"/>
        </w:rPr>
        <w:t/>
      </w:r>
      <w:r w:rsidRPr="009A298D">
        <w:rPr>
          <w:shd w:val="pct15" w:color="auto" w:fill="FFFFFF"/>
        </w:rPr>
        <w:t/>
      </w:r>
      <w:r w:rsidRPr="009A298D">
        <w:rPr>
          <w:shd w:val="pct15" w:color="auto" w:fill="FFFFFF"/>
        </w:rPr>
        <w:t/>
      </w:r>
      <w:r w:rsidRPr="009A298D">
        <w:rPr>
          <w:shd w:val="pct15" w:color="auto" w:fill="FFFFFF"/>
        </w:rPr>
        <w:t/>
      </w:r>
      <w:r w:rsidRPr="009A298D">
        <w:rPr>
          <w:shd w:val="pct15" w:color="auto" w:fill="FFFFFF"/>
        </w:rPr>
        <w:t/>
      </w:r>
      <w:r w:rsidRPr="009A298D">
        <w:rPr>
          <w:shd w:val="pct15" w:color="auto" w:fill="FFFFFF"/>
        </w:rPr>
        <w:t/>
      </w:r>
      <w:r w:rsidRPr="009A298D">
        <w:rPr>
          <w:shd w:val="pct15" w:color="auto" w:fill="FFFFFF"/>
        </w:rPr>
        <w:t/>
      </w:r>
      <w:r w:rsidRPr="009A298D">
        <w:rPr>
          <w:shd w:val="pct15" w:color="auto" w:fill="FFFFFF"/>
        </w:rPr>
        <w:t/>
      </w:r>
      <w:r w:rsidRPr="009A298D">
        <w:rPr>
          <w:shd w:val="pct15" w:color="auto" w:fill="FFFFFF"/>
        </w:rPr>
        <w:t/>
      </w:r>
      <w:r w:rsidRPr="009A298D">
        <w:rPr>
          <w:shd w:val="pct15" w:color="auto" w:fill="FFFFFF"/>
        </w:rPr>
        <w:t/>
      </w:r>
      <w:r w:rsidRPr="009A298D">
        <w:rPr>
          <w:shd w:val="pct15" w:color="auto" w:fill="FFFFFF"/>
        </w:rPr>
        <w:t/>
      </w:r>
      <w:r w:rsidRPr="009A298D">
        <w:rPr>
          <w:shd w:val="pct15" w:color="auto" w:fill="FFFFFF"/>
        </w:rPr>
        <w:t/>
      </w:r>
    </w:p>
    <w:p w14:paraId="1583AE97" w14:textId="77777777" w:rsidR="002802C3" w:rsidRDefault="00901FD2">
      <w:pPr>
        <w:ind w:firstLine="482"/>
      </w:pPr>
      <w:r w:rsidRPr="009A298D">
        <w:rPr>
          <w:b/>
          <w:bCs/>
          <w:shd w:val="pct15" w:color="auto" w:fill="FFFFFF"/>
        </w:rPr>
        <w:t>关键词：八机械臂；柔性装配</w:t>
      </w:r>
      <w:r w:rsidRPr="009A298D">
        <w:rPr>
          <w:b/>
          <w:bCs/>
        </w:rPr>
        <w:t>；</w:t>
      </w:r>
      <w:r>
        <w:rPr>
          <w:b/>
          <w:bCs/>
        </w:rPr>
        <w:t>动态调度；路径规划；冲突搜索；数字孪生</w:t>
      </w:r>
    </w:p>
    <w:p w14:paraId="77CDA561" w14:textId="77777777" w:rsidR="002802C3" w:rsidRDefault="00901FD2">
      <w:pPr>
        <w:pStyle w:val="10"/>
        <w:pageBreakBefore/>
        <w:spacing w:before="468" w:after="468"/>
      </w:pPr>
      <w:r>
        <w:lastRenderedPageBreak/>
        <w:t>第一章</w:t>
      </w:r>
      <w:r>
        <w:t xml:space="preserve"> </w:t>
      </w:r>
      <w:r>
        <w:t>绪</w:t>
      </w:r>
      <w:r>
        <w:t xml:space="preserve"> </w:t>
      </w:r>
      <w:r>
        <w:t>论</w:t>
      </w:r>
    </w:p>
    <w:p w14:paraId="274E61DE" w14:textId="77777777" w:rsidR="002802C3" w:rsidRDefault="00901FD2">
      <w:pPr>
        <w:pStyle w:val="2"/>
      </w:pPr>
      <w:r>
        <w:t>1.1</w:t>
      </w:r>
      <w:r>
        <w:t>研究工作的背景与意义</w:t>
      </w:r>
    </w:p>
    <w:p w14:paraId="050D3D38" w14:textId="77777777" w:rsidR="002802C3" w:rsidRDefault="00901FD2">
      <w:r>
        <w:t>柔性制造的核心矛盾，是生产对象和订单约束持续变化，而传统自动化产线通常依赖固定工序、固定节拍和固定程序。当产品型号、数量、优先级或交期发生变化时，固定逻辑难以及时重新组织任务；当某台机械臂、检测设备或共享平台故障时，局部停机还可能扩散为整线等待。对于多机械臂协同单元，仅提高单台设备运动速度并不能保证整体效率，任务先后、资源占用、共享区域通行和运动轨迹之间必须统一决策。</w:t>
      </w:r>
    </w:p>
    <w:p w14:paraId="67F25054" w14:textId="77777777" w:rsidR="002802C3" w:rsidRDefault="00901FD2">
      <w:r>
        <w:t>本项目以由八台</w:t>
      </w:r>
      <w:r>
        <w:t xml:space="preserve"> DOBOT CR5A</w:t>
      </w:r>
      <w:r>
        <w:t>（</w:t>
      </w:r>
      <w:r>
        <w:t>R1–R8</w:t>
      </w:r>
      <w:r>
        <w:t>）组成的电控柜装配单元为对象。产线包含远端排队上料带、中央索引输送线、三个公共工作区、末端成品区及多种末端工具。</w:t>
      </w:r>
      <w:r>
        <w:t xml:space="preserve">R1 </w:t>
      </w:r>
      <w:r>
        <w:t>负责柜壳上料，</w:t>
      </w:r>
      <w:r>
        <w:t>R2</w:t>
      </w:r>
      <w:r>
        <w:t>、</w:t>
      </w:r>
      <w:r>
        <w:t xml:space="preserve">R3 </w:t>
      </w:r>
      <w:r>
        <w:t>完成横轨与双竖轨安装，</w:t>
      </w:r>
      <w:r>
        <w:t>R4</w:t>
      </w:r>
      <w:r>
        <w:t>、</w:t>
      </w:r>
      <w:r>
        <w:t>R5</w:t>
      </w:r>
      <w:r>
        <w:t>、</w:t>
      </w:r>
      <w:r>
        <w:t xml:space="preserve">R6 </w:t>
      </w:r>
      <w:r>
        <w:t>分别安装不同电气器件，</w:t>
      </w:r>
      <w:r>
        <w:t xml:space="preserve">R8 </w:t>
      </w:r>
      <w:r>
        <w:t>安装</w:t>
      </w:r>
      <w:r>
        <w:t xml:space="preserve"> COM5 </w:t>
      </w:r>
      <w:r>
        <w:t>与</w:t>
      </w:r>
      <w:r>
        <w:t xml:space="preserve"> Filter</w:t>
      </w:r>
      <w:r>
        <w:t>，</w:t>
      </w:r>
      <w:r>
        <w:t xml:space="preserve">R7 </w:t>
      </w:r>
      <w:r>
        <w:t>在全部器件装好后执行四点锁紧。各公共区内部采用单臂互斥，不同公共区可进行多订单流水并行；当前场景支持</w:t>
      </w:r>
      <w:r w:rsidR="009A298D">
        <w:rPr>
          <w:rFonts w:hint="eastAsia"/>
        </w:rPr>
        <w:t>识别不同柜体，并根据不同柜体进行装配</w:t>
      </w:r>
      <w:r>
        <w:t>。该场景兼具多资源并行、严格前驱关系、工位瓶颈和共享空间冲突等特征，能够代表柔性装配中的典型问题。</w:t>
      </w:r>
      <w:bookmarkStart w:id="0" w:name="OLE_LINK20"/>
      <w:bookmarkEnd w:id="0"/>
    </w:p>
    <w:p w14:paraId="56008F30" w14:textId="77777777" w:rsidR="006124B7" w:rsidRPr="0032752A" w:rsidRDefault="00864662" w:rsidP="009B7EED">
      <w:pPr>
        <w:adjustRightInd w:val="0"/>
        <w:snapToGrid w:val="0"/>
      </w:pPr>
      <w:r>
        <w:t>本研究在工序前驱、资源能力与共享区域约束下，重点考察急单响应、订单延期和总完工时间之间的权衡。调度层决定</w:t>
      </w:r>
      <w:r>
        <w:t>“</w:t>
      </w:r>
      <w:r>
        <w:t>何时由谁执行什么任务</w:t>
      </w:r>
      <w:r>
        <w:t>”</w:t>
      </w:r>
      <w:r>
        <w:t>，路径层决定</w:t>
      </w:r>
      <w:r>
        <w:t>“</w:t>
      </w:r>
      <w:r>
        <w:t>机械臂如何安全到达</w:t>
      </w:r>
      <w:r>
        <w:t>”</w:t>
      </w:r>
      <w:r>
        <w:t>，协调层决定</w:t>
      </w:r>
      <w:r>
        <w:t>“</w:t>
      </w:r>
      <w:r>
        <w:t>多台机械臂如何在时间维上共享空间</w:t>
      </w:r>
      <w:r>
        <w:t>”</w:t>
      </w:r>
      <w:r>
        <w:t>。</w:t>
      </w:r>
      <w:r w:rsidR="007A4396" w:rsidRPr="007A4396">
        <w:rPr>
          <w:rFonts w:hint="eastAsia"/>
        </w:rPr>
        <w:t xml:space="preserve"> </w:t>
      </w:r>
      <w:r w:rsidR="007A4396" w:rsidRPr="007A4396">
        <w:t>三者形成闭环，才能将局部运动可行性转化为产线级效能。</w:t>
      </w:r>
      <w:r w:rsidR="007A4396" w:rsidRPr="0032752A">
        <w:t>从优化角度看，多机械臂柔性装配的核心是在满足工序前驱、资源能力与空间安全约束的前提下，同时兼顾总完工时间、订单延期、任务等待和多臂冲突风险。本文将总体优化目标</w:t>
      </w:r>
      <w:r w:rsidR="00146899" w:rsidRPr="0032752A">
        <w:rPr>
          <w:rFonts w:hint="eastAsia"/>
        </w:rPr>
        <w:t>为：</w:t>
      </w:r>
    </w:p>
    <w:p w14:paraId="6E821B1F" w14:textId="77777777" w:rsidR="00146899" w:rsidRPr="0032752A" w:rsidRDefault="00000000" w:rsidP="00146899">
      <w:pPr>
        <w:pStyle w:val="aff6"/>
        <w:snapToGrid w:val="0"/>
        <w:spacing w:line="360" w:lineRule="auto"/>
        <w:ind w:firstLineChars="200" w:firstLine="440"/>
        <w:rPr>
          <w:rFonts w:cstheme="minorBidi"/>
          <w:color w:val="auto"/>
          <w:spacing w:val="0"/>
          <w:kern w:val="2"/>
          <w:sz w:val="24"/>
        </w:rPr>
      </w:pPr>
      <m:oMath>
        <m:func>
          <m:funcPr>
            <m:ctrlPr>
              <w:rPr>
                <w:rFonts w:ascii="Cambria Math" w:hAnsi="Cambria Math" w:cstheme="minorBidi"/>
                <w:i/>
                <w:color w:val="auto"/>
                <w:sz w:val="22"/>
              </w:rPr>
            </m:ctrlPr>
          </m:funcPr>
          <m:fName>
            <m:r>
              <w:rPr>
                <w:rFonts w:ascii="Cambria Math" w:hAnsi="Cambria Math" w:cstheme="minorBidi"/>
                <w:color w:val="auto"/>
                <w:sz w:val="22"/>
              </w:rPr>
              <m:t>min</m:t>
            </m:r>
          </m:fName>
          <m:e>
            <m:r>
              <w:rPr>
                <w:rFonts w:ascii="Cambria Math" w:hAnsi="Cambria Math" w:cstheme="minorBidi"/>
                <w:color w:val="auto"/>
                <w:sz w:val="22"/>
              </w:rPr>
              <m:t>J</m:t>
            </m:r>
          </m:e>
        </m:func>
        <m:r>
          <w:rPr>
            <w:rFonts w:ascii="Cambria Math" w:hAnsi="Cambria Math" w:cstheme="minorBidi"/>
            <w:color w:val="auto"/>
            <w:sz w:val="22"/>
          </w:rPr>
          <m:t>=α</m:t>
        </m:r>
        <m:sSub>
          <m:sSubPr>
            <m:ctrlPr>
              <w:rPr>
                <w:rFonts w:ascii="Cambria Math" w:hAnsi="Cambria Math" w:cstheme="minorBidi"/>
                <w:i/>
                <w:color w:val="auto"/>
                <w:sz w:val="22"/>
              </w:rPr>
            </m:ctrlPr>
          </m:sSubPr>
          <m:e>
            <m:r>
              <w:rPr>
                <w:rFonts w:ascii="Cambria Math" w:hAnsi="Cambria Math" w:cstheme="minorBidi"/>
                <w:color w:val="auto"/>
                <w:sz w:val="22"/>
              </w:rPr>
              <m:t>C</m:t>
            </m:r>
          </m:e>
          <m:sub>
            <m:r>
              <w:rPr>
                <w:rFonts w:ascii="Cambria Math" w:hAnsi="Cambria Math" w:cstheme="minorBidi"/>
                <w:color w:val="auto"/>
                <w:sz w:val="22"/>
              </w:rPr>
              <m:t>max</m:t>
            </m:r>
          </m:sub>
        </m:sSub>
        <m:r>
          <w:rPr>
            <w:rFonts w:ascii="Cambria Math" w:hAnsi="Cambria Math" w:cstheme="minorBidi"/>
            <w:color w:val="auto"/>
            <w:sz w:val="22"/>
          </w:rPr>
          <m:t>+β</m:t>
        </m:r>
        <m:nary>
          <m:naryPr>
            <m:chr m:val="∑"/>
            <m:limLoc m:val="undOvr"/>
            <m:supHide m:val="1"/>
            <m:ctrlPr>
              <w:rPr>
                <w:rFonts w:ascii="Cambria Math" w:hAnsi="Cambria Math" w:cstheme="minorBidi"/>
                <w:i/>
                <w:color w:val="auto"/>
                <w:sz w:val="22"/>
              </w:rPr>
            </m:ctrlPr>
          </m:naryPr>
          <m:sub>
            <m:r>
              <w:rPr>
                <w:rFonts w:ascii="Cambria Math" w:hAnsi="Cambria Math" w:cstheme="minorBidi"/>
                <w:color w:val="auto"/>
                <w:sz w:val="22"/>
              </w:rPr>
              <m:t>o∈</m:t>
            </m:r>
            <m:r>
              <m:rPr>
                <m:scr m:val="script"/>
              </m:rPr>
              <w:rPr>
                <w:rFonts w:ascii="Cambria Math" w:hAnsi="Cambria Math" w:cstheme="minorBidi"/>
                <w:color w:val="auto"/>
                <w:sz w:val="22"/>
              </w:rPr>
              <m:t>O</m:t>
            </m:r>
          </m:sub>
          <m:sup/>
          <m:e>
            <m:sSub>
              <m:sSubPr>
                <m:ctrlPr>
                  <w:rPr>
                    <w:rFonts w:ascii="Cambria Math" w:hAnsi="Cambria Math" w:cstheme="minorBidi"/>
                    <w:i/>
                    <w:color w:val="auto"/>
                    <w:sz w:val="22"/>
                  </w:rPr>
                </m:ctrlPr>
              </m:sSubPr>
              <m:e>
                <m:r>
                  <w:rPr>
                    <w:rFonts w:ascii="Cambria Math" w:hAnsi="Cambria Math" w:cstheme="minorBidi"/>
                    <w:color w:val="auto"/>
                    <w:sz w:val="22"/>
                  </w:rPr>
                  <m:t>w</m:t>
                </m:r>
              </m:e>
              <m:sub>
                <m:r>
                  <w:rPr>
                    <w:rFonts w:ascii="Cambria Math" w:hAnsi="Cambria Math" w:cstheme="minorBidi"/>
                    <w:color w:val="auto"/>
                    <w:sz w:val="22"/>
                  </w:rPr>
                  <m:t>o</m:t>
                </m:r>
              </m:sub>
            </m:sSub>
          </m:e>
        </m:nary>
        <m:sSub>
          <m:sSubPr>
            <m:ctrlPr>
              <w:rPr>
                <w:rFonts w:ascii="Cambria Math" w:hAnsi="Cambria Math" w:cstheme="minorBidi"/>
                <w:i/>
                <w:color w:val="auto"/>
                <w:sz w:val="22"/>
              </w:rPr>
            </m:ctrlPr>
          </m:sSubPr>
          <m:e>
            <m:r>
              <w:rPr>
                <w:rFonts w:ascii="Cambria Math" w:hAnsi="Cambria Math" w:cstheme="minorBidi"/>
                <w:color w:val="auto"/>
                <w:sz w:val="22"/>
              </w:rPr>
              <m:t>T</m:t>
            </m:r>
          </m:e>
          <m:sub>
            <m:r>
              <w:rPr>
                <w:rFonts w:ascii="Cambria Math" w:hAnsi="Cambria Math" w:cstheme="minorBidi"/>
                <w:color w:val="auto"/>
                <w:sz w:val="22"/>
              </w:rPr>
              <m:t>o</m:t>
            </m:r>
          </m:sub>
        </m:sSub>
        <m:r>
          <w:rPr>
            <w:rFonts w:ascii="Cambria Math" w:hAnsi="Cambria Math" w:cstheme="minorBidi"/>
            <w:color w:val="auto"/>
            <w:sz w:val="22"/>
          </w:rPr>
          <m:t>+γ</m:t>
        </m:r>
        <m:nary>
          <m:naryPr>
            <m:chr m:val="∑"/>
            <m:limLoc m:val="undOvr"/>
            <m:supHide m:val="1"/>
            <m:ctrlPr>
              <w:rPr>
                <w:rFonts w:ascii="Cambria Math" w:hAnsi="Cambria Math" w:cstheme="minorBidi"/>
                <w:i/>
                <w:color w:val="auto"/>
                <w:sz w:val="22"/>
              </w:rPr>
            </m:ctrlPr>
          </m:naryPr>
          <m:sub>
            <m:r>
              <w:rPr>
                <w:rFonts w:ascii="Cambria Math" w:hAnsi="Cambria Math" w:cstheme="minorBidi"/>
                <w:color w:val="auto"/>
                <w:sz w:val="22"/>
              </w:rPr>
              <m:t>v∈</m:t>
            </m:r>
            <m:r>
              <m:rPr>
                <m:scr m:val="script"/>
              </m:rPr>
              <w:rPr>
                <w:rFonts w:ascii="Cambria Math" w:hAnsi="Cambria Math" w:cstheme="minorBidi"/>
                <w:color w:val="auto"/>
                <w:sz w:val="22"/>
              </w:rPr>
              <m:t>V</m:t>
            </m:r>
          </m:sub>
          <m:sup/>
          <m:e>
            <m:sSub>
              <m:sSubPr>
                <m:ctrlPr>
                  <w:rPr>
                    <w:rFonts w:ascii="Cambria Math" w:hAnsi="Cambria Math" w:cstheme="minorBidi"/>
                    <w:i/>
                    <w:color w:val="auto"/>
                    <w:sz w:val="22"/>
                  </w:rPr>
                </m:ctrlPr>
              </m:sSubPr>
              <m:e>
                <m:r>
                  <w:rPr>
                    <w:rFonts w:ascii="Cambria Math" w:hAnsi="Cambria Math" w:cstheme="minorBidi"/>
                    <w:color w:val="auto"/>
                    <w:sz w:val="22"/>
                  </w:rPr>
                  <m:t>W</m:t>
                </m:r>
              </m:e>
              <m:sub>
                <m:r>
                  <w:rPr>
                    <w:rFonts w:ascii="Cambria Math" w:hAnsi="Cambria Math" w:cstheme="minorBidi"/>
                    <w:color w:val="auto"/>
                    <w:sz w:val="22"/>
                  </w:rPr>
                  <m:t>v</m:t>
                </m:r>
              </m:sub>
            </m:sSub>
          </m:e>
        </m:nary>
        <m:r>
          <w:rPr>
            <w:rFonts w:ascii="Cambria Math" w:hAnsi="Cambria Math" w:cstheme="minorBidi"/>
            <w:color w:val="auto"/>
            <w:sz w:val="22"/>
          </w:rPr>
          <m:t>+η</m:t>
        </m:r>
        <m:sSub>
          <m:sSubPr>
            <m:ctrlPr>
              <w:rPr>
                <w:rFonts w:ascii="Cambria Math" w:hAnsi="Cambria Math" w:cstheme="minorBidi"/>
                <w:i/>
                <w:color w:val="auto"/>
                <w:sz w:val="22"/>
              </w:rPr>
            </m:ctrlPr>
          </m:sSubPr>
          <m:e>
            <m:r>
              <w:rPr>
                <w:rFonts w:ascii="Cambria Math" w:hAnsi="Cambria Math" w:cstheme="minorBidi"/>
                <w:color w:val="auto"/>
                <w:sz w:val="22"/>
              </w:rPr>
              <m:t>R</m:t>
            </m:r>
          </m:e>
          <m:sub>
            <m:r>
              <w:rPr>
                <w:rFonts w:ascii="Cambria Math" w:hAnsi="Cambria Math" w:cstheme="minorBidi"/>
                <w:color w:val="auto"/>
                <w:sz w:val="22"/>
              </w:rPr>
              <m:t>conf</m:t>
            </m:r>
          </m:sub>
        </m:sSub>
      </m:oMath>
      <w:r w:rsidR="00146899" w:rsidRPr="0032752A">
        <w:rPr>
          <w:rFonts w:cstheme="minorBidi" w:hint="eastAsia"/>
          <w:color w:val="auto"/>
          <w:sz w:val="22"/>
        </w:rPr>
        <w:t xml:space="preserve">  (1.1)</w:t>
      </w:r>
    </w:p>
    <w:p w14:paraId="105769AD" w14:textId="77777777" w:rsidR="00D90C4A" w:rsidRPr="0032752A" w:rsidRDefault="00D90C4A" w:rsidP="0063363D">
      <w:pPr>
        <w:pStyle w:val="aff6"/>
        <w:ind w:firstLineChars="200" w:firstLine="480"/>
        <w:jc w:val="both"/>
        <w:rPr>
          <w:rFonts w:cstheme="minorBidi"/>
          <w:color w:val="auto"/>
          <w:spacing w:val="0"/>
          <w:kern w:val="2"/>
          <w:sz w:val="24"/>
        </w:rPr>
      </w:pPr>
      <w:r w:rsidRPr="0032752A">
        <w:rPr>
          <w:rFonts w:cstheme="minorBidi"/>
          <w:color w:val="auto"/>
          <w:spacing w:val="0"/>
          <w:kern w:val="2"/>
          <w:sz w:val="24"/>
        </w:rPr>
        <w:t>其中，订单延期时间定义如式（</w:t>
      </w:r>
      <w:r w:rsidRPr="0032752A">
        <w:rPr>
          <w:rFonts w:cstheme="minorBidi"/>
          <w:color w:val="auto"/>
          <w:spacing w:val="0"/>
          <w:kern w:val="2"/>
          <w:sz w:val="24"/>
        </w:rPr>
        <w:t>1.2</w:t>
      </w:r>
      <w:r w:rsidRPr="0032752A">
        <w:rPr>
          <w:rFonts w:cstheme="minorBidi"/>
          <w:color w:val="auto"/>
          <w:spacing w:val="0"/>
          <w:kern w:val="2"/>
          <w:sz w:val="24"/>
        </w:rPr>
        <w:t>）所示：</w:t>
      </w:r>
      <m:oMath>
        <m:r>
          <w:rPr>
            <w:rFonts w:ascii="Cambria Math" w:hAnsi="Cambria Math" w:cstheme="minorBidi"/>
            <w:color w:val="auto"/>
            <w:sz w:val="24"/>
          </w:rPr>
          <m:t>o</m:t>
        </m:r>
      </m:oMath>
    </w:p>
    <w:p w14:paraId="047DDD9B" w14:textId="77777777" w:rsidR="00146899" w:rsidRPr="0032752A" w:rsidRDefault="00000000" w:rsidP="005A5788">
      <w:pPr>
        <w:spacing w:line="360" w:lineRule="auto"/>
        <w:ind w:firstLine="440"/>
        <w:jc w:val="center"/>
        <w:rPr>
          <w:rFonts w:ascii="Cambria Math" w:hAnsi="Cambria Math"/>
          <w:sz w:val="22"/>
        </w:rPr>
      </w:pPr>
      <m:oMath>
        <m:sSub>
          <m:sSubPr>
            <m:ctrlPr>
              <w:rPr>
                <w:rFonts w:ascii="Cambria Math" w:hAnsi="Cambria Math"/>
                <w:sz w:val="22"/>
              </w:rPr>
            </m:ctrlPr>
          </m:sSubPr>
          <m:e>
            <m:r>
              <w:rPr>
                <w:rFonts w:ascii="Cambria Math" w:hAnsi="Cambria Math"/>
                <w:sz w:val="22"/>
              </w:rPr>
              <m:t>T</m:t>
            </m:r>
          </m:e>
          <m:sub>
            <m:r>
              <w:rPr>
                <w:rFonts w:ascii="Cambria Math" w:hAnsi="Cambria Math"/>
                <w:sz w:val="22"/>
              </w:rPr>
              <m:t>o</m:t>
            </m:r>
          </m:sub>
        </m:sSub>
        <m:r>
          <m:rPr>
            <m:sty m:val="p"/>
          </m:rPr>
          <w:rPr>
            <w:rFonts w:ascii="Cambria Math" w:hAnsi="Cambria Math"/>
            <w:sz w:val="22"/>
          </w:rPr>
          <m:t>=</m:t>
        </m:r>
        <m:func>
          <m:funcPr>
            <m:ctrlPr>
              <w:rPr>
                <w:rFonts w:ascii="Cambria Math" w:hAnsi="Cambria Math"/>
                <w:sz w:val="22"/>
              </w:rPr>
            </m:ctrlPr>
          </m:funcPr>
          <m:fName>
            <m:r>
              <m:rPr>
                <m:sty m:val="p"/>
              </m:rPr>
              <w:rPr>
                <w:rFonts w:ascii="Cambria Math" w:hAnsi="Cambria Math"/>
                <w:sz w:val="22"/>
              </w:rPr>
              <m:t>max</m:t>
            </m:r>
          </m:fName>
          <m:e>
            <m:d>
              <m:dPr>
                <m:ctrlPr>
                  <w:rPr>
                    <w:rFonts w:ascii="Cambria Math" w:hAnsi="Cambria Math"/>
                    <w:sz w:val="22"/>
                  </w:rPr>
                </m:ctrlPr>
              </m:dPr>
              <m:e>
                <m:r>
                  <m:rPr>
                    <m:sty m:val="p"/>
                  </m:rPr>
                  <w:rPr>
                    <w:rFonts w:ascii="Cambria Math" w:hAnsi="Cambria Math"/>
                    <w:sz w:val="22"/>
                  </w:rPr>
                  <m:t>0,</m:t>
                </m:r>
                <m:sSub>
                  <m:sSubPr>
                    <m:ctrlPr>
                      <w:rPr>
                        <w:rFonts w:ascii="Cambria Math" w:hAnsi="Cambria Math"/>
                        <w:sz w:val="22"/>
                      </w:rPr>
                    </m:ctrlPr>
                  </m:sSubPr>
                  <m:e>
                    <m:r>
                      <w:rPr>
                        <w:rFonts w:ascii="Cambria Math" w:hAnsi="Cambria Math"/>
                        <w:sz w:val="22"/>
                      </w:rPr>
                      <m:t>C</m:t>
                    </m:r>
                  </m:e>
                  <m:sub>
                    <m:r>
                      <w:rPr>
                        <w:rFonts w:ascii="Cambria Math" w:hAnsi="Cambria Math"/>
                        <w:sz w:val="22"/>
                      </w:rPr>
                      <m:t>o</m:t>
                    </m:r>
                  </m:sub>
                </m:sSub>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d</m:t>
                    </m:r>
                  </m:e>
                  <m:sub>
                    <m:r>
                      <w:rPr>
                        <w:rFonts w:ascii="Cambria Math" w:hAnsi="Cambria Math"/>
                        <w:sz w:val="22"/>
                      </w:rPr>
                      <m:t>o</m:t>
                    </m:r>
                  </m:sub>
                </m:sSub>
              </m:e>
            </m:d>
          </m:e>
        </m:func>
      </m:oMath>
      <w:r w:rsidR="00146899" w:rsidRPr="0032752A">
        <w:rPr>
          <w:rFonts w:ascii="Cambria Math" w:hAnsi="Cambria Math" w:hint="eastAsia"/>
          <w:sz w:val="22"/>
        </w:rPr>
        <w:t xml:space="preserve">  </w:t>
      </w:r>
      <w:r w:rsidR="00146899" w:rsidRPr="0032752A">
        <w:rPr>
          <w:rFonts w:ascii="Cambria Math" w:hAnsi="Cambria Math"/>
          <w:sz w:val="22"/>
        </w:rPr>
        <w:t>（</w:t>
      </w:r>
      <w:r w:rsidR="00146899" w:rsidRPr="0032752A">
        <w:rPr>
          <w:rFonts w:ascii="Cambria Math" w:hAnsi="Cambria Math" w:hint="eastAsia"/>
          <w:sz w:val="22"/>
        </w:rPr>
        <w:t>1.2</w:t>
      </w:r>
      <w:r w:rsidR="00146899" w:rsidRPr="0032752A">
        <w:rPr>
          <w:rFonts w:ascii="Cambria Math" w:hAnsi="Cambria Math"/>
          <w:sz w:val="22"/>
        </w:rPr>
        <w:t>）</w:t>
      </w:r>
    </w:p>
    <w:p w14:paraId="6BAB28EC" w14:textId="77777777" w:rsidR="007A4396" w:rsidRDefault="00D90C4A" w:rsidP="00D90C4A">
      <w:pPr>
        <w:pStyle w:val="aff6"/>
        <w:spacing w:line="400" w:lineRule="exact"/>
        <w:ind w:firstLineChars="200" w:firstLine="480"/>
        <w:jc w:val="left"/>
      </w:pPr>
      <w:r w:rsidRPr="0032752A">
        <w:rPr>
          <w:rFonts w:cstheme="minorBidi"/>
          <w:color w:val="auto"/>
          <w:spacing w:val="0"/>
          <w:kern w:val="2"/>
          <w:sz w:val="24"/>
        </w:rPr>
        <w:t>式中，</w:t>
      </w:r>
      <m:oMath>
        <m:sSub>
          <m:sSubPr>
            <m:ctrlPr>
              <w:rPr>
                <w:rFonts w:ascii="Cambria Math" w:hAnsi="Cambria Math" w:cstheme="minorBidi"/>
                <w:color w:val="auto"/>
                <w:spacing w:val="0"/>
                <w:kern w:val="2"/>
                <w:sz w:val="24"/>
              </w:rPr>
            </m:ctrlPr>
          </m:sSubPr>
          <m:e>
            <m:r>
              <w:rPr>
                <w:rFonts w:ascii="Cambria Math" w:hAnsi="Cambria Math" w:cstheme="minorBidi"/>
                <w:color w:val="auto"/>
                <w:spacing w:val="0"/>
                <w:kern w:val="2"/>
                <w:sz w:val="24"/>
              </w:rPr>
              <m:t>C</m:t>
            </m:r>
          </m:e>
          <m:sub>
            <m:r>
              <m:rPr>
                <m:sty m:val="p"/>
              </m:rPr>
              <w:rPr>
                <w:rFonts w:ascii="Cambria Math" w:hAnsi="Cambria Math" w:cstheme="minorBidi"/>
                <w:color w:val="auto"/>
                <w:spacing w:val="0"/>
                <w:kern w:val="2"/>
                <w:sz w:val="24"/>
              </w:rPr>
              <m:t>max</m:t>
            </m:r>
          </m:sub>
        </m:sSub>
      </m:oMath>
      <w:r w:rsidRPr="0032752A">
        <w:rPr>
          <w:rFonts w:cstheme="minorBidi"/>
          <w:color w:val="auto"/>
          <w:spacing w:val="0"/>
          <w:kern w:val="2"/>
          <w:sz w:val="24"/>
        </w:rPr>
        <w:t xml:space="preserve"> </w:t>
      </w:r>
      <w:r w:rsidRPr="0032752A">
        <w:rPr>
          <w:rFonts w:cstheme="minorBidi"/>
          <w:color w:val="auto"/>
          <w:spacing w:val="0"/>
          <w:kern w:val="2"/>
          <w:sz w:val="24"/>
        </w:rPr>
        <w:t>为全部订单的总完工时间；</w:t>
      </w:r>
      <m:oMath>
        <m:sSub>
          <m:sSubPr>
            <m:ctrlPr>
              <w:rPr>
                <w:rFonts w:ascii="Cambria Math" w:hAnsi="Cambria Math" w:cstheme="minorBidi"/>
                <w:color w:val="auto"/>
                <w:spacing w:val="0"/>
                <w:kern w:val="2"/>
                <w:sz w:val="24"/>
              </w:rPr>
            </m:ctrlPr>
          </m:sSubPr>
          <m:e>
            <m:r>
              <w:rPr>
                <w:rFonts w:ascii="Cambria Math" w:hAnsi="Cambria Math" w:cstheme="minorBidi"/>
                <w:color w:val="auto"/>
                <w:spacing w:val="0"/>
                <w:kern w:val="2"/>
                <w:sz w:val="24"/>
              </w:rPr>
              <m:t>C</m:t>
            </m:r>
          </m:e>
          <m:sub>
            <m:r>
              <w:rPr>
                <w:rFonts w:ascii="Cambria Math" w:hAnsi="Cambria Math" w:cstheme="minorBidi"/>
                <w:color w:val="auto"/>
                <w:spacing w:val="0"/>
                <w:kern w:val="2"/>
                <w:sz w:val="24"/>
              </w:rPr>
              <m:t>o</m:t>
            </m:r>
          </m:sub>
        </m:sSub>
      </m:oMath>
      <w:r w:rsidRPr="0032752A">
        <w:rPr>
          <w:rFonts w:cstheme="minorBidi"/>
          <w:color w:val="auto"/>
          <w:spacing w:val="0"/>
          <w:kern w:val="2"/>
          <w:sz w:val="24"/>
        </w:rPr>
        <w:t xml:space="preserve"> </w:t>
      </w:r>
      <w:r w:rsidRPr="0032752A">
        <w:rPr>
          <w:rFonts w:cstheme="minorBidi"/>
          <w:color w:val="auto"/>
          <w:spacing w:val="0"/>
          <w:kern w:val="2"/>
          <w:sz w:val="24"/>
        </w:rPr>
        <w:t>与</w:t>
      </w:r>
      <w:r w:rsidRPr="0032752A">
        <w:rPr>
          <w:rFonts w:cstheme="minorBidi"/>
          <w:color w:val="auto"/>
          <w:spacing w:val="0"/>
          <w:kern w:val="2"/>
          <w:sz w:val="24"/>
        </w:rPr>
        <w:t xml:space="preserve"> </w:t>
      </w:r>
      <m:oMath>
        <m:sSub>
          <m:sSubPr>
            <m:ctrlPr>
              <w:rPr>
                <w:rFonts w:ascii="Cambria Math" w:hAnsi="Cambria Math" w:cstheme="minorBidi"/>
                <w:color w:val="auto"/>
                <w:spacing w:val="0"/>
                <w:kern w:val="2"/>
                <w:sz w:val="24"/>
              </w:rPr>
            </m:ctrlPr>
          </m:sSubPr>
          <m:e>
            <m:r>
              <w:rPr>
                <w:rFonts w:ascii="Cambria Math" w:hAnsi="Cambria Math" w:cstheme="minorBidi"/>
                <w:color w:val="auto"/>
                <w:spacing w:val="0"/>
                <w:kern w:val="2"/>
                <w:sz w:val="24"/>
              </w:rPr>
              <m:t>d</m:t>
            </m:r>
          </m:e>
          <m:sub>
            <m:r>
              <w:rPr>
                <w:rFonts w:ascii="Cambria Math" w:hAnsi="Cambria Math" w:cstheme="minorBidi"/>
                <w:color w:val="auto"/>
                <w:spacing w:val="0"/>
                <w:kern w:val="2"/>
                <w:sz w:val="24"/>
              </w:rPr>
              <m:t>o</m:t>
            </m:r>
          </m:sub>
        </m:sSub>
      </m:oMath>
      <w:r w:rsidRPr="0032752A">
        <w:rPr>
          <w:rFonts w:cstheme="minorBidi"/>
          <w:color w:val="auto"/>
          <w:spacing w:val="0"/>
          <w:kern w:val="2"/>
          <w:sz w:val="24"/>
        </w:rPr>
        <w:t>分别为订单</w:t>
      </w:r>
      <w:r w:rsidRPr="0032752A">
        <w:rPr>
          <w:rFonts w:cstheme="minorBidi"/>
          <w:color w:val="auto"/>
          <w:spacing w:val="0"/>
          <w:kern w:val="2"/>
          <w:sz w:val="24"/>
        </w:rPr>
        <w:t xml:space="preserve"> </w:t>
      </w:r>
      <m:oMath>
        <m:r>
          <w:rPr>
            <w:rFonts w:ascii="Cambria Math" w:hAnsi="Cambria Math" w:cstheme="minorBidi"/>
            <w:color w:val="auto"/>
            <w:sz w:val="24"/>
          </w:rPr>
          <m:t>o</m:t>
        </m:r>
      </m:oMath>
      <w:r w:rsidRPr="0032752A">
        <w:rPr>
          <w:rFonts w:cstheme="minorBidi"/>
          <w:color w:val="auto"/>
          <w:spacing w:val="0"/>
          <w:kern w:val="2"/>
          <w:sz w:val="24"/>
        </w:rPr>
        <w:t>的实际完成时刻与交期；</w:t>
      </w:r>
      <m:oMath>
        <m:sSub>
          <m:sSubPr>
            <m:ctrlPr>
              <w:rPr>
                <w:rFonts w:ascii="Cambria Math" w:hAnsi="Cambria Math" w:cstheme="minorBidi"/>
                <w:color w:val="auto"/>
                <w:spacing w:val="0"/>
                <w:kern w:val="2"/>
                <w:sz w:val="24"/>
              </w:rPr>
            </m:ctrlPr>
          </m:sSubPr>
          <m:e>
            <m:r>
              <w:rPr>
                <w:rFonts w:ascii="Cambria Math" w:hAnsi="Cambria Math" w:cstheme="minorBidi"/>
                <w:color w:val="auto"/>
                <w:spacing w:val="0"/>
                <w:kern w:val="2"/>
                <w:sz w:val="24"/>
              </w:rPr>
              <m:t>T</m:t>
            </m:r>
          </m:e>
          <m:sub>
            <m:r>
              <w:rPr>
                <w:rFonts w:ascii="Cambria Math" w:hAnsi="Cambria Math" w:cstheme="minorBidi"/>
                <w:color w:val="auto"/>
                <w:spacing w:val="0"/>
                <w:kern w:val="2"/>
                <w:sz w:val="24"/>
              </w:rPr>
              <m:t>o</m:t>
            </m:r>
          </m:sub>
        </m:sSub>
      </m:oMath>
      <w:r w:rsidRPr="0032752A">
        <w:rPr>
          <w:rFonts w:cstheme="minorBidi"/>
          <w:color w:val="auto"/>
          <w:spacing w:val="0"/>
          <w:kern w:val="2"/>
          <w:sz w:val="24"/>
        </w:rPr>
        <w:t xml:space="preserve"> </w:t>
      </w:r>
      <w:r w:rsidRPr="0032752A">
        <w:rPr>
          <w:rFonts w:cstheme="minorBidi"/>
          <w:color w:val="auto"/>
          <w:spacing w:val="0"/>
          <w:kern w:val="2"/>
          <w:sz w:val="24"/>
        </w:rPr>
        <w:t>为订单延期时间；</w:t>
      </w:r>
      <m:oMath>
        <m:sSub>
          <m:sSubPr>
            <m:ctrlPr>
              <w:rPr>
                <w:rFonts w:ascii="Cambria Math" w:hAnsi="Cambria Math" w:cstheme="minorBidi"/>
                <w:color w:val="auto"/>
                <w:spacing w:val="0"/>
                <w:kern w:val="2"/>
                <w:sz w:val="24"/>
              </w:rPr>
            </m:ctrlPr>
          </m:sSubPr>
          <m:e>
            <m:r>
              <w:rPr>
                <w:rFonts w:ascii="Cambria Math" w:hAnsi="Cambria Math" w:cstheme="minorBidi"/>
                <w:color w:val="auto"/>
                <w:spacing w:val="0"/>
                <w:kern w:val="2"/>
                <w:sz w:val="24"/>
              </w:rPr>
              <m:t>w</m:t>
            </m:r>
          </m:e>
          <m:sub>
            <m:r>
              <w:rPr>
                <w:rFonts w:ascii="Cambria Math" w:hAnsi="Cambria Math" w:cstheme="minorBidi"/>
                <w:color w:val="auto"/>
                <w:spacing w:val="0"/>
                <w:kern w:val="2"/>
                <w:sz w:val="24"/>
              </w:rPr>
              <m:t>o</m:t>
            </m:r>
          </m:sub>
        </m:sSub>
      </m:oMath>
      <w:r w:rsidRPr="0032752A">
        <w:rPr>
          <w:rFonts w:cstheme="minorBidi"/>
          <w:color w:val="auto"/>
          <w:spacing w:val="0"/>
          <w:kern w:val="2"/>
          <w:sz w:val="24"/>
        </w:rPr>
        <w:t xml:space="preserve"> </w:t>
      </w:r>
      <w:r w:rsidRPr="0032752A">
        <w:rPr>
          <w:rFonts w:cstheme="minorBidi"/>
          <w:color w:val="auto"/>
          <w:spacing w:val="0"/>
          <w:kern w:val="2"/>
          <w:sz w:val="24"/>
        </w:rPr>
        <w:t>为订单权重；</w:t>
      </w:r>
      <m:oMath>
        <m:sSub>
          <m:sSubPr>
            <m:ctrlPr>
              <w:rPr>
                <w:rFonts w:ascii="Cambria Math" w:hAnsi="Cambria Math" w:cstheme="minorBidi"/>
                <w:color w:val="auto"/>
                <w:spacing w:val="0"/>
                <w:kern w:val="2"/>
                <w:sz w:val="24"/>
              </w:rPr>
            </m:ctrlPr>
          </m:sSubPr>
          <m:e>
            <m:r>
              <w:rPr>
                <w:rFonts w:ascii="Cambria Math" w:hAnsi="Cambria Math" w:cstheme="minorBidi"/>
                <w:color w:val="auto"/>
                <w:spacing w:val="0"/>
                <w:kern w:val="2"/>
                <w:sz w:val="24"/>
              </w:rPr>
              <m:t>W</m:t>
            </m:r>
          </m:e>
          <m:sub>
            <m:r>
              <w:rPr>
                <w:rFonts w:ascii="Cambria Math" w:hAnsi="Cambria Math" w:cstheme="minorBidi"/>
                <w:color w:val="auto"/>
                <w:spacing w:val="0"/>
                <w:kern w:val="2"/>
                <w:sz w:val="24"/>
              </w:rPr>
              <m:t>v</m:t>
            </m:r>
          </m:sub>
        </m:sSub>
      </m:oMath>
      <w:r w:rsidRPr="0032752A">
        <w:rPr>
          <w:rFonts w:cstheme="minorBidi"/>
          <w:color w:val="auto"/>
          <w:spacing w:val="0"/>
          <w:kern w:val="2"/>
          <w:sz w:val="24"/>
        </w:rPr>
        <w:t xml:space="preserve"> </w:t>
      </w:r>
      <w:r w:rsidRPr="0032752A">
        <w:rPr>
          <w:rFonts w:cstheme="minorBidi"/>
          <w:color w:val="auto"/>
          <w:spacing w:val="0"/>
          <w:kern w:val="2"/>
          <w:sz w:val="24"/>
        </w:rPr>
        <w:t>为任务</w:t>
      </w:r>
      <w:r w:rsidRPr="0032752A">
        <w:rPr>
          <w:rFonts w:cstheme="minorBidi"/>
          <w:color w:val="auto"/>
          <w:spacing w:val="0"/>
          <w:kern w:val="2"/>
          <w:sz w:val="24"/>
        </w:rPr>
        <w:t xml:space="preserve"> </w:t>
      </w:r>
      <m:oMath>
        <m:r>
          <w:rPr>
            <w:rFonts w:ascii="Cambria Math" w:hAnsi="Cambria Math" w:cstheme="minorBidi"/>
            <w:color w:val="auto"/>
            <w:sz w:val="24"/>
          </w:rPr>
          <m:t>v</m:t>
        </m:r>
      </m:oMath>
      <w:r w:rsidRPr="0032752A">
        <w:rPr>
          <w:rFonts w:cstheme="minorBidi"/>
          <w:color w:val="auto"/>
          <w:spacing w:val="0"/>
          <w:kern w:val="2"/>
          <w:sz w:val="24"/>
        </w:rPr>
        <w:t>的等待时间；</w:t>
      </w:r>
      <m:oMath>
        <m:sSub>
          <m:sSubPr>
            <m:ctrlPr>
              <w:rPr>
                <w:rFonts w:ascii="Cambria Math" w:hAnsi="Cambria Math" w:cstheme="minorBidi"/>
                <w:color w:val="auto"/>
                <w:spacing w:val="0"/>
                <w:kern w:val="2"/>
                <w:sz w:val="24"/>
              </w:rPr>
            </m:ctrlPr>
          </m:sSubPr>
          <m:e>
            <m:r>
              <w:rPr>
                <w:rFonts w:ascii="Cambria Math" w:hAnsi="Cambria Math" w:cstheme="minorBidi"/>
                <w:color w:val="auto"/>
                <w:spacing w:val="0"/>
                <w:kern w:val="2"/>
                <w:sz w:val="24"/>
              </w:rPr>
              <m:t>R</m:t>
            </m:r>
          </m:e>
          <m:sub>
            <m:r>
              <m:rPr>
                <m:sty m:val="p"/>
              </m:rPr>
              <w:rPr>
                <w:rFonts w:ascii="Cambria Math" w:hAnsi="Cambria Math" w:cstheme="minorBidi"/>
                <w:color w:val="auto"/>
                <w:spacing w:val="0"/>
                <w:kern w:val="2"/>
                <w:sz w:val="24"/>
              </w:rPr>
              <m:t>conf</m:t>
            </m:r>
          </m:sub>
        </m:sSub>
      </m:oMath>
      <w:r w:rsidRPr="0032752A">
        <w:rPr>
          <w:rFonts w:cstheme="minorBidi"/>
          <w:color w:val="auto"/>
          <w:spacing w:val="0"/>
          <w:kern w:val="2"/>
          <w:sz w:val="24"/>
        </w:rPr>
        <w:t xml:space="preserve"> </w:t>
      </w:r>
      <w:r w:rsidRPr="0032752A">
        <w:rPr>
          <w:rFonts w:cstheme="minorBidi"/>
          <w:color w:val="auto"/>
          <w:spacing w:val="0"/>
          <w:kern w:val="2"/>
          <w:sz w:val="24"/>
        </w:rPr>
        <w:t>表示共享区域占用及多机械臂轨迹冲突产生的风险代价；</w:t>
      </w:r>
      <m:oMath>
        <m:r>
          <w:rPr>
            <w:rFonts w:ascii="Cambria Math" w:hAnsi="Cambria Math" w:cstheme="minorBidi"/>
            <w:color w:val="auto"/>
            <w:sz w:val="24"/>
          </w:rPr>
          <m:t>α</m:t>
        </m:r>
      </m:oMath>
      <w:r w:rsidRPr="0032752A">
        <w:rPr>
          <w:rFonts w:cstheme="minorBidi"/>
          <w:color w:val="auto"/>
          <w:spacing w:val="0"/>
          <w:kern w:val="2"/>
          <w:sz w:val="24"/>
        </w:rPr>
        <w:t>、</w:t>
      </w:r>
      <m:oMath>
        <m:r>
          <w:rPr>
            <w:rFonts w:ascii="Cambria Math" w:hAnsi="Cambria Math" w:cstheme="minorBidi"/>
            <w:color w:val="auto"/>
            <w:sz w:val="24"/>
          </w:rPr>
          <m:t>β</m:t>
        </m:r>
      </m:oMath>
      <w:r w:rsidRPr="0032752A">
        <w:rPr>
          <w:rFonts w:cstheme="minorBidi"/>
          <w:color w:val="auto"/>
          <w:spacing w:val="0"/>
          <w:kern w:val="2"/>
          <w:sz w:val="24"/>
        </w:rPr>
        <w:t>、</w:t>
      </w:r>
      <m:oMath>
        <m:r>
          <w:rPr>
            <w:rFonts w:ascii="Cambria Math" w:hAnsi="Cambria Math" w:cstheme="minorBidi"/>
            <w:color w:val="auto"/>
            <w:sz w:val="24"/>
          </w:rPr>
          <m:t>γ</m:t>
        </m:r>
      </m:oMath>
      <w:r w:rsidRPr="0032752A">
        <w:rPr>
          <w:rFonts w:cstheme="minorBidi"/>
          <w:color w:val="auto"/>
          <w:spacing w:val="0"/>
          <w:kern w:val="2"/>
          <w:sz w:val="24"/>
        </w:rPr>
        <w:t xml:space="preserve"> </w:t>
      </w:r>
      <w:r w:rsidRPr="0032752A">
        <w:rPr>
          <w:rFonts w:cstheme="minorBidi"/>
          <w:color w:val="auto"/>
          <w:spacing w:val="0"/>
          <w:kern w:val="2"/>
          <w:sz w:val="24"/>
        </w:rPr>
        <w:t>和</w:t>
      </w:r>
      <w:r w:rsidRPr="0032752A">
        <w:rPr>
          <w:rFonts w:cstheme="minorBidi"/>
          <w:color w:val="auto"/>
          <w:spacing w:val="0"/>
          <w:kern w:val="2"/>
          <w:sz w:val="24"/>
        </w:rPr>
        <w:t xml:space="preserve"> </w:t>
      </w:r>
      <m:oMath>
        <m:r>
          <w:rPr>
            <w:rFonts w:ascii="Cambria Math" w:hAnsi="Cambria Math" w:cstheme="minorBidi"/>
            <w:color w:val="auto"/>
            <w:sz w:val="24"/>
          </w:rPr>
          <m:t>η</m:t>
        </m:r>
      </m:oMath>
      <w:r w:rsidRPr="0032752A">
        <w:rPr>
          <w:rFonts w:cstheme="minorBidi"/>
          <w:color w:val="auto"/>
          <w:spacing w:val="0"/>
          <w:kern w:val="2"/>
          <w:sz w:val="24"/>
        </w:rPr>
        <w:t>为各目标权衡系数。后续任务调度、运动规划与多臂协调均围绕上述总体目标展开。</w:t>
      </w:r>
    </w:p>
    <w:p w14:paraId="204DC69E" w14:textId="77777777" w:rsidR="00D90C4A" w:rsidRDefault="00D90C4A">
      <w:pPr>
        <w:pStyle w:val="aff6"/>
      </w:pPr>
      <w:r>
        <w:rPr>
          <w:noProof/>
        </w:rPr>
        <w:lastRenderedPageBreak/>
        <w:drawing>
          <wp:inline distT="0" distB="0" distL="0" distR="0" wp14:anchorId="4E1FF684" wp14:editId="1D478614">
            <wp:extent cx="5243946" cy="26797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8">
                      <a:extLst>
                        <a:ext uri="{28A0092B-C50C-407E-A947-70E740481C1C}">
                          <a14:useLocalDpi xmlns:a14="http://schemas.microsoft.com/office/drawing/2010/main" val="0"/>
                        </a:ext>
                      </a:extLst>
                    </a:blip>
                    <a:srcRect b="9178"/>
                    <a:stretch>
                      <a:fillRect/>
                    </a:stretch>
                  </pic:blipFill>
                  <pic:spPr bwMode="auto">
                    <a:xfrm>
                      <a:off x="0" y="0"/>
                      <a:ext cx="5277283" cy="2696735"/>
                    </a:xfrm>
                    <a:prstGeom prst="rect">
                      <a:avLst/>
                    </a:prstGeom>
                    <a:ln>
                      <a:noFill/>
                    </a:ln>
                    <a:extLst>
                      <a:ext uri="{53640926-AAD7-44D8-BBD7-CCE9431645EC}">
                        <a14:shadowObscured xmlns:a14="http://schemas.microsoft.com/office/drawing/2010/main"/>
                      </a:ext>
                    </a:extLst>
                  </pic:spPr>
                </pic:pic>
              </a:graphicData>
            </a:graphic>
          </wp:inline>
        </w:drawing>
      </w:r>
    </w:p>
    <w:p w14:paraId="62C96FFE" w14:textId="77777777" w:rsidR="002802C3" w:rsidRDefault="00901FD2">
      <w:pPr>
        <w:pStyle w:val="aff6"/>
      </w:pPr>
      <w:r>
        <w:t>图</w:t>
      </w:r>
      <w:r>
        <w:t xml:space="preserve">1.1 </w:t>
      </w:r>
      <w:r>
        <w:t>多机械臂柔性装配系统闭环结构</w:t>
      </w:r>
    </w:p>
    <w:p w14:paraId="64DA3FE2" w14:textId="77777777" w:rsidR="002802C3" w:rsidRDefault="00901FD2">
      <w:pPr>
        <w:pStyle w:val="2"/>
      </w:pPr>
      <w:r>
        <w:t xml:space="preserve">1.2 </w:t>
      </w:r>
      <w:r>
        <w:t>多机械臂调度与运动规划相关技术与方法</w:t>
      </w:r>
    </w:p>
    <w:p w14:paraId="23D1AE6D" w14:textId="77777777" w:rsidR="002802C3" w:rsidRDefault="00901FD2">
      <w:pPr>
        <w:pStyle w:val="3"/>
        <w:spacing w:before="156" w:after="156"/>
      </w:pPr>
      <w:r>
        <w:t>1.2.1</w:t>
      </w:r>
      <w:r>
        <w:t>多机械臂任务调度</w:t>
      </w:r>
    </w:p>
    <w:p w14:paraId="3E1D3F99" w14:textId="77777777" w:rsidR="002802C3" w:rsidRDefault="00901FD2">
      <w:r>
        <w:t>工程现场常见的调度方法包括串行固定顺序</w:t>
      </w:r>
      <w:r>
        <w:rPr>
          <w:rFonts w:hint="eastAsia"/>
        </w:rPr>
        <w:t>方法</w:t>
      </w:r>
      <w:r>
        <w:t>、先到先</w:t>
      </w:r>
      <w:r>
        <w:rPr>
          <w:rFonts w:hint="eastAsia"/>
        </w:rPr>
        <w:t>执行</w:t>
      </w:r>
      <w:r>
        <w:t>（</w:t>
      </w:r>
      <w:r>
        <w:t>FIFO</w:t>
      </w:r>
      <w:r>
        <w:t>）</w:t>
      </w:r>
      <w:r>
        <w:rPr>
          <w:rFonts w:hint="eastAsia"/>
        </w:rPr>
        <w:t>方法</w:t>
      </w:r>
      <w:r>
        <w:t>、关键路径优先和基于规则的动态优先级。串行策略易于实现但不能发挥并行能力；并行</w:t>
      </w:r>
      <w:r>
        <w:t xml:space="preserve"> FIFO </w:t>
      </w:r>
      <w:r>
        <w:t>可以让无资源冲突的任务同时执行，但不理解急单、交期和瓶颈；关键路径优先能够关注剩余工作量，却可能忽略等待公平性和共享区域拥堵。对于订单驱动的柔性装配，调度决策必须随订单到达、任务完成、质量结果和故障状态滚动更新。</w:t>
      </w:r>
      <w:r w:rsidR="009A298D">
        <w:rPr>
          <w:rFonts w:ascii="宋体" w:hAnsi="宋体" w:hint="eastAsia"/>
          <w:b/>
          <w:color w:val="C00000"/>
        </w:rPr>
        <w:fldChar w:fldCharType="begin"/>
      </w:r>
      <w:r w:rsidR="009A298D">
        <w:instrText xml:space="preserve"> REF _Ref240010806 \r \h </w:instrText>
      </w:r>
      <w:r w:rsidR="009A298D">
        <w:rPr>
          <w:rFonts w:ascii="宋体" w:hAnsi="宋体" w:hint="eastAsia"/>
          <w:b/>
          <w:color w:val="C00000"/>
        </w:rPr>
      </w:r>
      <w:r w:rsidR="009A298D">
        <w:rPr>
          <w:rFonts w:ascii="宋体" w:hAnsi="宋体" w:hint="eastAsia"/>
          <w:b/>
          <w:color w:val="C00000"/>
        </w:rPr>
        <w:fldChar w:fldCharType="separate"/>
      </w:r>
      <w:r w:rsidR="009A298D">
        <w:rPr>
          <w:color w:val="000000"/>
          <w:sz w:val="21"/>
        </w:rPr>
        <w:t>[24]</w:t>
      </w:r>
      <w:r w:rsidR="009A298D">
        <w:rPr>
          <w:rFonts w:ascii="宋体" w:hAnsi="宋体" w:hint="eastAsia"/>
          <w:b/>
          <w:color w:val="C00000"/>
        </w:rPr>
        <w:fldChar w:fldCharType="end"/>
      </w:r>
    </w:p>
    <w:p w14:paraId="031DACAC" w14:textId="77777777" w:rsidR="002802C3" w:rsidRDefault="00901FD2">
      <w:pPr>
        <w:pStyle w:val="3"/>
        <w:spacing w:before="156" w:after="156"/>
      </w:pPr>
      <w:r>
        <w:t>1.2.2</w:t>
      </w:r>
      <w:r>
        <w:t>单机械臂运动规划</w:t>
      </w:r>
    </w:p>
    <w:p w14:paraId="2475FF07" w14:textId="77777777" w:rsidR="002802C3" w:rsidRDefault="00901FD2">
      <w:r>
        <w:t>单机械臂运动规划一般包括逆运动学、几何路径搜索、碰撞检查、轨迹优化和时间参数化。采样式方法如</w:t>
      </w:r>
      <w:r>
        <w:t xml:space="preserve"> RRT-Connect </w:t>
      </w:r>
      <w:r>
        <w:t>适合在六维关节配置空间中快速搜索可行通路；</w:t>
      </w:r>
      <w:r>
        <w:t xml:space="preserve">Pilz </w:t>
      </w:r>
      <w:r>
        <w:t>工业运动规划适合点到点、直线和圆弧等规则工艺动作；</w:t>
      </w:r>
      <w:r>
        <w:t>CHOMP</w:t>
      </w:r>
      <w:r>
        <w:t>、</w:t>
      </w:r>
      <w:r>
        <w:t xml:space="preserve">STOMP </w:t>
      </w:r>
      <w:r>
        <w:t>等优化方法可在初始轨迹基础上降低碰撞风险和不平滑程度；</w:t>
      </w:r>
      <w:r>
        <w:t xml:space="preserve">Ruckig </w:t>
      </w:r>
      <w:r>
        <w:t>则根据速度、加速度和加加速度限制，为几何路径分配可执行时间。</w:t>
      </w:r>
      <w:r>
        <w:t xml:space="preserve">GPU </w:t>
      </w:r>
      <w:r>
        <w:t>加速框架</w:t>
      </w:r>
      <w:r>
        <w:t xml:space="preserve"> cuRobo </w:t>
      </w:r>
      <w:r>
        <w:t>还可并行完成多种</w:t>
      </w:r>
      <w:r>
        <w:t xml:space="preserve"> IK </w:t>
      </w:r>
      <w:r>
        <w:t>种子、碰撞检测和轨迹优化，但其主要解决单体运动生成问题，不能直接替代订单调度和多臂通行顺序决策。</w:t>
      </w:r>
      <w:r w:rsidR="009A298D">
        <w:rPr>
          <w:rFonts w:ascii="宋体" w:hAnsi="宋体" w:hint="eastAsia"/>
          <w:b/>
          <w:color w:val="C00000"/>
        </w:rPr>
        <w:fldChar w:fldCharType="begin"/>
      </w:r>
      <w:r w:rsidR="009A298D">
        <w:instrText xml:space="preserve"> REF _Ref240010819 \r \h </w:instrText>
      </w:r>
      <w:r w:rsidR="009A298D">
        <w:rPr>
          <w:rFonts w:ascii="宋体" w:hAnsi="宋体" w:hint="eastAsia"/>
          <w:b/>
          <w:color w:val="C00000"/>
        </w:rPr>
      </w:r>
      <w:r w:rsidR="009A298D">
        <w:rPr>
          <w:rFonts w:ascii="宋体" w:hAnsi="宋体" w:hint="eastAsia"/>
          <w:b/>
          <w:color w:val="C00000"/>
        </w:rPr>
        <w:fldChar w:fldCharType="separate"/>
      </w:r>
      <w:r w:rsidR="009A298D">
        <w:rPr>
          <w:color w:val="000000"/>
          <w:sz w:val="21"/>
        </w:rPr>
        <w:t>[1-3,7-8,15]</w:t>
      </w:r>
      <w:r w:rsidR="009A298D">
        <w:rPr>
          <w:rFonts w:ascii="宋体" w:hAnsi="宋体" w:hint="eastAsia"/>
          <w:b/>
          <w:color w:val="C00000"/>
        </w:rPr>
        <w:fldChar w:fldCharType="end"/>
      </w:r>
      <w:r w:rsidR="009A298D" w:rsidRPr="009A298D">
        <w:rPr>
          <w:rFonts w:hint="eastAsia"/>
        </w:rPr>
        <w:fldChar w:fldCharType="begin"/>
      </w:r>
      <w:r w:rsidR="009A298D" w:rsidRPr="009A298D">
        <w:rPr>
          <w:rFonts w:hint="eastAsia"/>
        </w:rPr>
        <w:instrText xml:space="preserve"> REF _Ref240010830 \r \h </w:instrText>
      </w:r>
      <w:r w:rsidR="009A298D">
        <w:instrText xml:space="preserve"> \* MERGEFORMAT </w:instrText>
      </w:r>
      <w:r w:rsidR="009A298D" w:rsidRPr="009A298D">
        <w:rPr>
          <w:rFonts w:hint="eastAsia"/>
        </w:rPr>
      </w:r>
      <w:r w:rsidR="009A298D" w:rsidRPr="009A298D">
        <w:fldChar w:fldCharType="separate"/>
      </w:r>
      <w:r w:rsidR="009A298D" w:rsidRPr="009A298D">
        <w:rPr>
          <w:rFonts w:hint="eastAsia"/>
        </w:rPr>
        <w:fldChar w:fldCharType="end"/>
      </w:r>
    </w:p>
    <w:p w14:paraId="5DC58064" w14:textId="77777777" w:rsidR="002802C3" w:rsidRDefault="00901FD2">
      <w:pPr>
        <w:pStyle w:val="3"/>
        <w:spacing w:before="156" w:after="156"/>
      </w:pPr>
      <w:r>
        <w:t>1.2.3</w:t>
      </w:r>
      <w:r>
        <w:t>多机械臂时空协调</w:t>
      </w:r>
    </w:p>
    <w:p w14:paraId="7CDB6CCB" w14:textId="77777777" w:rsidR="002802C3" w:rsidRDefault="00901FD2">
      <w:r>
        <w:t>八台六自由度机械臂的联合状态最高可表示为四十八维向量。直接在联合配置空间进行全局规划，搜索规模随自由度和障碍复杂度迅速增长。工程上更可行的思路是分层求解：先独立生成单臂轨迹，再预测机械臂之间的最小距离和共享</w:t>
      </w:r>
      <w:r>
        <w:lastRenderedPageBreak/>
        <w:t>区域占用时间窗，对发生冲突的少数轨迹进行延时、调速或局部重规划。基于冲突的搜索（</w:t>
      </w:r>
      <w:r>
        <w:t>CBS</w:t>
      </w:r>
      <w:r>
        <w:t>）为这种分层协调提供了清晰结构：高层对冲突建立约束分支，低层仅重规划受约束的个体。</w:t>
      </w:r>
      <w:r w:rsidR="009A298D">
        <w:rPr>
          <w:rFonts w:ascii="宋体" w:hAnsi="宋体" w:hint="eastAsia"/>
          <w:b/>
          <w:color w:val="C00000"/>
        </w:rPr>
        <w:fldChar w:fldCharType="begin"/>
      </w:r>
      <w:r w:rsidR="009A298D">
        <w:instrText xml:space="preserve"> REF _Ref240010883 \r \h </w:instrText>
      </w:r>
      <w:r w:rsidR="009A298D">
        <w:rPr>
          <w:rFonts w:ascii="宋体" w:hAnsi="宋体" w:hint="eastAsia"/>
          <w:b/>
          <w:color w:val="C00000"/>
        </w:rPr>
      </w:r>
      <w:r w:rsidR="009A298D">
        <w:rPr>
          <w:rFonts w:ascii="宋体" w:hAnsi="宋体" w:hint="eastAsia"/>
          <w:b/>
          <w:color w:val="C00000"/>
        </w:rPr>
        <w:fldChar w:fldCharType="separate"/>
      </w:r>
      <w:r w:rsidR="009A298D">
        <w:rPr>
          <w:color w:val="000000"/>
          <w:sz w:val="21"/>
        </w:rPr>
        <w:t>[5,23]</w:t>
      </w:r>
      <w:r w:rsidR="009A298D">
        <w:rPr>
          <w:rFonts w:ascii="宋体" w:hAnsi="宋体" w:hint="eastAsia"/>
          <w:b/>
          <w:color w:val="C00000"/>
        </w:rPr>
        <w:fldChar w:fldCharType="end"/>
      </w:r>
    </w:p>
    <w:p w14:paraId="08E99A3D" w14:textId="77777777" w:rsidR="002802C3" w:rsidRDefault="00901FD2">
      <w:pPr>
        <w:pStyle w:val="2"/>
      </w:pPr>
      <w:r>
        <w:t>1.3</w:t>
      </w:r>
      <w:r>
        <w:t>现有方法与项目实现面临的问题</w:t>
      </w:r>
    </w:p>
    <w:p w14:paraId="04CEDE9F" w14:textId="77777777" w:rsidR="002802C3" w:rsidRDefault="00901FD2">
      <w:r>
        <w:t>第一，订单层与运动层容易割裂。仅有调度时间表不能保证轨迹可执行，仅有单臂无碰路径也不能</w:t>
      </w:r>
      <w:r>
        <w:rPr>
          <w:rFonts w:hint="eastAsia"/>
        </w:rPr>
        <w:t>保障</w:t>
      </w:r>
      <w:r>
        <w:t>八台机械臂同时运行时安全。需要把任务优先级、区域通行和轨迹可行性放入同一闭环。</w:t>
      </w:r>
    </w:p>
    <w:p w14:paraId="0F3F1FAE" w14:textId="77777777" w:rsidR="002802C3" w:rsidRDefault="00901FD2">
      <w:r>
        <w:t>第二，固定顺序难以应对急单、交期变动和设备故障。当某个资源发生故障时，正在执行的任务需要中断，仍被机器人或工件占据的区域保持占用；待资源修复并完成清障确认后，该任务需重新进入候选集等待调度。若不重新进行优先级评分，则可能沿用故障前已失效的调度方案，导致计划与实际脱节。</w:t>
      </w:r>
    </w:p>
    <w:p w14:paraId="03AF063E" w14:textId="77777777" w:rsidR="002802C3" w:rsidRDefault="00901FD2">
      <w:bookmarkStart w:id="1" w:name="OLE_LINK21"/>
      <w:r>
        <w:t>第三，八机械臂场景当前以场景绑定的30条固定关节轨迹和确定性回放为主要执行方式。本轮已完成RRT-Connect参考走廊离线搜索和区域时间窗CBS算法验证；在线逆运动学、Pilz/CHOMP/STOMP/cuRobo多规划器、Ruckig时间参数化、连续几何约束CBS及动态局部重规划尚未完成场景级接入。</w:t>
      </w:r>
      <w:r>
        <w:t/>
      </w:r>
      <w:r>
        <w:t/>
      </w:r>
    </w:p>
    <w:p w14:paraId="6C8F3C8E" w14:textId="77777777" w:rsidR="002802C3" w:rsidRDefault="00901FD2">
      <w:r>
        <w:t>第四，为避免单次确定性结果受订单顺序影响，本文补充200组随机订单配对试验，并报告配对差值均值与95%置信区间。统计结果用于判断综合调度相对FIFO的收益是否可重复，同时将置信区间跨越零的指标解释为尚无明确差异。</w:t>
      </w:r>
    </w:p>
    <w:bookmarkEnd w:id="1"/>
    <w:p w14:paraId="4E131117" w14:textId="77777777" w:rsidR="002802C3" w:rsidRDefault="00901FD2">
      <w:pPr>
        <w:pStyle w:val="2"/>
      </w:pPr>
      <w:r>
        <w:t>1.4</w:t>
      </w:r>
      <w:r>
        <w:t>主要研究内容及结构安排</w:t>
      </w:r>
    </w:p>
    <w:p w14:paraId="4C8382C9" w14:textId="77777777" w:rsidR="002802C3" w:rsidRDefault="00901FD2">
      <w:r>
        <w:t>本文围绕最新八机械臂电控柜装配场景开展研究：首先建立R1—R8资源分工、30个装配动作、三个公共工作区以及多订单流水工艺；其次将订单转换为细粒度工序DAG，构建综合动态评分调度；再将区域时间窗CBS与RRT-Connect参考走廊搜索拆分为可独立复现的最小验证模块；最后用固定轨迹帧工时、固定四柜、200组随机配对试验和权重消融构成本轮证据链。CoppeliaSim在线连续几何规划、Ruckig时间参数化及八臂实机安全验收作为后续阶段，不纳入本轮完成结论。</w:t>
      </w:r>
      <w:r>
        <w:t/>
      </w:r>
      <w:r>
        <w:t/>
      </w:r>
      <w:r>
        <w:t/>
      </w:r>
      <w:r>
        <w:t/>
      </w:r>
      <w:r>
        <w:t/>
      </w:r>
      <w:r>
        <w:t/>
      </w:r>
      <w:r>
        <w:t/>
      </w:r>
      <w:r>
        <w:t/>
      </w:r>
      <w:r>
        <w:t/>
      </w:r>
      <w:r>
        <w:t/>
      </w:r>
      <w:r>
        <w:t/>
      </w:r>
      <w:r>
        <w:t/>
      </w:r>
      <w:r>
        <w:t/>
      </w:r>
      <w:r>
        <w:t/>
      </w:r>
      <w:r>
        <w:t/>
      </w:r>
      <w:r>
        <w:t/>
      </w:r>
      <w:r>
        <w:t/>
      </w:r>
      <w:r>
        <w:t/>
      </w:r>
      <w:r>
        <w:t/>
      </w:r>
      <w:r>
        <w:t/>
      </w:r>
      <w:r>
        <w:t/>
      </w:r>
      <w:r>
        <w:t/>
      </w:r>
      <w:r>
        <w:t/>
      </w:r>
      <w:r>
        <w:t/>
      </w:r>
    </w:p>
    <w:p w14:paraId="6C3D3448" w14:textId="77777777" w:rsidR="002802C3" w:rsidRDefault="00901FD2">
      <w:pPr>
        <w:pStyle w:val="10"/>
        <w:pageBreakBefore/>
        <w:spacing w:before="468" w:after="468"/>
      </w:pPr>
      <w:r>
        <w:lastRenderedPageBreak/>
        <w:t>第二章</w:t>
      </w:r>
      <w:r>
        <w:t xml:space="preserve"> </w:t>
      </w:r>
      <w:r>
        <w:t>八机械臂装配场景与局部硬件验证</w:t>
      </w:r>
    </w:p>
    <w:p w14:paraId="030B9124" w14:textId="77777777" w:rsidR="00702BA1" w:rsidRDefault="00901FD2">
      <w:pPr>
        <w:pStyle w:val="2"/>
      </w:pPr>
      <w:r>
        <w:t xml:space="preserve">2.1 </w:t>
      </w:r>
      <w:r>
        <w:t>引言</w:t>
      </w:r>
    </w:p>
    <w:p w14:paraId="6DCBC39A" w14:textId="77777777" w:rsidR="00864662" w:rsidRDefault="00901FD2" w:rsidP="00DC537E">
      <w:r>
        <w:t>本章从八机械臂电控柜装配系统的整体需求出发，说明仿真产线、末端工具、视觉感知和局部硬件验证之间的关系。八臂产线承担完整工序映射、多订单调度和多臂协同验证；受实验室设备数量限制，实物环节选取具有工作空间交叠的双臂子单元，验证零部件识别、抓取位姿生成、夹爪控制、候选路径生成和共享区域协调。两部分采用一致的任务标识、轨迹文件和状态接口，使局部硬件结果能够为八臂场景的模块接入提供依据。</w:t>
      </w:r>
    </w:p>
    <w:p w14:paraId="3D1BEDA0" w14:textId="77777777" w:rsidR="00702BA1" w:rsidRDefault="009A298D" w:rsidP="00DC4CF2">
      <w:r w:rsidRPr="00DC4CF2">
        <w:rPr>
          <w:noProof/>
        </w:rPr>
        <w:drawing>
          <wp:anchor distT="0" distB="0" distL="114300" distR="114300" simplePos="0" relativeHeight="251685888" behindDoc="0" locked="0" layoutInCell="1" allowOverlap="1" wp14:anchorId="33EE1564" wp14:editId="2CA7F90A">
            <wp:simplePos x="0" y="0"/>
            <wp:positionH relativeFrom="margin">
              <wp:align>center</wp:align>
            </wp:positionH>
            <wp:positionV relativeFrom="paragraph">
              <wp:posOffset>1197610</wp:posOffset>
            </wp:positionV>
            <wp:extent cx="5483225" cy="2832100"/>
            <wp:effectExtent l="0" t="0" r="3175" b="6350"/>
            <wp:wrapThrough wrapText="bothSides">
              <wp:wrapPolygon edited="0">
                <wp:start x="0" y="0"/>
                <wp:lineTo x="0" y="21503"/>
                <wp:lineTo x="21537" y="21503"/>
                <wp:lineTo x="21537" y="0"/>
                <wp:lineTo x="0" y="0"/>
              </wp:wrapPolygon>
            </wp:wrapThrough>
            <wp:docPr id="32601904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8">
                      <a:extLst>
                        <a:ext uri="{28A0092B-C50C-407E-A947-70E740481C1C}">
                          <a14:useLocalDpi xmlns:a14="http://schemas.microsoft.com/office/drawing/2010/main" val="0"/>
                        </a:ext>
                      </a:extLst>
                    </a:blip>
                    <a:srcRect b="8176"/>
                    <a:stretch>
                      <a:fillRect/>
                    </a:stretch>
                  </pic:blipFill>
                  <pic:spPr bwMode="auto">
                    <a:xfrm>
                      <a:off x="0" y="0"/>
                      <a:ext cx="5483225" cy="28321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603F9">
        <w:t>采用局部双臂子单元，是因为它保留了八臂系统中最基本的空间耦合关系：两台机械臂可能竞争同一目标、进入同一共享区域或在相近时间通过交叠空间。该平台不承担八臂整线工艺复现，而用于隔离验证感知、规划和执行接口；八臂场景则进一步检验</w:t>
      </w:r>
      <w:r w:rsidR="005603F9">
        <w:t>R1—R8</w:t>
      </w:r>
      <w:r w:rsidR="005603F9">
        <w:t>资源分工、三个公共区互斥、托盘索引和多订单流水。</w:t>
      </w:r>
    </w:p>
    <w:p w14:paraId="7377D549" w14:textId="77777777" w:rsidR="002802C3" w:rsidRDefault="00901FD2">
      <w:pPr>
        <w:pStyle w:val="aff6"/>
      </w:pPr>
      <w:r>
        <w:t>图</w:t>
      </w:r>
      <w:r>
        <w:t xml:space="preserve">2.1 </w:t>
      </w:r>
      <w:r>
        <w:t>双机械臂视觉引导螺丝搬运硬件闭环</w:t>
      </w:r>
    </w:p>
    <w:p w14:paraId="573E3A45" w14:textId="77777777" w:rsidR="0098346A" w:rsidRPr="00A01605" w:rsidRDefault="0098346A" w:rsidP="00DC537E">
      <w:pPr>
        <w:pStyle w:val="aff6"/>
        <w:ind w:firstLineChars="200" w:firstLine="520"/>
        <w:jc w:val="both"/>
        <w:rPr>
          <w:sz w:val="24"/>
          <w:szCs w:val="28"/>
        </w:rPr>
      </w:pPr>
      <w:r w:rsidRPr="00A01605">
        <w:rPr>
          <w:sz w:val="24"/>
          <w:szCs w:val="28"/>
        </w:rPr>
        <w:t>图</w:t>
      </w:r>
      <w:r w:rsidRPr="00A01605">
        <w:rPr>
          <w:sz w:val="24"/>
          <w:szCs w:val="28"/>
        </w:rPr>
        <w:t>2.1</w:t>
      </w:r>
      <w:r w:rsidRPr="00A01605">
        <w:rPr>
          <w:sz w:val="24"/>
          <w:szCs w:val="28"/>
        </w:rPr>
        <w:t>给出了八机械臂系统中的局部硬件闭环。相机输出零部件类别与位姿后，调度层选定执行臂，规划层生成候选路径并完成碰撞校验和时间参数化，控制器按轨迹驱动夹爪完成抓放，同时把执行状态回传至调度与规划模块。该子单元验证形成的任务、轨迹和事件接口，与八臂仿真场景保持一致。</w:t>
      </w:r>
    </w:p>
    <w:p w14:paraId="094E4083" w14:textId="77777777" w:rsidR="00702BA1" w:rsidRDefault="00901FD2">
      <w:pPr>
        <w:pStyle w:val="2"/>
      </w:pPr>
      <w:r>
        <w:t xml:space="preserve">2.2 </w:t>
      </w:r>
      <w:r>
        <w:t>八机械臂场景组成与局部验证平台</w:t>
      </w:r>
    </w:p>
    <w:p w14:paraId="1A0D9418" w14:textId="77777777" w:rsidR="00702BA1" w:rsidRDefault="00901FD2">
      <w:r>
        <w:t>完整场景由八台六自由度</w:t>
      </w:r>
      <w:r>
        <w:t>CR5A</w:t>
      </w:r>
      <w:r>
        <w:t>机械臂、中央索引输送线、三个公共工作区、零部件供料区、托盘及成品输出区组成。</w:t>
      </w:r>
      <w:r>
        <w:t>R1</w:t>
      </w:r>
      <w:r>
        <w:t>负责柜壳上料，</w:t>
      </w:r>
      <w:r>
        <w:t>R2</w:t>
      </w:r>
      <w:r>
        <w:t>和</w:t>
      </w:r>
      <w:r>
        <w:t>R3</w:t>
      </w:r>
      <w:r>
        <w:t>安装</w:t>
      </w:r>
      <w:r>
        <w:lastRenderedPageBreak/>
        <w:t>横轨与竖轨，</w:t>
      </w:r>
      <w:r>
        <w:t>R4—R6</w:t>
      </w:r>
      <w:r>
        <w:t>安装主要电气器件，</w:t>
      </w:r>
      <w:r>
        <w:t>R8</w:t>
      </w:r>
      <w:r>
        <w:t>安装</w:t>
      </w:r>
      <w:r>
        <w:t>COM5</w:t>
      </w:r>
      <w:r>
        <w:t>与</w:t>
      </w:r>
      <w:r>
        <w:t>Filter</w:t>
      </w:r>
      <w:r>
        <w:t>，</w:t>
      </w:r>
      <w:r>
        <w:t>R7</w:t>
      </w:r>
      <w:r>
        <w:t>完成四点锁紧。局部硬件平台由两台机械臂、两套可控夹爪、视觉相机、典型零件供料区、目标放置位和控制计算机构成，用于验证可迁移的感知与执行能力。</w:t>
      </w:r>
    </w:p>
    <w:p w14:paraId="15F72088" w14:textId="77777777" w:rsidR="00702BA1" w:rsidRDefault="00901FD2">
      <w:r>
        <w:t>六自由度机械臂的实际可达范围受到关节限位、工具姿态、工件尺寸和碰撞环境共同约束。八臂产线把三个装配工位划分为公共工作区，同一公共区保持单臂互斥，不同公共区允许流水并行。局部双臂平台进一步考察交叠工作空间内的几何距离和启动时序，为八臂系统的区域锁、等待和局部重规划提供验证条件。</w:t>
      </w:r>
    </w:p>
    <w:p w14:paraId="44A7C3A5" w14:textId="77777777" w:rsidR="00702BA1" w:rsidRDefault="00901FD2">
      <w:r>
        <w:t>状态管理以</w:t>
      </w:r>
      <w:r>
        <w:t>R1—R8</w:t>
      </w:r>
      <w:r>
        <w:t>为统一资源集合，每台机械臂维护关节角、末端位姿、工具状态、当前任务、占用区域和故障标志；每个装配对象维护零件类型、来源工位、目标位置、装配状态和质量状态。局部双臂实验沿用同一数据结构，只启用其中两台资源和相应工件。统一时间戳用于避免感知结果、轨迹版本与当前机器人状态错配。</w:t>
      </w:r>
    </w:p>
    <w:p w14:paraId="73095A4B" w14:textId="77777777" w:rsidR="00702BA1" w:rsidRDefault="00901FD2">
      <w:r>
        <w:t>系统按任务调度和运动执行两层处理。调度层根据工序前驱、资源能力、订单状态和公共区占用选择任务及执行机械臂；运动层根据机器人基坐标系、工具坐标系、</w:t>
      </w:r>
      <w:r>
        <w:t>APP/TCP</w:t>
      </w:r>
      <w:r>
        <w:t>目标和障碍模型生成或读取轨迹。局部双臂实验验证交叠空间中的区域许可和几何校验，八臂场景则将相同机制扩展到三个公共工作区。</w:t>
      </w:r>
    </w:p>
    <w:p w14:paraId="48D9E8C8" w14:textId="77777777" w:rsidR="00702BA1" w:rsidRDefault="00901FD2">
      <w:r>
        <w:t>协同约束包括任务锁、区域锁和执行监控。任务锁防止同一装配动作被重复派发，区域锁限制同一公共区同时进入的机械臂数量，执行监控比较轨迹占用时间窗和连续最小距离。短时冲突可通过延迟启动或速度缩放错开，覆盖关键工艺段的冲突则触发换臂、选择其他候选路径或局部重规划。局部双臂平台用于检验这些状态转换，八臂执行器按同一接口推进</w:t>
      </w:r>
      <w:r>
        <w:t>30</w:t>
      </w:r>
      <w:r>
        <w:t>个装配动作。</w:t>
      </w:r>
    </w:p>
    <w:p w14:paraId="6AC40C1B" w14:textId="77777777" w:rsidR="006E087A" w:rsidRDefault="00901FD2" w:rsidP="009C716D">
      <w:r>
        <w:t>接口为每台机械臂分配独立设备标识、控制通道和轨迹命名空间。每条命令包含</w:t>
      </w:r>
      <w:r>
        <w:t>robot_id</w:t>
      </w:r>
      <w:r>
        <w:t>、</w:t>
      </w:r>
      <w:r>
        <w:t>task_id</w:t>
      </w:r>
      <w:r>
        <w:t>和</w:t>
      </w:r>
      <w:r>
        <w:t>trajectory_version</w:t>
      </w:r>
      <w:r>
        <w:t>，分别用于设备寻址、任务关联和轨迹版本校验。局部双臂与八臂仿真执行均使用该字段组合；通信超时、状态不一致或区域许可失效时，系统停止推进后续轨迹点并保留任务</w:t>
      </w:r>
      <w:r w:rsidR="009A298D">
        <w:rPr>
          <w:rFonts w:hint="eastAsia"/>
        </w:rPr>
        <w:t>便于寻找异常点</w:t>
      </w:r>
      <w:r>
        <w:t>。</w:t>
      </w:r>
    </w:p>
    <w:p w14:paraId="7E1164A3" w14:textId="77777777" w:rsidR="00D80D2C" w:rsidRPr="00D80D2C" w:rsidRDefault="0098346A" w:rsidP="00D80D2C">
      <w:r w:rsidRPr="00D80D2C">
        <w:rPr>
          <w:noProof/>
        </w:rPr>
        <w:lastRenderedPageBreak/>
        <w:drawing>
          <wp:anchor distT="0" distB="0" distL="114300" distR="114300" simplePos="0" relativeHeight="251677696" behindDoc="0" locked="0" layoutInCell="1" allowOverlap="1" wp14:anchorId="47A6F65C" wp14:editId="006392BC">
            <wp:simplePos x="0" y="0"/>
            <wp:positionH relativeFrom="margin">
              <wp:align>center</wp:align>
            </wp:positionH>
            <wp:positionV relativeFrom="paragraph">
              <wp:posOffset>1155700</wp:posOffset>
            </wp:positionV>
            <wp:extent cx="5274310" cy="2736850"/>
            <wp:effectExtent l="0" t="0" r="2540" b="6350"/>
            <wp:wrapTopAndBottom/>
            <wp:docPr id="79414595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a:extLst>
                        <a:ext uri="{28A0092B-C50C-407E-A947-70E740481C1C}">
                          <a14:useLocalDpi xmlns:a14="http://schemas.microsoft.com/office/drawing/2010/main" val="0"/>
                        </a:ext>
                      </a:extLst>
                    </a:blip>
                    <a:srcRect b="7749"/>
                    <a:stretch>
                      <a:fillRect/>
                    </a:stretch>
                  </pic:blipFill>
                  <pic:spPr bwMode="auto">
                    <a:xfrm>
                      <a:off x="0" y="0"/>
                      <a:ext cx="5274310" cy="273685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t>验证按风险逐级开展：先检查单臂空载和工具动作，再检查持料运动、两臂错峰进入共享区及相向接近，最后在八臂场景中检查工序顺序、公共区互斥、托盘索引和多订单流水。各阶段记录任务完成状态、最小安全距离、轨迹版本及异常日志。</w:t>
      </w:r>
    </w:p>
    <w:p w14:paraId="7C4EB294" w14:textId="77777777" w:rsidR="00702BA1" w:rsidRDefault="00901FD2">
      <w:pPr>
        <w:pStyle w:val="aff6"/>
      </w:pPr>
      <w:r>
        <w:t>图</w:t>
      </w:r>
      <w:r>
        <w:t xml:space="preserve">2.2 </w:t>
      </w:r>
      <w:r>
        <w:t>八机械臂产线中的局部双臂共享区域验证示意</w:t>
      </w:r>
    </w:p>
    <w:p w14:paraId="7225D139" w14:textId="77777777" w:rsidR="0098346A" w:rsidRPr="0098346A" w:rsidRDefault="0098346A" w:rsidP="00DC537E">
      <w:pPr>
        <w:pStyle w:val="aff6"/>
        <w:ind w:firstLineChars="200" w:firstLine="520"/>
        <w:jc w:val="both"/>
        <w:rPr>
          <w:rFonts w:ascii="宋体" w:hAnsi="宋体" w:hint="eastAsia"/>
          <w:sz w:val="24"/>
          <w:szCs w:val="24"/>
        </w:rPr>
      </w:pPr>
      <w:r w:rsidRPr="0098346A">
        <w:rPr>
          <w:rFonts w:ascii="宋体" w:hAnsi="宋体"/>
          <w:sz w:val="24"/>
          <w:szCs w:val="24"/>
        </w:rPr>
        <w:t>图2.2将物理工作空间表示为可供调度和规划查询的几何约束。如图2.2的布局示意所示，俯视视角下两台机械臂的基座位置、料盘区域、目标放置区以及工作空间交叠边界被清晰标注，共享区域被显式勾画并施加区域锁容量限制，各工位的可达性范围也一并标出。这一划分使调度器能够在任务分配阶段预判区域冲突风险，规划器也能在路径搜索时优先避开高风险区域，实现安全与效率之间的空间折中。</w:t>
      </w:r>
    </w:p>
    <w:p w14:paraId="2FD8627B" w14:textId="77777777" w:rsidR="00702BA1" w:rsidRDefault="00901FD2">
      <w:pPr>
        <w:pStyle w:val="2"/>
      </w:pPr>
      <w:r>
        <w:t xml:space="preserve">2.3 </w:t>
      </w:r>
      <w:r>
        <w:t>末端工具与局部抓取工艺</w:t>
      </w:r>
    </w:p>
    <w:p w14:paraId="1B46DC62" w14:textId="77777777" w:rsidR="00192DF2" w:rsidRPr="00852AE9" w:rsidRDefault="00192DF2" w:rsidP="00192DF2">
      <w:r w:rsidRPr="00852AE9">
        <w:t>夹爪是机械臂与螺丝直接接触的执行部件。不同型号螺丝在长度、头部直径、质量和表面状态上存在差异，若仅按统一开合量抓取，容易出现夹持不足、姿态偏斜或挤压弹飞。抓取稳定性首先取决于指尖与工件之间是否能够提供足够的摩擦约束。对于两指对称夹持，可将运动过程中重力和惯性作用形成的等效脱落载荷记为</w:t>
      </w:r>
      <w:r w:rsidRPr="00852AE9">
        <w:t xml:space="preserve"> </w:t>
      </w:r>
      <m:oMath>
        <m:sSub>
          <m:sSubPr>
            <m:ctrlPr>
              <w:rPr>
                <w:rFonts w:ascii="Cambria Math" w:hAnsi="Cambria Math"/>
              </w:rPr>
            </m:ctrlPr>
          </m:sSubPr>
          <m:e>
            <m:r>
              <w:rPr>
                <w:rFonts w:ascii="Cambria Math" w:hAnsi="Cambria Math"/>
              </w:rPr>
              <m:t>F</m:t>
            </m:r>
          </m:e>
          <m:sub>
            <m:r>
              <m:rPr>
                <m:sty m:val="p"/>
              </m:rPr>
              <w:rPr>
                <w:rFonts w:ascii="Cambria Math" w:hAnsi="Cambria Math"/>
              </w:rPr>
              <m:t>load</m:t>
            </m:r>
          </m:sub>
        </m:sSub>
      </m:oMath>
      <w:r w:rsidRPr="00852AE9">
        <w:t>。当两侧法向夹持力近似相等为</w:t>
      </w:r>
      <w:r w:rsidRPr="00852AE9">
        <w:t xml:space="preserve"> </w:t>
      </w:r>
      <m:oMath>
        <m:sSub>
          <m:sSubPr>
            <m:ctrlPr>
              <w:rPr>
                <w:rFonts w:ascii="Cambria Math" w:hAnsi="Cambria Math"/>
              </w:rPr>
            </m:ctrlPr>
          </m:sSubPr>
          <m:e>
            <m:r>
              <w:rPr>
                <w:rFonts w:ascii="Cambria Math" w:hAnsi="Cambria Math"/>
              </w:rPr>
              <m:t>F</m:t>
            </m:r>
          </m:e>
          <m:sub>
            <m:r>
              <w:rPr>
                <w:rFonts w:ascii="Cambria Math" w:hAnsi="Cambria Math"/>
              </w:rPr>
              <m:t>n</m:t>
            </m:r>
          </m:sub>
        </m:sSub>
      </m:oMath>
      <w:r w:rsidRPr="00852AE9">
        <w:t>时，需要满足：</w:t>
      </w:r>
    </w:p>
    <w:p w14:paraId="08814AF6" w14:textId="77777777" w:rsidR="00192DF2" w:rsidRPr="00852AE9" w:rsidRDefault="00192DF2" w:rsidP="00192DF2">
      <w:pPr>
        <w:spacing w:line="360" w:lineRule="auto"/>
        <w:ind w:firstLineChars="0" w:firstLine="0"/>
        <w:jc w:val="center"/>
        <w:rPr>
          <w:rFonts w:ascii="Cambria Math" w:hAnsi="Cambria Math"/>
          <w:sz w:val="22"/>
        </w:rPr>
      </w:pPr>
      <m:oMath>
        <m:r>
          <m:rPr>
            <m:sty m:val="p"/>
          </m:rPr>
          <w:rPr>
            <w:rFonts w:ascii="Cambria Math" w:hAnsi="Cambria Math"/>
            <w:sz w:val="22"/>
          </w:rPr>
          <m:t>2</m:t>
        </m:r>
        <m:r>
          <w:rPr>
            <w:rFonts w:ascii="Cambria Math" w:hAnsi="Cambria Math"/>
            <w:sz w:val="22"/>
          </w:rPr>
          <m:t>μ</m:t>
        </m:r>
        <m:sSub>
          <m:sSubPr>
            <m:ctrlPr>
              <w:rPr>
                <w:rFonts w:ascii="Cambria Math" w:hAnsi="Cambria Math"/>
                <w:sz w:val="22"/>
              </w:rPr>
            </m:ctrlPr>
          </m:sSubPr>
          <m:e>
            <m:r>
              <w:rPr>
                <w:rFonts w:ascii="Cambria Math" w:hAnsi="Cambria Math"/>
                <w:sz w:val="22"/>
              </w:rPr>
              <m:t>F</m:t>
            </m:r>
          </m:e>
          <m:sub>
            <m:r>
              <w:rPr>
                <w:rFonts w:ascii="Cambria Math" w:hAnsi="Cambria Math"/>
                <w:sz w:val="22"/>
              </w:rPr>
              <m:t>n</m:t>
            </m:r>
          </m:sub>
        </m:sSub>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k</m:t>
            </m:r>
          </m:e>
          <m:sub>
            <m:r>
              <w:rPr>
                <w:rFonts w:ascii="Cambria Math" w:hAnsi="Cambria Math"/>
                <w:sz w:val="22"/>
              </w:rPr>
              <m:t>s</m:t>
            </m:r>
          </m:sub>
        </m:sSub>
        <m:sSub>
          <m:sSubPr>
            <m:ctrlPr>
              <w:rPr>
                <w:rFonts w:ascii="Cambria Math" w:hAnsi="Cambria Math"/>
                <w:sz w:val="22"/>
              </w:rPr>
            </m:ctrlPr>
          </m:sSubPr>
          <m:e>
            <m:r>
              <w:rPr>
                <w:rFonts w:ascii="Cambria Math" w:hAnsi="Cambria Math"/>
                <w:sz w:val="22"/>
              </w:rPr>
              <m:t>F</m:t>
            </m:r>
          </m:e>
          <m:sub>
            <m:r>
              <m:rPr>
                <m:sty m:val="p"/>
              </m:rPr>
              <w:rPr>
                <w:rFonts w:ascii="Cambria Math" w:hAnsi="Cambria Math"/>
                <w:sz w:val="22"/>
              </w:rPr>
              <m:t>load</m:t>
            </m:r>
          </m:sub>
        </m:sSub>
      </m:oMath>
      <w:r w:rsidRPr="00852AE9">
        <w:rPr>
          <w:rFonts w:ascii="Cambria Math" w:hAnsi="Cambria Math" w:hint="eastAsia"/>
          <w:sz w:val="22"/>
        </w:rPr>
        <w:t xml:space="preserve">  </w:t>
      </w:r>
      <w:r w:rsidRPr="00852AE9">
        <w:rPr>
          <w:rFonts w:ascii="Cambria Math" w:hAnsi="Cambria Math" w:hint="eastAsia"/>
          <w:sz w:val="22"/>
        </w:rPr>
        <w:t>（</w:t>
      </w:r>
      <w:r w:rsidRPr="00852AE9">
        <w:rPr>
          <w:rFonts w:ascii="Cambria Math" w:hAnsi="Cambria Math" w:hint="eastAsia"/>
          <w:sz w:val="22"/>
        </w:rPr>
        <w:t>2.1</w:t>
      </w:r>
      <w:r w:rsidRPr="00852AE9">
        <w:rPr>
          <w:rFonts w:ascii="Cambria Math" w:hAnsi="Cambria Math" w:hint="eastAsia"/>
          <w:sz w:val="22"/>
        </w:rPr>
        <w:t>）</w:t>
      </w:r>
    </w:p>
    <w:p w14:paraId="63256B0C" w14:textId="77777777" w:rsidR="00192DF2" w:rsidRPr="00852AE9" w:rsidRDefault="00192DF2" w:rsidP="00192DF2">
      <w:r w:rsidRPr="00852AE9">
        <w:t>其中，</w:t>
      </w:r>
      <m:oMath>
        <m:r>
          <w:rPr>
            <w:rFonts w:ascii="Cambria Math" w:hAnsi="Cambria Math"/>
          </w:rPr>
          <m:t>μ</m:t>
        </m:r>
      </m:oMath>
      <w:r w:rsidRPr="00852AE9">
        <w:t xml:space="preserve"> </w:t>
      </w:r>
      <w:r w:rsidRPr="00852AE9">
        <w:t>为指尖与螺丝表面的摩擦系数，</w:t>
      </w:r>
      <m:oMath>
        <m:sSub>
          <m:sSubPr>
            <m:ctrlPr>
              <w:rPr>
                <w:rFonts w:ascii="Cambria Math" w:hAnsi="Cambria Math"/>
              </w:rPr>
            </m:ctrlPr>
          </m:sSubPr>
          <m:e>
            <m:r>
              <w:rPr>
                <w:rFonts w:ascii="Cambria Math" w:hAnsi="Cambria Math"/>
              </w:rPr>
              <m:t>k</m:t>
            </m:r>
          </m:e>
          <m:sub>
            <m:r>
              <w:rPr>
                <w:rFonts w:ascii="Cambria Math" w:hAnsi="Cambria Math"/>
              </w:rPr>
              <m:t>s</m:t>
            </m:r>
          </m:sub>
        </m:sSub>
        <m:r>
          <w:rPr>
            <w:rFonts w:ascii="Cambria Math" w:hAnsi="Cambria Math"/>
          </w:rPr>
          <m:t>&gt;1</m:t>
        </m:r>
      </m:oMath>
      <w:r w:rsidRPr="00852AE9">
        <w:t xml:space="preserve"> </w:t>
      </w:r>
      <w:r w:rsidRPr="00852AE9">
        <w:t>为考虑表面状态变化、振动和模型误差设置的安全系数。若将主要运动加速度近似为</w:t>
      </w:r>
      <w:r w:rsidRPr="00852AE9">
        <w:t xml:space="preserve"> </w:t>
      </w:r>
      <m:oMath>
        <m:r>
          <w:rPr>
            <w:rFonts w:ascii="Cambria Math" w:hAnsi="Cambria Math"/>
          </w:rPr>
          <m:t>a</m:t>
        </m:r>
      </m:oMath>
      <w:r w:rsidRPr="00852AE9">
        <w:t>，则等效载荷可以进一步估计为：</w:t>
      </w:r>
    </w:p>
    <w:p w14:paraId="2D88A798" w14:textId="77777777" w:rsidR="00192DF2" w:rsidRPr="00852AE9" w:rsidRDefault="00000000" w:rsidP="00D90089">
      <w:pPr>
        <w:spacing w:line="360" w:lineRule="auto"/>
        <w:ind w:firstLineChars="0" w:firstLine="0"/>
        <w:jc w:val="center"/>
        <w:rPr>
          <w:rFonts w:ascii="Cambria Math" w:hAnsi="Cambria Math"/>
          <w:sz w:val="22"/>
        </w:rPr>
      </w:pPr>
      <m:oMath>
        <m:sSub>
          <m:sSubPr>
            <m:ctrlPr>
              <w:rPr>
                <w:rFonts w:ascii="Cambria Math" w:hAnsi="Cambria Math"/>
                <w:sz w:val="22"/>
              </w:rPr>
            </m:ctrlPr>
          </m:sSubPr>
          <m:e>
            <m:r>
              <w:rPr>
                <w:rFonts w:ascii="Cambria Math" w:hAnsi="Cambria Math"/>
                <w:sz w:val="22"/>
              </w:rPr>
              <m:t>F</m:t>
            </m:r>
          </m:e>
          <m:sub>
            <m:r>
              <m:rPr>
                <m:sty m:val="p"/>
              </m:rPr>
              <w:rPr>
                <w:rFonts w:ascii="Cambria Math" w:hAnsi="Cambria Math"/>
                <w:sz w:val="22"/>
              </w:rPr>
              <m:t>load</m:t>
            </m:r>
          </m:sub>
        </m:sSub>
        <m:r>
          <m:rPr>
            <m:sty m:val="p"/>
          </m:rPr>
          <w:rPr>
            <w:rFonts w:ascii="Cambria Math" w:hAnsi="Cambria Math"/>
            <w:sz w:val="22"/>
          </w:rPr>
          <m:t>=</m:t>
        </m:r>
        <m:r>
          <w:rPr>
            <w:rFonts w:ascii="Cambria Math" w:hAnsi="Cambria Math"/>
            <w:sz w:val="22"/>
          </w:rPr>
          <m:t>m</m:t>
        </m:r>
        <m:rad>
          <m:radPr>
            <m:degHide m:val="1"/>
            <m:ctrlPr>
              <w:rPr>
                <w:rFonts w:ascii="Cambria Math" w:hAnsi="Cambria Math"/>
                <w:sz w:val="22"/>
              </w:rPr>
            </m:ctrlPr>
          </m:radPr>
          <m:deg/>
          <m:e>
            <m:sSup>
              <m:sSupPr>
                <m:ctrlPr>
                  <w:rPr>
                    <w:rFonts w:ascii="Cambria Math" w:hAnsi="Cambria Math"/>
                    <w:sz w:val="22"/>
                  </w:rPr>
                </m:ctrlPr>
              </m:sSupPr>
              <m:e>
                <m:r>
                  <w:rPr>
                    <w:rFonts w:ascii="Cambria Math" w:hAnsi="Cambria Math"/>
                    <w:sz w:val="22"/>
                  </w:rPr>
                  <m:t>g</m:t>
                </m:r>
              </m:e>
              <m:sup>
                <m:r>
                  <m:rPr>
                    <m:sty m:val="p"/>
                  </m:rPr>
                  <w:rPr>
                    <w:rFonts w:ascii="Cambria Math" w:hAnsi="Cambria Math"/>
                    <w:sz w:val="22"/>
                  </w:rPr>
                  <m:t>2</m:t>
                </m:r>
              </m:sup>
            </m:sSup>
            <m:r>
              <m:rPr>
                <m:sty m:val="p"/>
              </m:rPr>
              <w:rPr>
                <w:rFonts w:ascii="Cambria Math" w:hAnsi="Cambria Math"/>
                <w:sz w:val="22"/>
              </w:rPr>
              <m:t>+</m:t>
            </m:r>
            <m:sSup>
              <m:sSupPr>
                <m:ctrlPr>
                  <w:rPr>
                    <w:rFonts w:ascii="Cambria Math" w:hAnsi="Cambria Math"/>
                    <w:sz w:val="22"/>
                  </w:rPr>
                </m:ctrlPr>
              </m:sSupPr>
              <m:e>
                <m:r>
                  <w:rPr>
                    <w:rFonts w:ascii="Cambria Math" w:hAnsi="Cambria Math"/>
                    <w:sz w:val="22"/>
                  </w:rPr>
                  <m:t>a</m:t>
                </m:r>
              </m:e>
              <m:sup>
                <m:r>
                  <m:rPr>
                    <m:sty m:val="p"/>
                  </m:rPr>
                  <w:rPr>
                    <w:rFonts w:ascii="Cambria Math" w:hAnsi="Cambria Math"/>
                    <w:sz w:val="22"/>
                  </w:rPr>
                  <m:t>2</m:t>
                </m:r>
              </m:sup>
            </m:sSup>
          </m:e>
        </m:rad>
      </m:oMath>
      <w:r w:rsidR="00192DF2" w:rsidRPr="00852AE9">
        <w:rPr>
          <w:rFonts w:ascii="Cambria Math" w:hAnsi="Cambria Math" w:hint="eastAsia"/>
          <w:sz w:val="22"/>
        </w:rPr>
        <w:t xml:space="preserve">  </w:t>
      </w:r>
      <w:r w:rsidR="00192DF2" w:rsidRPr="00852AE9">
        <w:rPr>
          <w:rFonts w:ascii="Cambria Math" w:hAnsi="Cambria Math" w:hint="eastAsia"/>
          <w:sz w:val="22"/>
        </w:rPr>
        <w:t>（</w:t>
      </w:r>
      <w:r w:rsidR="00192DF2" w:rsidRPr="00852AE9">
        <w:rPr>
          <w:rFonts w:ascii="Cambria Math" w:hAnsi="Cambria Math" w:hint="eastAsia"/>
          <w:sz w:val="22"/>
        </w:rPr>
        <w:t>2.2</w:t>
      </w:r>
      <w:r w:rsidR="00192DF2" w:rsidRPr="00852AE9">
        <w:rPr>
          <w:rFonts w:ascii="Cambria Math" w:hAnsi="Cambria Math" w:hint="eastAsia"/>
          <w:sz w:val="22"/>
        </w:rPr>
        <w:t>）</w:t>
      </w:r>
    </w:p>
    <w:p w14:paraId="6E922BD6" w14:textId="77777777" w:rsidR="00192DF2" w:rsidRPr="00192DF2" w:rsidRDefault="00192DF2" w:rsidP="00192DF2">
      <w:r w:rsidRPr="00852AE9">
        <w:t>式中，</w:t>
      </w:r>
      <m:oMath>
        <m:r>
          <w:rPr>
            <w:rFonts w:ascii="Cambria Math" w:hAnsi="Cambria Math"/>
          </w:rPr>
          <m:t>m</m:t>
        </m:r>
      </m:oMath>
      <w:r w:rsidRPr="00852AE9">
        <w:t xml:space="preserve"> </w:t>
      </w:r>
      <w:r w:rsidRPr="00852AE9">
        <w:t>为螺丝质量，</w:t>
      </w:r>
      <m:oMath>
        <m:r>
          <w:rPr>
            <w:rFonts w:ascii="Cambria Math" w:hAnsi="Cambria Math"/>
          </w:rPr>
          <m:t>g</m:t>
        </m:r>
      </m:oMath>
      <w:r w:rsidRPr="00852AE9">
        <w:t xml:space="preserve"> </w:t>
      </w:r>
      <w:r w:rsidRPr="00852AE9">
        <w:t>为重力加速度。由式（</w:t>
      </w:r>
      <w:r w:rsidRPr="00852AE9">
        <w:t>2.</w:t>
      </w:r>
      <w:r w:rsidRPr="00852AE9">
        <w:rPr>
          <w:rFonts w:hint="eastAsia"/>
        </w:rPr>
        <w:t>1</w:t>
      </w:r>
      <w:r w:rsidRPr="00852AE9">
        <w:t>）和式（</w:t>
      </w:r>
      <w:r w:rsidRPr="00852AE9">
        <w:t>2.</w:t>
      </w:r>
      <w:r w:rsidRPr="00852AE9">
        <w:rPr>
          <w:rFonts w:hint="eastAsia"/>
        </w:rPr>
        <w:t>2</w:t>
      </w:r>
      <w:r w:rsidRPr="00852AE9">
        <w:t>）可以看出，</w:t>
      </w:r>
      <w:r w:rsidRPr="00852AE9">
        <w:lastRenderedPageBreak/>
        <w:t>螺丝质量越大或机械臂运动越急，需要的夹持力越大。因此实际抓取过程中不能只调整夹爪开合量，还应同步限制抓取后的加速度，并为不同型号螺丝设置不同夹持配方。</w:t>
      </w:r>
    </w:p>
    <w:p w14:paraId="78A8A4BA" w14:textId="77777777" w:rsidR="00702BA1" w:rsidRDefault="00901FD2">
      <w:r>
        <w:t>开合量过大接触不实，过小则闭合过程中可能把螺丝挤偏甚至弹飞。方案因此把夹爪动作参数与螺丝型号绑定，形成可配置的抓取配方，并把接近、闭合、抬升、松开拆成可独立校验的动作段。</w:t>
      </w:r>
    </w:p>
    <w:p w14:paraId="78C47AAA" w14:textId="77777777" w:rsidR="00702BA1" w:rsidRDefault="00901FD2">
      <w:r>
        <w:t>每个配方包含夹爪预开宽度、目标闭合宽度、闭合速度、允许夹持力、接近高度、抬升高度、放置高度和释放等待时间。视觉模块输出的螺丝主轴方向决定夹爪进给方向，机械臂当前工具姿态用于判断是否需要绕工具轴旋转后再抓取。</w:t>
      </w:r>
    </w:p>
    <w:p w14:paraId="24A2B8C8" w14:textId="77777777" w:rsidR="00702BA1" w:rsidRDefault="00901FD2">
      <w:r>
        <w:t>局部抓取动作按预抓取位姿、直线接近、工具闭合、保持确认和垂直抬升五段执行。螺丝等典型小零件用于验证不同尺寸配方和抓取窗口，八臂场景中的导轨、电气器件和柜壳则按照各自工具配置复用相同的</w:t>
      </w:r>
      <w:r>
        <w:t>APP—TCP—</w:t>
      </w:r>
      <w:r>
        <w:t>撤离工艺结构。规则直线段优先采用</w:t>
      </w:r>
      <w:r>
        <w:t>Pilz LIN</w:t>
      </w:r>
      <w:r>
        <w:t>或等价笛卡尔插补，自由空间段由采样式或优化式规划器生成候选路径。</w:t>
      </w:r>
    </w:p>
    <w:p w14:paraId="11978F39" w14:textId="77777777" w:rsidR="00702BA1" w:rsidRDefault="00901FD2">
      <w:r>
        <w:t>工具状态反馈用于确认抓取是否成立。缺少力或位置反馈时，可结合闭合行程、动作时间和抬升后的视觉复检进行间接判断；具备反馈时，夹持力、指宽或真空压力构成确认条件。抓取失败后，系统返回观察位重新识别，超过限定次数则转入人工处理。</w:t>
      </w:r>
    </w:p>
    <w:p w14:paraId="7E5E4AE1" w14:textId="2AD182C6" w:rsidR="0098346A" w:rsidRDefault="00874083" w:rsidP="0098346A">
      <w:r w:rsidRPr="00B2770A">
        <w:rPr>
          <w:noProof/>
        </w:rPr>
        <w:drawing>
          <wp:anchor distT="0" distB="0" distL="114300" distR="114300" simplePos="0" relativeHeight="251678720" behindDoc="0" locked="0" layoutInCell="1" allowOverlap="1" wp14:anchorId="7247D45E" wp14:editId="1770C63A">
            <wp:simplePos x="0" y="0"/>
            <wp:positionH relativeFrom="margin">
              <wp:posOffset>117475</wp:posOffset>
            </wp:positionH>
            <wp:positionV relativeFrom="paragraph">
              <wp:posOffset>864235</wp:posOffset>
            </wp:positionV>
            <wp:extent cx="5274310" cy="2966720"/>
            <wp:effectExtent l="0" t="0" r="2540" b="5080"/>
            <wp:wrapTopAndBottom/>
            <wp:docPr id="10865910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anchor>
        </w:drawing>
      </w:r>
      <w:r w:rsidR="00B2770A">
        <w:t>局部硬件试验按零件类型记录成功、滑落、夹偏、空抓和误放等结果，并核对工具动作与</w:t>
      </w:r>
      <w:r w:rsidR="00B2770A">
        <w:t>JSON</w:t>
      </w:r>
      <w:r w:rsidR="00B2770A">
        <w:t>轨迹事件是否一致。该结果用于验证八臂系统的通用抓放接口，不直接替代柜壳、导轨和电气器件在完整场景中的专项工艺验收。</w:t>
      </w:r>
    </w:p>
    <w:p w14:paraId="026B9D64" w14:textId="1617D19F" w:rsidR="00F36805" w:rsidRPr="00F36805" w:rsidRDefault="00F36805" w:rsidP="00F36805">
      <w:pPr>
        <w:ind w:firstLine="420"/>
        <w:jc w:val="center"/>
        <w:rPr>
          <w:sz w:val="21"/>
          <w:szCs w:val="20"/>
        </w:rPr>
      </w:pPr>
      <w:r w:rsidRPr="00F36805">
        <w:rPr>
          <w:sz w:val="21"/>
          <w:szCs w:val="20"/>
        </w:rPr>
        <w:t>图</w:t>
      </w:r>
      <w:r w:rsidRPr="00F36805">
        <w:rPr>
          <w:sz w:val="21"/>
          <w:szCs w:val="20"/>
        </w:rPr>
        <w:t xml:space="preserve">2.3 </w:t>
      </w:r>
      <w:r w:rsidRPr="00F36805">
        <w:rPr>
          <w:sz w:val="21"/>
          <w:szCs w:val="20"/>
        </w:rPr>
        <w:t>夹爪抓取动作五段式分解示意</w:t>
      </w:r>
    </w:p>
    <w:p w14:paraId="7581BE58" w14:textId="77777777" w:rsidR="00702BA1" w:rsidRDefault="0098346A" w:rsidP="00F36805">
      <w:r w:rsidRPr="0098346A">
        <w:lastRenderedPageBreak/>
        <w:t>如图</w:t>
      </w:r>
      <w:r w:rsidRPr="0098346A">
        <w:t>2.3</w:t>
      </w:r>
      <w:r w:rsidRPr="0098346A">
        <w:t>的动作分解所示，从预抓取位姿、直线接近、夹爪闭合、保持确认到垂直抬升五个阶段依次排列，每个阶段对应不同的速度约束和位姿精度要求，其中保持确认段用于核实夹持力或行程反馈，垂直抬升段确保工件脱离料盘后才允许水平移动。这一分段设计使夹爪配方参数能够逐段独立校验，当抓取失败时可快速定位到具体动作段，而非笼统归因于整个规划。</w:t>
      </w:r>
    </w:p>
    <w:p w14:paraId="0D703EF2" w14:textId="77777777" w:rsidR="00702BA1" w:rsidRDefault="00901FD2">
      <w:pPr>
        <w:pStyle w:val="2"/>
      </w:pPr>
      <w:r>
        <w:t xml:space="preserve">2.4 </w:t>
      </w:r>
      <w:r>
        <w:t>局部视觉感知与零部件识别</w:t>
      </w:r>
    </w:p>
    <w:p w14:paraId="262B6F9B" w14:textId="77777777" w:rsidR="002802C3" w:rsidRDefault="00901FD2">
      <w:pPr>
        <w:pStyle w:val="3"/>
        <w:spacing w:before="156" w:after="156"/>
      </w:pPr>
      <w:r>
        <w:t xml:space="preserve">2.4.1 </w:t>
      </w:r>
      <w:r>
        <w:t>相机成像与工件识别流程</w:t>
      </w:r>
    </w:p>
    <w:p w14:paraId="6B654ECB" w14:textId="77777777" w:rsidR="00702BA1" w:rsidRDefault="00901FD2">
      <w:r>
        <w:t>视觉模块在局部硬件平台上输出可供机器人执行的结构化结果，包括零部件类别、像素中心、平面方向、候选抓取点、置信度和图像时间戳。螺丝等典型零件用于验证分类与平面位姿估计流程；当八臂场景接入新的视觉工位时，只需替换类别配方、目标几何和设备适配器，任务与轨迹接口保持不变。</w:t>
      </w:r>
    </w:p>
    <w:p w14:paraId="288CB882" w14:textId="77777777" w:rsidR="00702BA1" w:rsidRDefault="00901FD2">
      <w:r>
        <w:t>输入包括原始图像、相机内参、畸变参数、当前料盘区域、可识别类别集合以及每一类别的尺寸先验。预处理执行畸变校正、感兴趣区域裁剪、亮度归一化和必要去噪，降低环境光变化与背景纹理对识别稳定性的影响。</w:t>
      </w:r>
    </w:p>
    <w:p w14:paraId="398F2952" w14:textId="77777777" w:rsidR="00702BA1" w:rsidRDefault="00901FD2">
      <w:r>
        <w:t>型号识别可采用传统轮廓与几何特征、轻量目标检测网络或分割网络，具体选用需结合标注样本、光照条件与推理算力确定。传统方法靠边缘检测、轮廓拟合和外接矩形提取零件的中心与主轴，可解释、免标注，但对反光和粘连敏感；检测网络对光照与姿态变化鲁棒，代价是标注样本和推理算力。检测框负责快速定位，掩膜或边缘负责主轴方向与中心；多个螺丝相互接触时，通过连通域分离、距离变换或实例分割形成独立候选。候选最终按置信度、可抓取空间和与相邻零件的间距排序。</w:t>
      </w:r>
    </w:p>
    <w:p w14:paraId="4430FD50" w14:textId="77777777" w:rsidR="00702BA1" w:rsidRDefault="00901FD2">
      <w:r>
        <w:t>只输出类别和像素中心并不足以支撑抓取。视觉模块还给出检测置信度、分割轮廓完整度、主轴方向稳定度、目标到料盘边界的距离以及连续多帧定位方差，系统把这些量合成抓取质量分数，设通过、复拍、人工复核三类门限。高置信目标进入抓取位姿生成；灰区目标改变曝光或等待振动衰减后重新成像；轮廓严重粘连、位于禁抓边界或多帧跳变过大的样本不进入运动规划。这样能在规划前阻断错误目标，避免规划器为错误坐标生成一条几何无碰但工艺不可用的轨迹。可抓目标的像素误差经相机模型和手眼变换传播到工作平面坐标，形成末端位姿容差带；夹爪接近方向、指尖开口和预抓取高度由型号配方给出，规划器在容差带内搜索多组逆运动学解，选关节裕量大、远离奇异且便于抬升的解。</w:t>
      </w:r>
    </w:p>
    <w:p w14:paraId="2672CDB1" w14:textId="77777777" w:rsidR="00702BA1" w:rsidRDefault="00901FD2">
      <w:r>
        <w:t>视觉结果使用前要检查时间新鲜度和坐标有效范围；类别置信度低于阈值、目标靠近料盘边界或抓取点周围空间不足时，目标被标记为不可执行。机械臂移动引起的相机振动或遮挡消退前，等画面稳定再采集，运动模糊帧不进规划器。</w:t>
      </w:r>
    </w:p>
    <w:p w14:paraId="1D49BACC" w14:textId="77777777" w:rsidR="0098346A" w:rsidRDefault="00901FD2" w:rsidP="0098346A">
      <w:r>
        <w:lastRenderedPageBreak/>
        <w:t>数据集覆盖不同型号、姿态、光照、遮挡和数量组合，统计精确率、召回率、类别混淆和定位误差。精确率衡量</w:t>
      </w:r>
      <w:r>
        <w:t>“</w:t>
      </w:r>
      <w:r>
        <w:t>判为目标的结果中有多少是正确目标</w:t>
      </w:r>
      <w:r>
        <w:t>”</w:t>
      </w:r>
      <w:r>
        <w:t>（</w:t>
      </w:r>
      <m:oMath>
        <m:r>
          <w:rPr>
            <w:rFonts w:ascii="Cambria Math" w:hAnsi="Cambria Math"/>
          </w:rPr>
          <m:t>P=TP/</m:t>
        </m:r>
        <m:d>
          <m:dPr>
            <m:ctrlPr>
              <w:rPr>
                <w:rFonts w:ascii="Cambria Math" w:hAnsi="Cambria Math"/>
              </w:rPr>
            </m:ctrlPr>
          </m:dPr>
          <m:e>
            <m:r>
              <w:rPr>
                <w:rFonts w:ascii="Cambria Math" w:hAnsi="Cambria Math"/>
              </w:rPr>
              <m:t>TP+FP</m:t>
            </m:r>
          </m:e>
        </m:d>
      </m:oMath>
      <w:r>
        <w:t>），召回率衡量</w:t>
      </w:r>
      <w:r>
        <w:t>“</w:t>
      </w:r>
      <w:r>
        <w:t>真实目标被检出多少</w:t>
      </w:r>
      <w:r>
        <w:t>”</w:t>
      </w:r>
      <w:r>
        <w:t>（</w:t>
      </w:r>
      <m:oMath>
        <m:r>
          <w:rPr>
            <w:rFonts w:ascii="Cambria Math" w:hAnsi="Cambria Math"/>
          </w:rPr>
          <m:t>R=TP/</m:t>
        </m:r>
        <m:d>
          <m:dPr>
            <m:ctrlPr>
              <w:rPr>
                <w:rFonts w:ascii="Cambria Math" w:hAnsi="Cambria Math"/>
              </w:rPr>
            </m:ctrlPr>
          </m:dPr>
          <m:e>
            <m:r>
              <w:rPr>
                <w:rFonts w:ascii="Cambria Math" w:hAnsi="Cambria Math"/>
              </w:rPr>
              <m:t>TP+FN</m:t>
            </m:r>
          </m:e>
        </m:d>
      </m:oMath>
      <w:r>
        <w:t>），二者要联合考察：只追高召回会把误检送进规划器，只追高精确会漏掉可抓目标。机器人级验收还要确认识别误差经坐标变换后仍落在夹爪允许抓取窗口内，图像层指标不能替代。</w:t>
      </w:r>
      <w:r w:rsidR="009A298D">
        <w:rPr>
          <w:rFonts w:ascii="宋体" w:hAnsi="宋体" w:hint="eastAsia"/>
          <w:b/>
          <w:color w:val="C00000"/>
        </w:rPr>
        <w:fldChar w:fldCharType="begin"/>
      </w:r>
      <w:r w:rsidR="009A298D">
        <w:instrText xml:space="preserve"> REF _Ref240011083 \r \h </w:instrText>
      </w:r>
      <w:r w:rsidR="009A298D">
        <w:rPr>
          <w:rFonts w:ascii="宋体" w:hAnsi="宋体" w:hint="eastAsia"/>
          <w:b/>
          <w:color w:val="C00000"/>
        </w:rPr>
      </w:r>
      <w:r w:rsidR="009A298D">
        <w:rPr>
          <w:rFonts w:ascii="宋体" w:hAnsi="宋体" w:hint="eastAsia"/>
          <w:b/>
          <w:color w:val="C00000"/>
        </w:rPr>
        <w:fldChar w:fldCharType="separate"/>
      </w:r>
      <w:r w:rsidR="009A298D">
        <w:rPr>
          <w:color w:val="000000"/>
          <w:sz w:val="21"/>
        </w:rPr>
        <w:t>[25]</w:t>
      </w:r>
      <w:r w:rsidR="009A298D">
        <w:rPr>
          <w:rFonts w:ascii="宋体" w:hAnsi="宋体" w:hint="eastAsia"/>
          <w:b/>
          <w:color w:val="C00000"/>
        </w:rPr>
        <w:fldChar w:fldCharType="end"/>
      </w:r>
    </w:p>
    <w:p w14:paraId="308FE021" w14:textId="77777777" w:rsidR="0098346A" w:rsidRPr="009B3F58" w:rsidRDefault="0032752A" w:rsidP="0098346A">
      <w:r w:rsidRPr="0098346A">
        <w:rPr>
          <w:noProof/>
        </w:rPr>
        <w:drawing>
          <wp:anchor distT="0" distB="0" distL="114300" distR="114300" simplePos="0" relativeHeight="251686912" behindDoc="0" locked="0" layoutInCell="1" allowOverlap="1" wp14:anchorId="45DF095B" wp14:editId="12B4F3CB">
            <wp:simplePos x="0" y="0"/>
            <wp:positionH relativeFrom="margin">
              <wp:align>right</wp:align>
            </wp:positionH>
            <wp:positionV relativeFrom="paragraph">
              <wp:posOffset>519404</wp:posOffset>
            </wp:positionV>
            <wp:extent cx="5274310" cy="2966720"/>
            <wp:effectExtent l="0" t="0" r="2540" b="5080"/>
            <wp:wrapTopAndBottom/>
            <wp:docPr id="6616165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anchor>
        </w:drawing>
      </w:r>
      <w:r w:rsidR="0098346A" w:rsidRPr="0098346A">
        <w:t>抓取工艺管理的核心是将一次完整的夹持操作拆解为具有明确状态转换条件的序列化工艺段。</w:t>
      </w:r>
    </w:p>
    <w:p w14:paraId="1A96186C" w14:textId="77777777" w:rsidR="0032752A" w:rsidRPr="009B3F58" w:rsidRDefault="0032752A" w:rsidP="0032752A">
      <w:pPr>
        <w:ind w:firstLine="420"/>
        <w:jc w:val="center"/>
        <w:rPr>
          <w:sz w:val="21"/>
          <w:szCs w:val="20"/>
        </w:rPr>
      </w:pPr>
      <w:r w:rsidRPr="009B3F58">
        <w:rPr>
          <w:sz w:val="21"/>
          <w:szCs w:val="20"/>
        </w:rPr>
        <w:t>图</w:t>
      </w:r>
      <w:r w:rsidRPr="009B3F58">
        <w:rPr>
          <w:sz w:val="21"/>
          <w:szCs w:val="20"/>
        </w:rPr>
        <w:t>2.</w:t>
      </w:r>
      <w:r w:rsidRPr="009B3F58">
        <w:rPr>
          <w:rFonts w:hint="eastAsia"/>
          <w:sz w:val="21"/>
          <w:szCs w:val="20"/>
        </w:rPr>
        <w:t>4</w:t>
      </w:r>
      <w:r w:rsidR="009B3F58" w:rsidRPr="009B3F58">
        <w:rPr>
          <w:rFonts w:hint="eastAsia"/>
          <w:sz w:val="21"/>
          <w:szCs w:val="20"/>
        </w:rPr>
        <w:t xml:space="preserve"> </w:t>
      </w:r>
      <w:r w:rsidR="009B3F58" w:rsidRPr="009B3F58">
        <w:rPr>
          <w:rFonts w:hint="eastAsia"/>
          <w:sz w:val="21"/>
          <w:szCs w:val="20"/>
        </w:rPr>
        <w:t>视觉识别流程图</w:t>
      </w:r>
    </w:p>
    <w:p w14:paraId="0B33B730" w14:textId="77777777" w:rsidR="0098346A" w:rsidRDefault="0098346A" w:rsidP="0098346A">
      <w:r w:rsidRPr="0098346A">
        <w:t>如</w:t>
      </w:r>
      <w:bookmarkStart w:id="2" w:name="OLE_LINK10"/>
      <w:r w:rsidRPr="0098346A">
        <w:t>图</w:t>
      </w:r>
      <w:r w:rsidRPr="0098346A">
        <w:t>2.</w:t>
      </w:r>
      <w:r w:rsidR="00A01605">
        <w:rPr>
          <w:rFonts w:hint="eastAsia"/>
        </w:rPr>
        <w:t>4</w:t>
      </w:r>
      <w:bookmarkEnd w:id="2"/>
      <w:r w:rsidRPr="0098346A">
        <w:t>的动作分解所示，从预抓取位姿、直线接近、夹爪闭合、保持确认到垂直抬升五个阶段依次排列，每个阶段对应不同的速度约束和位姿精度要求，其中保持确认段用于核实夹持力或行程反馈，垂直抬升段确保工件脱离料盘后才允许水平移动。这一分段设计使夹爪配方参数能够逐段独立校验，当抓取失败时可快速定位到具体动作段，而非笼统归因于整个规划。</w:t>
      </w:r>
    </w:p>
    <w:p w14:paraId="5A0758A5" w14:textId="77777777" w:rsidR="00702BA1" w:rsidRDefault="00901FD2">
      <w:pPr>
        <w:pStyle w:val="3"/>
        <w:spacing w:before="156" w:after="156"/>
      </w:pPr>
      <w:r>
        <w:t xml:space="preserve">2.4.2 </w:t>
      </w:r>
      <w:r>
        <w:t>光照、背景与图像采集稳定性</w:t>
      </w:r>
    </w:p>
    <w:p w14:paraId="66E09239" w14:textId="77777777" w:rsidR="00702BA1" w:rsidRDefault="00901FD2">
      <w:r>
        <w:t>螺丝多为金属反光表面，头部槽型、边缘和阴影随光源角度明显变化。金属以镜面反射为主，观察到的亮度强烈依赖光源</w:t>
      </w:r>
      <w:r>
        <w:t>—</w:t>
      </w:r>
      <w:r>
        <w:t>表面</w:t>
      </w:r>
      <w:r>
        <w:t>—</w:t>
      </w:r>
      <w:r>
        <w:t>相机三者的夹角，光源位置稍有变动就可能局部过曝或过暗。视觉系统因此把光照视为硬件测量链的一部分，而不是指望识别模型自行吸收所有变化。采集区域使用稳定、均匀、可重复的照明，控制背景颜色与螺丝之间的对比度；环形光或漫反射罩的亮度和安装位置固定下来，并纳入设备点检。</w:t>
      </w:r>
    </w:p>
    <w:p w14:paraId="50567E35" w14:textId="77777777" w:rsidR="00702BA1" w:rsidRDefault="00901FD2">
      <w:r>
        <w:t>曝光、增益、白平衡、分辨率和帧率构成一套可版本化的采集配方。识别前</w:t>
      </w:r>
      <w:r>
        <w:lastRenderedPageBreak/>
        <w:t>先检查图像是否过曝、欠曝、模糊或大面积遮挡，未通过质量门的图像重新采集，不进分类器。机械臂运动引起振动时，根据速度反馈和画面清晰度等待稳定，确保用于定位的帧与抓取时刻尽可能接近。</w:t>
      </w:r>
    </w:p>
    <w:p w14:paraId="21348781" w14:textId="77777777" w:rsidR="00702BA1" w:rsidRDefault="00901FD2">
      <w:r>
        <w:t>料盘背景包含明确的有效区域和禁抓边界。目标靠近边界时，即使分类正确，夹爪也可能没有足够进入空间，候选生成因此同时计算目标轮廓到料盘边界和相邻零件的距离。反光造成轮廓断裂时，可融合多曝光图像、偏振光或分割模型，但任何增强方法都要评估是否引入中心偏移。</w:t>
      </w:r>
    </w:p>
    <w:p w14:paraId="773F27F1" w14:textId="77777777" w:rsidR="00BC0A66" w:rsidRPr="0032752A" w:rsidRDefault="00BC0A66" w:rsidP="00BC0A66">
      <w:r w:rsidRPr="0032752A">
        <w:t>采集稳定性测试在不同环境光、不同螺丝密度和机械臂静止</w:t>
      </w:r>
      <w:r w:rsidRPr="0032752A">
        <w:t>/</w:t>
      </w:r>
      <w:r w:rsidRPr="0032752A">
        <w:t>运动后条件下进行。除识别精度外，还需要评价同一静态目标在连续多帧中的位置和方向波动。设连续采集</w:t>
      </w:r>
      <w:r w:rsidRPr="0032752A">
        <w:t xml:space="preserve"> </w:t>
      </w:r>
      <m:oMath>
        <m:r>
          <w:rPr>
            <w:rFonts w:ascii="Cambria Math" w:hAnsi="Cambria Math"/>
          </w:rPr>
          <m:t>N</m:t>
        </m:r>
      </m:oMath>
      <w:r w:rsidRPr="0032752A">
        <w:t>帧，目标中心为</w:t>
      </w:r>
      <w:r w:rsidRPr="0032752A">
        <w:t xml:space="preserve"> </w:t>
      </w:r>
      <m:oMath>
        <m:sSub>
          <m:sSubPr>
            <m:ctrlPr>
              <w:rPr>
                <w:rFonts w:ascii="Cambria Math" w:hAnsi="Cambria Math"/>
              </w:rPr>
            </m:ctrlPr>
          </m:sSubPr>
          <m:e>
            <m:r>
              <w:rPr>
                <w:rFonts w:ascii="Cambria Math" w:hAnsi="Cambria Math"/>
              </w:rPr>
              <m:t>p</m:t>
            </m:r>
          </m:e>
          <m:sub>
            <m:r>
              <w:rPr>
                <w:rFonts w:ascii="Cambria Math" w:hAnsi="Cambria Math"/>
              </w:rPr>
              <m:t>k</m:t>
            </m:r>
          </m:sub>
        </m:sSub>
      </m:oMath>
      <w:r w:rsidRPr="0032752A">
        <w:t>，主轴方向为</w:t>
      </w:r>
      <w:r w:rsidRPr="0032752A">
        <w:t xml:space="preserve"> </w:t>
      </w:r>
      <m:oMath>
        <m:sSub>
          <m:sSubPr>
            <m:ctrlPr>
              <w:rPr>
                <w:rFonts w:ascii="Cambria Math" w:hAnsi="Cambria Math"/>
              </w:rPr>
            </m:ctrlPr>
          </m:sSubPr>
          <m:e>
            <m:r>
              <w:rPr>
                <w:rFonts w:ascii="Cambria Math" w:hAnsi="Cambria Math"/>
              </w:rPr>
              <m:t>θ</m:t>
            </m:r>
          </m:e>
          <m:sub>
            <m:r>
              <w:rPr>
                <w:rFonts w:ascii="Cambria Math" w:hAnsi="Cambria Math"/>
              </w:rPr>
              <m:t>k</m:t>
            </m:r>
          </m:sub>
        </m:sSub>
      </m:oMath>
      <w:r w:rsidRPr="0032752A">
        <w:t>，则位置与角度稳定性可以分别表示为：</w:t>
      </w:r>
    </w:p>
    <w:p w14:paraId="4CEC3EB6" w14:textId="77777777" w:rsidR="00D90089" w:rsidRPr="0032752A" w:rsidRDefault="00000000" w:rsidP="00D90089">
      <w:pPr>
        <w:spacing w:line="360" w:lineRule="auto"/>
        <w:ind w:firstLine="440"/>
        <w:jc w:val="center"/>
        <w:rPr>
          <w:rFonts w:ascii="Cambria Math" w:hAnsi="Cambria Math"/>
          <w:sz w:val="22"/>
        </w:rPr>
      </w:pPr>
      <m:oMath>
        <m:sSubSup>
          <m:sSubSupPr>
            <m:ctrlPr>
              <w:rPr>
                <w:rFonts w:ascii="Cambria Math" w:hAnsi="Cambria Math"/>
                <w:sz w:val="22"/>
              </w:rPr>
            </m:ctrlPr>
          </m:sSubSupPr>
          <m:e>
            <m:r>
              <w:rPr>
                <w:rFonts w:ascii="Cambria Math" w:hAnsi="Cambria Math"/>
                <w:sz w:val="22"/>
              </w:rPr>
              <m:t>σ</m:t>
            </m:r>
          </m:e>
          <m:sub>
            <m:r>
              <w:rPr>
                <w:rFonts w:ascii="Cambria Math" w:hAnsi="Cambria Math"/>
                <w:sz w:val="22"/>
              </w:rPr>
              <m:t>p</m:t>
            </m:r>
          </m:sub>
          <m:sup>
            <m:r>
              <m:rPr>
                <m:sty m:val="p"/>
              </m:rPr>
              <w:rPr>
                <w:rFonts w:ascii="Cambria Math" w:hAnsi="Cambria Math"/>
                <w:sz w:val="22"/>
              </w:rPr>
              <m:t>2</m:t>
            </m:r>
          </m:sup>
        </m:sSubSup>
        <m:r>
          <m:rPr>
            <m:sty m:val="p"/>
          </m:rPr>
          <w:rPr>
            <w:rFonts w:ascii="Cambria Math" w:hAnsi="Cambria Math"/>
            <w:sz w:val="22"/>
          </w:rPr>
          <m:t>=</m:t>
        </m:r>
        <m:f>
          <m:fPr>
            <m:ctrlPr>
              <w:rPr>
                <w:rFonts w:ascii="Cambria Math" w:hAnsi="Cambria Math"/>
                <w:sz w:val="22"/>
              </w:rPr>
            </m:ctrlPr>
          </m:fPr>
          <m:num>
            <m:r>
              <m:rPr>
                <m:sty m:val="p"/>
              </m:rPr>
              <w:rPr>
                <w:rFonts w:ascii="Cambria Math" w:hAnsi="Cambria Math"/>
                <w:sz w:val="22"/>
              </w:rPr>
              <m:t>1</m:t>
            </m:r>
          </m:num>
          <m:den>
            <m:r>
              <w:rPr>
                <w:rFonts w:ascii="Cambria Math" w:hAnsi="Cambria Math"/>
                <w:sz w:val="22"/>
              </w:rPr>
              <m:t>N</m:t>
            </m:r>
          </m:den>
        </m:f>
        <m:nary>
          <m:naryPr>
            <m:chr m:val="∑"/>
            <m:limLoc m:val="undOvr"/>
            <m:grow m:val="1"/>
            <m:ctrlPr>
              <w:rPr>
                <w:rFonts w:ascii="Cambria Math" w:hAnsi="Cambria Math"/>
                <w:sz w:val="22"/>
              </w:rPr>
            </m:ctrlPr>
          </m:naryPr>
          <m:sub>
            <m:r>
              <w:rPr>
                <w:rFonts w:ascii="Cambria Math" w:hAnsi="Cambria Math"/>
                <w:sz w:val="22"/>
              </w:rPr>
              <m:t>k</m:t>
            </m:r>
            <m:r>
              <m:rPr>
                <m:sty m:val="p"/>
              </m:rPr>
              <w:rPr>
                <w:rFonts w:ascii="Cambria Math" w:hAnsi="Cambria Math"/>
                <w:sz w:val="22"/>
              </w:rPr>
              <m:t>=1</m:t>
            </m:r>
          </m:sub>
          <m:sup>
            <m:r>
              <w:rPr>
                <w:rFonts w:ascii="Cambria Math" w:hAnsi="Cambria Math"/>
                <w:sz w:val="22"/>
              </w:rPr>
              <m:t>N</m:t>
            </m:r>
          </m:sup>
          <m:e>
            <m:sSup>
              <m:sSupPr>
                <m:ctrlPr>
                  <w:rPr>
                    <w:rFonts w:ascii="Cambria Math" w:hAnsi="Cambria Math"/>
                    <w:sz w:val="22"/>
                  </w:rPr>
                </m:ctrlPr>
              </m:sSupPr>
              <m:e>
                <m:d>
                  <m:dPr>
                    <m:begChr m:val="∥"/>
                    <m:endChr m:val="∥"/>
                    <m:ctrlPr>
                      <w:rPr>
                        <w:rFonts w:ascii="Cambria Math" w:hAnsi="Cambria Math"/>
                        <w:sz w:val="22"/>
                      </w:rPr>
                    </m:ctrlPr>
                  </m:dPr>
                  <m:e>
                    <m:sSub>
                      <m:sSubPr>
                        <m:ctrlPr>
                          <w:rPr>
                            <w:rFonts w:ascii="Cambria Math" w:hAnsi="Cambria Math"/>
                            <w:sz w:val="22"/>
                          </w:rPr>
                        </m:ctrlPr>
                      </m:sSubPr>
                      <m:e>
                        <m:r>
                          <w:rPr>
                            <w:rFonts w:ascii="Cambria Math" w:hAnsi="Cambria Math"/>
                            <w:sz w:val="22"/>
                          </w:rPr>
                          <m:t>p</m:t>
                        </m:r>
                      </m:e>
                      <m:sub>
                        <m:r>
                          <w:rPr>
                            <w:rFonts w:ascii="Cambria Math" w:hAnsi="Cambria Math"/>
                            <w:sz w:val="22"/>
                          </w:rPr>
                          <m:t>k</m:t>
                        </m:r>
                      </m:sub>
                    </m:sSub>
                    <m:r>
                      <m:rPr>
                        <m:sty m:val="p"/>
                      </m:rPr>
                      <w:rPr>
                        <w:rFonts w:ascii="Cambria Math" w:hAnsi="Cambria Math"/>
                        <w:sz w:val="22"/>
                      </w:rPr>
                      <m:t>-</m:t>
                    </m:r>
                    <m:acc>
                      <m:accPr>
                        <m:chr m:val="̅"/>
                        <m:ctrlPr>
                          <w:rPr>
                            <w:rFonts w:ascii="Cambria Math" w:hAnsi="Cambria Math"/>
                            <w:sz w:val="22"/>
                          </w:rPr>
                        </m:ctrlPr>
                      </m:accPr>
                      <m:e>
                        <m:r>
                          <w:rPr>
                            <w:rFonts w:ascii="Cambria Math" w:hAnsi="Cambria Math"/>
                            <w:sz w:val="22"/>
                          </w:rPr>
                          <m:t>p</m:t>
                        </m:r>
                      </m:e>
                    </m:acc>
                  </m:e>
                </m:d>
              </m:e>
              <m:sup>
                <m:r>
                  <m:rPr>
                    <m:sty m:val="p"/>
                  </m:rPr>
                  <w:rPr>
                    <w:rFonts w:ascii="Cambria Math" w:hAnsi="Cambria Math"/>
                    <w:sz w:val="22"/>
                  </w:rPr>
                  <m:t>2</m:t>
                </m:r>
              </m:sup>
            </m:sSup>
          </m:e>
        </m:nary>
      </m:oMath>
      <w:r w:rsidR="00BC0A66" w:rsidRPr="0032752A">
        <w:rPr>
          <w:rFonts w:ascii="Cambria Math" w:hAnsi="Cambria Math" w:hint="eastAsia"/>
          <w:sz w:val="22"/>
        </w:rPr>
        <w:t xml:space="preserve">  </w:t>
      </w:r>
      <w:r w:rsidR="00BC0A66" w:rsidRPr="0032752A">
        <w:rPr>
          <w:rFonts w:ascii="Cambria Math" w:hAnsi="Cambria Math" w:hint="eastAsia"/>
          <w:sz w:val="22"/>
        </w:rPr>
        <w:t>（</w:t>
      </w:r>
      <w:r w:rsidR="00BC0A66" w:rsidRPr="0032752A">
        <w:rPr>
          <w:rFonts w:ascii="Cambria Math" w:hAnsi="Cambria Math" w:hint="eastAsia"/>
          <w:sz w:val="22"/>
        </w:rPr>
        <w:t>2.3</w:t>
      </w:r>
      <w:r w:rsidR="00BC0A66" w:rsidRPr="0032752A">
        <w:rPr>
          <w:rFonts w:ascii="Cambria Math" w:hAnsi="Cambria Math" w:hint="eastAsia"/>
          <w:sz w:val="22"/>
        </w:rPr>
        <w:t>）</w:t>
      </w:r>
    </w:p>
    <w:p w14:paraId="1E2EB731" w14:textId="77777777" w:rsidR="00BC0A66" w:rsidRPr="0032752A" w:rsidRDefault="00000000" w:rsidP="00D90089">
      <w:pPr>
        <w:spacing w:line="360" w:lineRule="auto"/>
        <w:ind w:firstLine="440"/>
        <w:jc w:val="center"/>
        <w:rPr>
          <w:rFonts w:ascii="Cambria Math" w:hAnsi="Cambria Math"/>
          <w:sz w:val="22"/>
        </w:rPr>
      </w:pPr>
      <m:oMath>
        <m:sSubSup>
          <m:sSubSupPr>
            <m:ctrlPr>
              <w:rPr>
                <w:rFonts w:ascii="Cambria Math" w:hAnsi="Cambria Math"/>
                <w:sz w:val="22"/>
              </w:rPr>
            </m:ctrlPr>
          </m:sSubSupPr>
          <m:e>
            <m:r>
              <w:rPr>
                <w:rFonts w:ascii="Cambria Math" w:hAnsi="Cambria Math"/>
                <w:sz w:val="22"/>
              </w:rPr>
              <m:t>σ</m:t>
            </m:r>
          </m:e>
          <m:sub>
            <m:r>
              <w:rPr>
                <w:rFonts w:ascii="Cambria Math" w:hAnsi="Cambria Math"/>
                <w:sz w:val="22"/>
              </w:rPr>
              <m:t>θ</m:t>
            </m:r>
          </m:sub>
          <m:sup>
            <m:r>
              <m:rPr>
                <m:sty m:val="p"/>
              </m:rPr>
              <w:rPr>
                <w:rFonts w:ascii="Cambria Math" w:hAnsi="Cambria Math"/>
                <w:sz w:val="22"/>
              </w:rPr>
              <m:t>2</m:t>
            </m:r>
          </m:sup>
        </m:sSubSup>
        <m:r>
          <m:rPr>
            <m:sty m:val="p"/>
          </m:rPr>
          <w:rPr>
            <w:rFonts w:ascii="Cambria Math" w:hAnsi="Cambria Math"/>
            <w:sz w:val="22"/>
          </w:rPr>
          <m:t>=</m:t>
        </m:r>
        <m:f>
          <m:fPr>
            <m:ctrlPr>
              <w:rPr>
                <w:rFonts w:ascii="Cambria Math" w:hAnsi="Cambria Math"/>
                <w:sz w:val="22"/>
              </w:rPr>
            </m:ctrlPr>
          </m:fPr>
          <m:num>
            <m:r>
              <m:rPr>
                <m:sty m:val="p"/>
              </m:rPr>
              <w:rPr>
                <w:rFonts w:ascii="Cambria Math" w:hAnsi="Cambria Math"/>
                <w:sz w:val="22"/>
              </w:rPr>
              <m:t>1</m:t>
            </m:r>
          </m:num>
          <m:den>
            <m:r>
              <w:rPr>
                <w:rFonts w:ascii="Cambria Math" w:hAnsi="Cambria Math"/>
                <w:sz w:val="22"/>
              </w:rPr>
              <m:t>N</m:t>
            </m:r>
          </m:den>
        </m:f>
        <m:nary>
          <m:naryPr>
            <m:chr m:val="∑"/>
            <m:limLoc m:val="undOvr"/>
            <m:grow m:val="1"/>
            <m:ctrlPr>
              <w:rPr>
                <w:rFonts w:ascii="Cambria Math" w:hAnsi="Cambria Math"/>
                <w:sz w:val="22"/>
              </w:rPr>
            </m:ctrlPr>
          </m:naryPr>
          <m:sub>
            <m:r>
              <w:rPr>
                <w:rFonts w:ascii="Cambria Math" w:hAnsi="Cambria Math"/>
                <w:sz w:val="22"/>
              </w:rPr>
              <m:t>k</m:t>
            </m:r>
            <m:r>
              <m:rPr>
                <m:sty m:val="p"/>
              </m:rPr>
              <w:rPr>
                <w:rFonts w:ascii="Cambria Math" w:hAnsi="Cambria Math"/>
                <w:sz w:val="22"/>
              </w:rPr>
              <m:t>=1</m:t>
            </m:r>
          </m:sub>
          <m:sup>
            <m:r>
              <w:rPr>
                <w:rFonts w:ascii="Cambria Math" w:hAnsi="Cambria Math"/>
                <w:sz w:val="22"/>
              </w:rPr>
              <m:t>N</m:t>
            </m:r>
          </m:sup>
          <m:e>
            <m:r>
              <m:rPr>
                <m:sty m:val="p"/>
              </m:rPr>
              <w:rPr>
                <w:rFonts w:ascii="Cambria Math" w:hAnsi="Cambria Math"/>
                <w:sz w:val="22"/>
              </w:rPr>
              <m:t>(</m:t>
            </m:r>
          </m:e>
        </m:nary>
        <m:d>
          <m:dPr>
            <m:begChr m:val=""/>
            <m:endChr m:val=""/>
            <m:ctrlPr>
              <w:rPr>
                <w:rFonts w:ascii="Cambria Math" w:hAnsi="Cambria Math"/>
                <w:sz w:val="22"/>
              </w:rPr>
            </m:ctrlPr>
          </m:dPr>
          <m:e>
            <m:sSub>
              <m:sSubPr>
                <m:ctrlPr>
                  <w:rPr>
                    <w:rFonts w:ascii="Cambria Math" w:hAnsi="Cambria Math"/>
                    <w:sz w:val="22"/>
                  </w:rPr>
                </m:ctrlPr>
              </m:sSubPr>
              <m:e>
                <m:r>
                  <w:rPr>
                    <w:rFonts w:ascii="Cambria Math" w:hAnsi="Cambria Math"/>
                    <w:sz w:val="22"/>
                  </w:rPr>
                  <m:t>θ</m:t>
                </m:r>
              </m:e>
              <m:sub>
                <m:r>
                  <w:rPr>
                    <w:rFonts w:ascii="Cambria Math" w:hAnsi="Cambria Math"/>
                    <w:sz w:val="22"/>
                  </w:rPr>
                  <m:t>k</m:t>
                </m:r>
              </m:sub>
            </m:sSub>
            <m:r>
              <m:rPr>
                <m:sty m:val="p"/>
              </m:rPr>
              <w:rPr>
                <w:rFonts w:ascii="Cambria Math" w:hAnsi="Cambria Math"/>
                <w:sz w:val="22"/>
              </w:rPr>
              <m:t>-</m:t>
            </m:r>
            <m:acc>
              <m:accPr>
                <m:chr m:val="̅"/>
                <m:ctrlPr>
                  <w:rPr>
                    <w:rFonts w:ascii="Cambria Math" w:hAnsi="Cambria Math"/>
                    <w:sz w:val="22"/>
                  </w:rPr>
                </m:ctrlPr>
              </m:accPr>
              <m:e>
                <m:r>
                  <w:rPr>
                    <w:rFonts w:ascii="Cambria Math" w:hAnsi="Cambria Math"/>
                    <w:sz w:val="22"/>
                  </w:rPr>
                  <m:t>θ</m:t>
                </m:r>
              </m:e>
            </m:acc>
            <m:sSup>
              <m:sSupPr>
                <m:ctrlPr>
                  <w:rPr>
                    <w:rFonts w:ascii="Cambria Math" w:hAnsi="Cambria Math"/>
                    <w:sz w:val="22"/>
                  </w:rPr>
                </m:ctrlPr>
              </m:sSupPr>
              <m:e>
                <m:d>
                  <m:dPr>
                    <m:begChr m:val=""/>
                    <m:endChr m:val=""/>
                    <m:ctrlPr>
                      <w:rPr>
                        <w:rFonts w:ascii="Cambria Math" w:hAnsi="Cambria Math"/>
                        <w:sz w:val="22"/>
                      </w:rPr>
                    </m:ctrlPr>
                  </m:dPr>
                  <m:e>
                    <m:r>
                      <m:rPr>
                        <m:sty m:val="p"/>
                      </m:rPr>
                      <w:rPr>
                        <w:rFonts w:ascii="Cambria Math" w:hAnsi="Cambria Math"/>
                        <w:sz w:val="22"/>
                      </w:rPr>
                      <m:t>)</m:t>
                    </m:r>
                  </m:e>
                </m:d>
              </m:e>
              <m:sup>
                <m:r>
                  <m:rPr>
                    <m:sty m:val="p"/>
                  </m:rPr>
                  <w:rPr>
                    <w:rFonts w:ascii="Cambria Math" w:hAnsi="Cambria Math"/>
                    <w:sz w:val="22"/>
                  </w:rPr>
                  <m:t>2</m:t>
                </m:r>
              </m:sup>
            </m:sSup>
          </m:e>
        </m:d>
      </m:oMath>
      <w:r w:rsidR="00BC0A66" w:rsidRPr="0032752A">
        <w:rPr>
          <w:rFonts w:ascii="Cambria Math" w:hAnsi="Cambria Math" w:hint="eastAsia"/>
          <w:sz w:val="22"/>
        </w:rPr>
        <w:t xml:space="preserve">  </w:t>
      </w:r>
      <w:r w:rsidR="00BC0A66" w:rsidRPr="0032752A">
        <w:rPr>
          <w:rFonts w:ascii="Cambria Math" w:hAnsi="Cambria Math" w:hint="eastAsia"/>
          <w:sz w:val="22"/>
        </w:rPr>
        <w:t>（</w:t>
      </w:r>
      <w:r w:rsidR="00BC0A66" w:rsidRPr="0032752A">
        <w:rPr>
          <w:rFonts w:ascii="Cambria Math" w:hAnsi="Cambria Math" w:hint="eastAsia"/>
          <w:sz w:val="22"/>
        </w:rPr>
        <w:t>2.4</w:t>
      </w:r>
      <w:r w:rsidR="00BC0A66" w:rsidRPr="0032752A">
        <w:rPr>
          <w:rFonts w:ascii="Cambria Math" w:hAnsi="Cambria Math" w:hint="eastAsia"/>
          <w:sz w:val="22"/>
        </w:rPr>
        <w:t>）</w:t>
      </w:r>
    </w:p>
    <w:p w14:paraId="01369BEF" w14:textId="77777777" w:rsidR="00BC0A66" w:rsidRPr="00BC0A66" w:rsidRDefault="00BC0A66" w:rsidP="00BC0A66">
      <w:r w:rsidRPr="0032752A">
        <w:t>其中，</w:t>
      </w:r>
      <m:oMath>
        <m:acc>
          <m:accPr>
            <m:chr m:val="̅"/>
            <m:ctrlPr>
              <w:rPr>
                <w:rFonts w:ascii="Cambria Math" w:hAnsi="Cambria Math"/>
              </w:rPr>
            </m:ctrlPr>
          </m:accPr>
          <m:e>
            <m:r>
              <w:rPr>
                <w:rFonts w:ascii="Cambria Math" w:hAnsi="Cambria Math"/>
              </w:rPr>
              <m:t>p</m:t>
            </m:r>
          </m:e>
        </m:acc>
      </m:oMath>
      <w:r w:rsidRPr="0032752A">
        <w:t xml:space="preserve"> </w:t>
      </w:r>
      <w:r w:rsidRPr="0032752A">
        <w:t>与</w:t>
      </w:r>
      <w:r w:rsidRPr="0032752A">
        <w:t xml:space="preserve"> </w:t>
      </w:r>
      <m:oMath>
        <m:acc>
          <m:accPr>
            <m:chr m:val="̅"/>
            <m:ctrlPr>
              <w:rPr>
                <w:rFonts w:ascii="Cambria Math" w:hAnsi="Cambria Math"/>
              </w:rPr>
            </m:ctrlPr>
          </m:accPr>
          <m:e>
            <m:r>
              <w:rPr>
                <w:rFonts w:ascii="Cambria Math" w:hAnsi="Cambria Math"/>
              </w:rPr>
              <m:t>θ</m:t>
            </m:r>
          </m:e>
        </m:acc>
      </m:oMath>
      <w:r w:rsidRPr="0032752A">
        <w:t>分别为连续多帧中心位置和主轴角度的平均值。当</w:t>
      </w:r>
      <w:r w:rsidRPr="0032752A">
        <w:t xml:space="preserve"> </w:t>
      </w:r>
      <m:oMath>
        <m:sSub>
          <m:sSubPr>
            <m:ctrlPr>
              <w:rPr>
                <w:rFonts w:ascii="Cambria Math" w:hAnsi="Cambria Math"/>
              </w:rPr>
            </m:ctrlPr>
          </m:sSubPr>
          <m:e>
            <m:r>
              <w:rPr>
                <w:rFonts w:ascii="Cambria Math" w:hAnsi="Cambria Math"/>
              </w:rPr>
              <m:t>σ</m:t>
            </m:r>
          </m:e>
          <m:sub>
            <m:r>
              <w:rPr>
                <w:rFonts w:ascii="Cambria Math" w:hAnsi="Cambria Math"/>
              </w:rPr>
              <m:t>p</m:t>
            </m:r>
          </m:sub>
        </m:sSub>
      </m:oMath>
      <w:r w:rsidRPr="0032752A">
        <w:t>或</w:t>
      </w:r>
      <w:r w:rsidRPr="0032752A">
        <w:t xml:space="preserve"> </w:t>
      </w:r>
      <m:oMath>
        <m:sSub>
          <m:sSubPr>
            <m:ctrlPr>
              <w:rPr>
                <w:rFonts w:ascii="Cambria Math" w:hAnsi="Cambria Math"/>
              </w:rPr>
            </m:ctrlPr>
          </m:sSubPr>
          <m:e>
            <m:r>
              <w:rPr>
                <w:rFonts w:ascii="Cambria Math" w:hAnsi="Cambria Math"/>
              </w:rPr>
              <m:t>σ</m:t>
            </m:r>
          </m:e>
          <m:sub>
            <m:r>
              <w:rPr>
                <w:rFonts w:ascii="Cambria Math" w:hAnsi="Cambria Math"/>
              </w:rPr>
              <m:t>θ</m:t>
            </m:r>
          </m:sub>
        </m:sSub>
      </m:oMath>
      <w:r w:rsidRPr="0032752A">
        <w:t>超过抓取允许范围时，说明当前图像虽然可能被识别模型正确分类，但定位结果仍不适合直接驱动机械臂。此时优先改善照明、相机支架稳定性或曝光参数，而不是通过单纯降低识别阈值强行进入执行流程。</w:t>
      </w:r>
    </w:p>
    <w:p w14:paraId="2708DE17" w14:textId="77777777" w:rsidR="00702BA1" w:rsidRDefault="00901FD2">
      <w:pPr>
        <w:pStyle w:val="2"/>
      </w:pPr>
      <w:r>
        <w:t xml:space="preserve">2.5 </w:t>
      </w:r>
      <w:r>
        <w:t>标定与位姿生成</w:t>
      </w:r>
    </w:p>
    <w:p w14:paraId="1A3CF006" w14:textId="77777777" w:rsidR="002802C3" w:rsidRDefault="00901FD2">
      <w:pPr>
        <w:pStyle w:val="3"/>
        <w:spacing w:before="156" w:after="156"/>
      </w:pPr>
      <w:r>
        <w:t xml:space="preserve">2.5.1 </w:t>
      </w:r>
      <w:r>
        <w:t>相机</w:t>
      </w:r>
      <w:r>
        <w:t>—</w:t>
      </w:r>
      <w:r>
        <w:t>机械臂坐标标定</w:t>
      </w:r>
    </w:p>
    <w:p w14:paraId="2ED0E917" w14:textId="77777777" w:rsidR="00702BA1" w:rsidRDefault="00901FD2">
      <w:r>
        <w:t>从图像像素到机械臂可执行位姿，中间隔着一条严格求解的坐标链。相机固定在工作区上方还是装在末端，相机坐标系、世界坐标系、机械臂基坐标系和夹爪工具坐标系之间的变换都要建立；标定误差会直接变成抓取点偏差，是硬件闭环中最先要量化的误差源。</w:t>
      </w:r>
      <w:r w:rsidR="009A298D" w:rsidRPr="009A298D">
        <w:rPr>
          <w:rFonts w:hint="eastAsia"/>
        </w:rPr>
        <w:fldChar w:fldCharType="begin"/>
      </w:r>
      <w:r w:rsidR="009A298D">
        <w:instrText xml:space="preserve"> REF _Ref240010873 \r \h  \* MERGEFORMAT </w:instrText>
      </w:r>
      <w:r w:rsidR="009A298D" w:rsidRPr="009A298D">
        <w:rPr>
          <w:rFonts w:hint="eastAsia"/>
        </w:rPr>
      </w:r>
      <w:r w:rsidR="009A298D" w:rsidRPr="009A298D">
        <w:rPr>
          <w:rFonts w:hint="eastAsia"/>
        </w:rPr>
        <w:fldChar w:fldCharType="separate"/>
      </w:r>
      <w:r w:rsidR="009A298D">
        <w:rPr>
          <w:color w:val="000000"/>
          <w:sz w:val="21"/>
        </w:rPr>
        <w:t>[12]</w:t>
      </w:r>
      <w:r w:rsidR="009A298D" w:rsidRPr="009A298D">
        <w:rPr>
          <w:rFonts w:hint="eastAsia"/>
        </w:rPr>
        <w:fldChar w:fldCharType="end"/>
      </w:r>
      <w:r w:rsidR="009A298D" w:rsidRPr="009A298D">
        <w:rPr>
          <w:rFonts w:hint="eastAsia"/>
        </w:rPr>
        <w:fldChar w:fldCharType="begin"/>
      </w:r>
      <w:r w:rsidR="009A298D" w:rsidRPr="009A298D">
        <w:rPr>
          <w:rFonts w:hint="eastAsia"/>
        </w:rPr>
        <w:instrText xml:space="preserve"> REF _Ref240011083 \r \h </w:instrText>
      </w:r>
      <w:r w:rsidR="009A298D">
        <w:instrText xml:space="preserve"> \* MERGEFORMAT </w:instrText>
      </w:r>
      <w:r w:rsidR="009A298D" w:rsidRPr="009A298D">
        <w:rPr>
          <w:rFonts w:hint="eastAsia"/>
        </w:rPr>
      </w:r>
      <w:r w:rsidR="009A298D" w:rsidRPr="009A298D">
        <w:fldChar w:fldCharType="separate"/>
      </w:r>
      <w:r w:rsidR="009A298D" w:rsidRPr="009A298D">
        <w:rPr>
          <w:rFonts w:hint="eastAsia"/>
        </w:rPr>
        <w:fldChar w:fldCharType="end"/>
      </w:r>
    </w:p>
    <w:p w14:paraId="1F8ADD74" w14:textId="77777777" w:rsidR="00702BA1" w:rsidRDefault="00901FD2">
      <w:r>
        <w:t>齐次变换矩阵是描述坐标系关系的基本工具，形式为</w:t>
      </w:r>
      <w:r>
        <w:t xml:space="preserve"> </w:t>
      </w:r>
      <m:oMath>
        <m:r>
          <w:rPr>
            <w:rFonts w:ascii="Cambria Math" w:hAnsi="Cambria Math"/>
          </w:rPr>
          <m:t>T=</m:t>
        </m:r>
        <m:d>
          <m:dPr>
            <m:begChr m:val="["/>
            <m:endChr m:val="]"/>
            <m:ctrlPr>
              <w:rPr>
                <w:rFonts w:ascii="Cambria Math" w:hAnsi="Cambria Math"/>
              </w:rPr>
            </m:ctrlPr>
          </m:dPr>
          <m:e>
            <m:r>
              <w:rPr>
                <w:rFonts w:ascii="Cambria Math" w:hAnsi="Cambria Math"/>
              </w:rPr>
              <m:t>Rt;01</m:t>
            </m:r>
          </m:e>
        </m:d>
      </m:oMath>
      <w:r>
        <w:t>，</w:t>
      </w:r>
      <m:oMath>
        <m:r>
          <w:rPr>
            <w:rFonts w:ascii="Cambria Math" w:hAnsi="Cambria Math"/>
          </w:rPr>
          <m:t>R</m:t>
        </m:r>
      </m:oMath>
      <w:r>
        <w:t xml:space="preserve"> </w:t>
      </w:r>
      <w:r>
        <w:t>描述姿态、</w:t>
      </w:r>
      <m:oMath>
        <m:r>
          <w:rPr>
            <w:rFonts w:ascii="Cambria Math" w:hAnsi="Cambria Math"/>
          </w:rPr>
          <m:t>t</m:t>
        </m:r>
      </m:oMath>
      <w:r>
        <w:t>描述位置，链式变换靠矩阵连乘，如</w:t>
      </w:r>
      <w:r>
        <w:t xml:space="preserve"> </w:t>
      </w:r>
      <m:oMath>
        <m:r>
          <w:rPr>
            <w:rFonts w:ascii="Cambria Math" w:hAnsi="Cambria Math"/>
          </w:rPr>
          <m:t>base</m:t>
        </m:r>
        <m:sSub>
          <m:sSubPr>
            <m:ctrlPr>
              <w:rPr>
                <w:rFonts w:ascii="Cambria Math" w:hAnsi="Cambria Math"/>
              </w:rPr>
            </m:ctrlPr>
          </m:sSubPr>
          <m:e>
            <m:r>
              <w:rPr>
                <w:rFonts w:ascii="Cambria Math" w:hAnsi="Cambria Math"/>
              </w:rPr>
              <m:t>T</m:t>
            </m:r>
          </m:e>
          <m:sub>
            <m:r>
              <w:rPr>
                <w:rFonts w:ascii="Cambria Math" w:hAnsi="Cambria Math"/>
              </w:rPr>
              <m:t>tool</m:t>
            </m:r>
          </m:sub>
        </m:sSub>
        <m:r>
          <w:rPr>
            <w:rFonts w:ascii="Cambria Math" w:hAnsi="Cambria Math"/>
          </w:rPr>
          <m:t>=base</m:t>
        </m:r>
        <m:sSub>
          <m:sSubPr>
            <m:ctrlPr>
              <w:rPr>
                <w:rFonts w:ascii="Cambria Math" w:hAnsi="Cambria Math"/>
              </w:rPr>
            </m:ctrlPr>
          </m:sSubPr>
          <m:e>
            <m:r>
              <w:rPr>
                <w:rFonts w:ascii="Cambria Math" w:hAnsi="Cambria Math"/>
              </w:rPr>
              <m:t>T</m:t>
            </m:r>
          </m:e>
          <m:sub>
            <m:r>
              <w:rPr>
                <w:rFonts w:ascii="Cambria Math" w:hAnsi="Cambria Math"/>
              </w:rPr>
              <m:t>flange</m:t>
            </m:r>
          </m:sub>
        </m:sSub>
        <m:r>
          <w:rPr>
            <w:rFonts w:ascii="Cambria Math" w:hAnsi="Cambria Math"/>
          </w:rPr>
          <m:t>·flange</m:t>
        </m:r>
        <m:sSub>
          <m:sSubPr>
            <m:ctrlPr>
              <w:rPr>
                <w:rFonts w:ascii="Cambria Math" w:hAnsi="Cambria Math"/>
              </w:rPr>
            </m:ctrlPr>
          </m:sSubPr>
          <m:e>
            <m:r>
              <w:rPr>
                <w:rFonts w:ascii="Cambria Math" w:hAnsi="Cambria Math"/>
              </w:rPr>
              <m:t>T</m:t>
            </m:r>
          </m:e>
          <m:sub>
            <m:r>
              <w:rPr>
                <w:rFonts w:ascii="Cambria Math" w:hAnsi="Cambria Math"/>
              </w:rPr>
              <m:t>tool</m:t>
            </m:r>
          </m:sub>
        </m:sSub>
      </m:oMath>
      <w:r>
        <w:t>。相机成像遵循针孔模型：空间点先经刚体变换进入相机坐标系，再经内参矩阵投影到像素平面，</w:t>
      </w:r>
      <m:oMath>
        <m:r>
          <w:rPr>
            <w:rFonts w:ascii="Cambria Math" w:hAnsi="Cambria Math"/>
          </w:rPr>
          <m:t>s·p̃=K·</m:t>
        </m:r>
        <m:d>
          <m:dPr>
            <m:begChr m:val="["/>
            <m:endChr m:val="]"/>
            <m:ctrlPr>
              <w:rPr>
                <w:rFonts w:ascii="Cambria Math" w:hAnsi="Cambria Math"/>
              </w:rPr>
            </m:ctrlPr>
          </m:dPr>
          <m:e>
            <m:r>
              <w:rPr>
                <w:rFonts w:ascii="Cambria Math" w:hAnsi="Cambria Math"/>
              </w:rPr>
              <m:t>R|t</m:t>
            </m:r>
          </m:e>
        </m:d>
        <m:r>
          <w:rPr>
            <w:rFonts w:ascii="Cambria Math" w:hAnsi="Cambria Math"/>
          </w:rPr>
          <m:t>·P̃</m:t>
        </m:r>
      </m:oMath>
      <w:r>
        <w:t>，</w:t>
      </w:r>
      <w:r>
        <w:t xml:space="preserve">K </w:t>
      </w:r>
      <w:r>
        <w:t>由焦距</w:t>
      </w:r>
      <m:oMath>
        <m:sSub>
          <m:sSubPr>
            <m:ctrlPr>
              <w:rPr>
                <w:rFonts w:ascii="Cambria Math" w:hAnsi="Cambria Math"/>
              </w:rPr>
            </m:ctrlPr>
          </m:sSubPr>
          <m:e>
            <m:r>
              <w:rPr>
                <w:rFonts w:ascii="Cambria Math" w:hAnsi="Cambria Math"/>
              </w:rPr>
              <m:t>f</m:t>
            </m:r>
          </m:e>
          <m:sub>
            <m:r>
              <w:rPr>
                <w:rFonts w:ascii="Cambria Math" w:hAnsi="Cambria Math"/>
              </w:rPr>
              <m:t>x</m:t>
            </m:r>
          </m:sub>
        </m:sSub>
      </m:oMath>
      <w:r>
        <w:t>、</w:t>
      </w:r>
      <m:oMath>
        <m:sSub>
          <m:sSubPr>
            <m:ctrlPr>
              <w:rPr>
                <w:rFonts w:ascii="Cambria Math" w:hAnsi="Cambria Math"/>
              </w:rPr>
            </m:ctrlPr>
          </m:sSubPr>
          <m:e>
            <m:r>
              <w:rPr>
                <w:rFonts w:ascii="Cambria Math" w:hAnsi="Cambria Math"/>
              </w:rPr>
              <m:t>f</m:t>
            </m:r>
          </m:e>
          <m:sub>
            <m:r>
              <w:rPr>
                <w:rFonts w:ascii="Cambria Math" w:hAnsi="Cambria Math"/>
              </w:rPr>
              <m:t>y</m:t>
            </m:r>
          </m:sub>
        </m:sSub>
      </m:oMath>
      <w:r>
        <w:t>和主点</w:t>
      </w:r>
      <w:r>
        <w:t xml:space="preserve"> </w:t>
      </w:r>
      <m:oMath>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y</m:t>
                </m:r>
              </m:sub>
            </m:sSub>
          </m:e>
        </m:d>
      </m:oMath>
      <w:r>
        <w:t xml:space="preserve"> </w:t>
      </w:r>
      <w:r>
        <w:t>构成。实际镜头还有径向与切向畸变，必须在任何几何计算之前校正，否则直线边缘在像场边缘弯曲，中心与主轴估计随之偏移。标定的本质，就是求这组内参、外参与畸变系数，使图像观测与空间位置之间的映射误差最小。</w:t>
      </w:r>
    </w:p>
    <w:p w14:paraId="2D5E6EEA" w14:textId="77777777" w:rsidR="00702BA1" w:rsidRDefault="00901FD2">
      <w:r>
        <w:t>相机与机械臂之间的固定变换未知时，需要手眼标定。固定相机（</w:t>
      </w:r>
      <w:r>
        <w:t>eye-to-hand</w:t>
      </w:r>
      <w:r>
        <w:t>）可观测已知工位基准点直接求外参，或借助标定板与机械臂的同步运动求解；末</w:t>
      </w:r>
      <w:r>
        <w:lastRenderedPageBreak/>
        <w:t>端相机（</w:t>
      </w:r>
      <w:r>
        <w:t>eye-in-hand</w:t>
      </w:r>
      <w:r>
        <w:t>）则控制机械臂带动相机做多次已知运动，得到经典方程</w:t>
      </w:r>
      <w:r>
        <w:t xml:space="preserve"> </w:t>
      </w:r>
      <m:oMath>
        <m:r>
          <w:rPr>
            <w:rFonts w:ascii="Cambria Math" w:hAnsi="Cambria Math"/>
          </w:rPr>
          <m:t>AX=XB</m:t>
        </m:r>
      </m:oMath>
      <w:r>
        <w:t>。其中</w:t>
      </w:r>
      <w:r>
        <w:t xml:space="preserve"> </w:t>
      </w:r>
      <m:oMath>
        <m:r>
          <w:rPr>
            <w:rFonts w:ascii="Cambria Math" w:hAnsi="Cambria Math"/>
          </w:rPr>
          <m:t>A</m:t>
        </m:r>
      </m:oMath>
      <w:r>
        <w:t xml:space="preserve"> </w:t>
      </w:r>
      <w:r>
        <w:t>是机械臂相邻位姿间的相对运动，</w:t>
      </w:r>
      <m:oMath>
        <m:r>
          <w:rPr>
            <w:rFonts w:ascii="Cambria Math" w:hAnsi="Cambria Math"/>
          </w:rPr>
          <m:t>B</m:t>
        </m:r>
      </m:oMath>
      <w:r>
        <w:t xml:space="preserve"> </w:t>
      </w:r>
      <w:r>
        <w:t>是相机观测到的标定板相对运动，</w:t>
      </w:r>
      <m:oMath>
        <m:r>
          <w:rPr>
            <w:rFonts w:ascii="Cambria Math" w:hAnsi="Cambria Math"/>
          </w:rPr>
          <m:t>X</m:t>
        </m:r>
      </m:oMath>
      <w:r>
        <w:t xml:space="preserve"> </w:t>
      </w:r>
      <w:r>
        <w:t>即待求的相机</w:t>
      </w:r>
      <w:r>
        <w:t>—</w:t>
      </w:r>
      <w:r>
        <w:t>法兰变换。选哪种方案，取决于视野覆盖要求和相机是否随臂运动。</w:t>
      </w:r>
    </w:p>
    <w:p w14:paraId="1AD1D8F2" w14:textId="77777777" w:rsidR="00702BA1" w:rsidRDefault="00901FD2">
      <w:r>
        <w:t>标定输入包括相机内参矩阵、畸变系数、标定板或已知基准点在图像中的观测、机械臂对应位姿，以及夹爪工具中心点相对法兰的偏置。更换相机、调整支架、拆装夹爪或移动机器人底座之后，都要触发重新标定或快速校验。</w:t>
      </w:r>
    </w:p>
    <w:p w14:paraId="7F7C7425" w14:textId="77777777" w:rsidR="00702BA1" w:rsidRDefault="00901FD2">
      <w:r>
        <w:t>求解路径上，固定相机方案可通过手眼标定或基于工位基准点的外参求解得到从相机到机械臂基座的齐次变换；末端相机则求解</w:t>
      </w:r>
      <m:oMath>
        <m:r>
          <w:rPr>
            <w:rFonts w:ascii="Cambria Math" w:hAnsi="Cambria Math"/>
          </w:rPr>
          <m:t>AX=XB</m:t>
        </m:r>
      </m:oMath>
      <w:r>
        <w:t xml:space="preserve"> </w:t>
      </w:r>
      <w:r>
        <w:t>型手眼关系。像素点结合深度、工作平面约束或已知零件高度恢复三维坐标，再与工具姿态共同生成抓取位姿。本平台用固定相机加工作平面约束：螺丝平放、高度已知，像素点沿射线与平面求交即可唯一确定空间点，不需要深度传感器。</w:t>
      </w:r>
    </w:p>
    <w:p w14:paraId="6480A8C9" w14:textId="77777777" w:rsidR="00730A30" w:rsidRDefault="00901FD2" w:rsidP="00730A30">
      <w:r>
        <w:t>坐标链中所有矩阵带来源、版本和时间，禁止混用不同标定批次；重投影误差、基准点复测误差或抓取试点误差超过阈值时关闭自动执行。平面假设不成立、螺丝堆叠或高度未知时，需要深度信息或多视角估计，不能继续套用单平面变换。</w:t>
      </w:r>
    </w:p>
    <w:p w14:paraId="36D81A7C" w14:textId="77777777" w:rsidR="00DC4CF2" w:rsidRDefault="00730A30" w:rsidP="00DC4CF2">
      <w:r w:rsidRPr="00DC4CF2">
        <w:rPr>
          <w:noProof/>
        </w:rPr>
        <w:drawing>
          <wp:anchor distT="0" distB="0" distL="114300" distR="114300" simplePos="0" relativeHeight="251684864" behindDoc="0" locked="0" layoutInCell="1" allowOverlap="1" wp14:anchorId="2148360D" wp14:editId="3168959A">
            <wp:simplePos x="0" y="0"/>
            <wp:positionH relativeFrom="column">
              <wp:posOffset>285750</wp:posOffset>
            </wp:positionH>
            <wp:positionV relativeFrom="paragraph">
              <wp:posOffset>762000</wp:posOffset>
            </wp:positionV>
            <wp:extent cx="4838700" cy="2571750"/>
            <wp:effectExtent l="0" t="0" r="0" b="0"/>
            <wp:wrapThrough wrapText="bothSides">
              <wp:wrapPolygon edited="0">
                <wp:start x="0" y="0"/>
                <wp:lineTo x="0" y="21440"/>
                <wp:lineTo x="21515" y="21440"/>
                <wp:lineTo x="21515" y="0"/>
                <wp:lineTo x="0" y="0"/>
              </wp:wrapPolygon>
            </wp:wrapThrough>
            <wp:docPr id="102663698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12">
                      <a:extLst>
                        <a:ext uri="{28A0092B-C50C-407E-A947-70E740481C1C}">
                          <a14:useLocalDpi xmlns:a14="http://schemas.microsoft.com/office/drawing/2010/main" val="0"/>
                        </a:ext>
                      </a:extLst>
                    </a:blip>
                    <a:srcRect l="3612" t="3425" r="4647" b="9888"/>
                    <a:stretch>
                      <a:fillRect/>
                    </a:stretch>
                  </pic:blipFill>
                  <pic:spPr bwMode="auto">
                    <a:xfrm>
                      <a:off x="0" y="0"/>
                      <a:ext cx="4838700" cy="25717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C4CF2">
        <w:t>验收使用未参与拟合的检查点评估重投影误差和机器人末端到点误差，在工作空间的中心、边缘和不同高度布置测试点，最终报告分别给出图像误差、坐标变换误差和抓取综合误差。</w:t>
      </w:r>
    </w:p>
    <w:p w14:paraId="1B7CDD5E" w14:textId="77777777" w:rsidR="00702BA1" w:rsidRDefault="00901FD2">
      <w:pPr>
        <w:pStyle w:val="aff6"/>
      </w:pPr>
      <w:r>
        <w:t>图</w:t>
      </w:r>
      <w:r>
        <w:t xml:space="preserve">2.5 </w:t>
      </w:r>
      <w:r>
        <w:t>相机</w:t>
      </w:r>
      <w:r>
        <w:t>—</w:t>
      </w:r>
      <w:r>
        <w:t>机械臂坐标变换链与手眼标定示意</w:t>
      </w:r>
    </w:p>
    <w:p w14:paraId="20451C38" w14:textId="77777777" w:rsidR="0098346A" w:rsidRPr="00146899" w:rsidRDefault="0098346A" w:rsidP="00146899">
      <w:pPr>
        <w:pStyle w:val="aff6"/>
        <w:spacing w:line="400" w:lineRule="exact"/>
        <w:ind w:firstLineChars="200" w:firstLine="480"/>
        <w:jc w:val="left"/>
        <w:rPr>
          <w:rFonts w:cstheme="minorBidi"/>
          <w:color w:val="auto"/>
          <w:spacing w:val="0"/>
          <w:kern w:val="2"/>
          <w:sz w:val="24"/>
        </w:rPr>
      </w:pPr>
      <w:r w:rsidRPr="00146899">
        <w:rPr>
          <w:rFonts w:cstheme="minorBidi"/>
          <w:color w:val="auto"/>
          <w:spacing w:val="0"/>
          <w:kern w:val="2"/>
          <w:sz w:val="24"/>
        </w:rPr>
        <w:t>坐标标定建立从像素坐标到机器人末端执行器坐标的数学映射。如图</w:t>
      </w:r>
      <w:r w:rsidRPr="00146899">
        <w:rPr>
          <w:rFonts w:cstheme="minorBidi"/>
          <w:color w:val="auto"/>
          <w:spacing w:val="0"/>
          <w:kern w:val="2"/>
          <w:sz w:val="24"/>
        </w:rPr>
        <w:t>2.5</w:t>
      </w:r>
      <w:r w:rsidRPr="00146899">
        <w:rPr>
          <w:rFonts w:cstheme="minorBidi"/>
          <w:color w:val="auto"/>
          <w:spacing w:val="0"/>
          <w:kern w:val="2"/>
          <w:sz w:val="24"/>
        </w:rPr>
        <w:t>的变换链所示，像素坐标系、相机坐标系、机械臂基坐标系到工具中心点之间的齐次变换链被逐级展开，固定相机与末端相机两种手眼标定构型同时示意，像素射线与工作平面相交恢复三维坐标的几何逻辑也在图中标出。该映射链使视觉输出的二维观测能够被准确转化为机械臂可执行的六自由度位姿，同时为</w:t>
      </w:r>
      <w:r w:rsidRPr="00146899">
        <w:rPr>
          <w:rFonts w:cstheme="minorBidi"/>
          <w:color w:val="auto"/>
          <w:spacing w:val="0"/>
          <w:kern w:val="2"/>
          <w:sz w:val="24"/>
        </w:rPr>
        <w:lastRenderedPageBreak/>
        <w:t>误差沿坐标链的传播分析提供了结构化的数学框架。</w:t>
      </w:r>
    </w:p>
    <w:p w14:paraId="1658453F" w14:textId="77777777" w:rsidR="00702BA1" w:rsidRDefault="00901FD2">
      <w:pPr>
        <w:pStyle w:val="3"/>
        <w:spacing w:before="156" w:after="156"/>
      </w:pPr>
      <w:r>
        <w:t xml:space="preserve">2.5.2 </w:t>
      </w:r>
      <w:r>
        <w:t>抓取位姿生成与逆运动学筛选</w:t>
      </w:r>
    </w:p>
    <w:p w14:paraId="53653E81" w14:textId="77777777" w:rsidR="00702BA1" w:rsidRDefault="00901FD2">
      <w:r>
        <w:t>视觉模块给出的平面中心和主轴方向</w:t>
      </w:r>
      <w:r w:rsidR="00AA380A">
        <w:rPr>
          <w:rFonts w:hint="eastAsia"/>
        </w:rPr>
        <w:t>并</w:t>
      </w:r>
      <w:r>
        <w:t>不是完整的机器人目标。抓取位姿生成器要结合作业平面高度、螺丝几何、夹爪指尖形状和工具中心点，构造位置与姿态约束。一个目标可以产生多个候选抓取方向，沿主轴正向或反向夹持、工具绕竖直轴旋转一百八十度等，候选越多，逆运动学可解的空间越大。</w:t>
      </w:r>
    </w:p>
    <w:p w14:paraId="6E1BB2AD" w14:textId="77777777" w:rsidR="00702BA1" w:rsidRDefault="00901FD2">
      <w:r>
        <w:t>运动学把关节空间与任务空间连起来：正向由关节角求末端位姿，解唯一；逆向由末端位姿反解关节角，解通常不唯一甚至不存在。同一抓取位姿可能对应多组关节构型，还有奇异位形，即雅可比矩阵行列式趋于零的位置，微小末端运动需要极大的关节速度，规划与跟踪都会失稳。</w:t>
      </w:r>
      <m:oMath>
        <m:r>
          <w:rPr>
            <w:rFonts w:ascii="Cambria Math" w:hAnsi="Cambria Math"/>
          </w:rPr>
          <m:t>IK</m:t>
        </m:r>
      </m:oMath>
      <w:r>
        <w:t>筛选因此不止看有解，还看关节限位裕度、奇异性、与当前关节状态的距离以及后续抬升是否可行，优先选裕度大、远离奇异、关节移动量小的解，</w:t>
      </w:r>
      <w:r w:rsidR="006E087A">
        <w:rPr>
          <w:rFonts w:hint="eastAsia"/>
        </w:rPr>
        <w:t>综合考量</w:t>
      </w:r>
      <w:r>
        <w:t>规划与执行。</w:t>
      </w:r>
    </w:p>
    <w:p w14:paraId="37A2928E" w14:textId="77777777" w:rsidR="00BC0A66" w:rsidRPr="0032752A" w:rsidRDefault="00BC0A66" w:rsidP="00BC0A66">
      <w:r w:rsidRPr="0032752A">
        <w:t>为使不同逆运动学解能够按照统一标准比较，对第</w:t>
      </w:r>
      <w:r w:rsidRPr="0032752A">
        <w:t xml:space="preserve"> </w:t>
      </w:r>
      <m:oMath>
        <m:r>
          <w:rPr>
            <w:rFonts w:ascii="Cambria Math" w:hAnsi="Cambria Math"/>
          </w:rPr>
          <m:t>j</m:t>
        </m:r>
      </m:oMath>
      <w:r w:rsidRPr="0032752A">
        <w:t>组候选关节构型</w:t>
      </w:r>
      <w:r w:rsidRPr="0032752A">
        <w:t xml:space="preserve"> </w:t>
      </w:r>
      <m:oMath>
        <m:sSub>
          <m:sSubPr>
            <m:ctrlPr>
              <w:rPr>
                <w:rFonts w:ascii="Cambria Math" w:hAnsi="Cambria Math"/>
              </w:rPr>
            </m:ctrlPr>
          </m:sSubPr>
          <m:e>
            <m:r>
              <w:rPr>
                <w:rFonts w:ascii="Cambria Math" w:hAnsi="Cambria Math"/>
              </w:rPr>
              <m:t>q</m:t>
            </m:r>
          </m:e>
          <m:sub>
            <m:r>
              <w:rPr>
                <w:rFonts w:ascii="Cambria Math" w:hAnsi="Cambria Math"/>
              </w:rPr>
              <m:t>j</m:t>
            </m:r>
          </m:sub>
        </m:sSub>
      </m:oMath>
      <w:r w:rsidRPr="0032752A">
        <w:t>定义综合评价代价：</w:t>
      </w:r>
    </w:p>
    <w:p w14:paraId="72DD273A" w14:textId="77777777" w:rsidR="00BC0A66" w:rsidRPr="0032752A" w:rsidRDefault="00000000" w:rsidP="00D90089">
      <w:pPr>
        <w:spacing w:line="360" w:lineRule="auto"/>
        <w:ind w:firstLine="440"/>
        <w:jc w:val="center"/>
        <w:rPr>
          <w:rFonts w:ascii="Cambria Math" w:hAnsi="Cambria Math"/>
          <w:sz w:val="22"/>
        </w:rPr>
      </w:pPr>
      <m:oMath>
        <m:sSub>
          <m:sSubPr>
            <m:ctrlPr>
              <w:rPr>
                <w:rFonts w:ascii="Cambria Math" w:hAnsi="Cambria Math"/>
                <w:sz w:val="22"/>
              </w:rPr>
            </m:ctrlPr>
          </m:sSubPr>
          <m:e>
            <m:r>
              <w:rPr>
                <w:rFonts w:ascii="Cambria Math" w:hAnsi="Cambria Math"/>
                <w:sz w:val="22"/>
              </w:rPr>
              <m:t>J</m:t>
            </m:r>
          </m:e>
          <m:sub>
            <m:r>
              <m:rPr>
                <m:sty m:val="p"/>
              </m:rPr>
              <w:rPr>
                <w:rFonts w:ascii="Cambria Math" w:hAnsi="Cambria Math"/>
                <w:sz w:val="22"/>
              </w:rPr>
              <m:t>IK</m:t>
            </m:r>
          </m:sub>
        </m:sSub>
        <m:d>
          <m:dPr>
            <m:ctrlPr>
              <w:rPr>
                <w:rFonts w:ascii="Cambria Math" w:hAnsi="Cambria Math"/>
                <w:sz w:val="22"/>
              </w:rPr>
            </m:ctrlPr>
          </m:dPr>
          <m:e>
            <m:sSub>
              <m:sSubPr>
                <m:ctrlPr>
                  <w:rPr>
                    <w:rFonts w:ascii="Cambria Math" w:hAnsi="Cambria Math"/>
                    <w:sz w:val="22"/>
                  </w:rPr>
                </m:ctrlPr>
              </m:sSubPr>
              <m:e>
                <m:r>
                  <w:rPr>
                    <w:rFonts w:ascii="Cambria Math" w:hAnsi="Cambria Math"/>
                    <w:sz w:val="22"/>
                  </w:rPr>
                  <m:t>q</m:t>
                </m:r>
              </m:e>
              <m:sub>
                <m:r>
                  <w:rPr>
                    <w:rFonts w:ascii="Cambria Math" w:hAnsi="Cambria Math"/>
                    <w:sz w:val="22"/>
                  </w:rPr>
                  <m:t>j</m:t>
                </m:r>
              </m:sub>
            </m:sSub>
          </m:e>
        </m:d>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w</m:t>
            </m:r>
          </m:e>
          <m:sub>
            <m:r>
              <w:rPr>
                <w:rFonts w:ascii="Cambria Math" w:hAnsi="Cambria Math"/>
                <w:sz w:val="22"/>
              </w:rPr>
              <m:t>q</m:t>
            </m:r>
          </m:sub>
        </m:sSub>
        <m:sSub>
          <m:sSubPr>
            <m:ctrlPr>
              <w:rPr>
                <w:rFonts w:ascii="Cambria Math" w:hAnsi="Cambria Math"/>
                <w:sz w:val="22"/>
              </w:rPr>
            </m:ctrlPr>
          </m:sSubPr>
          <m:e>
            <m:r>
              <w:rPr>
                <w:rFonts w:ascii="Cambria Math" w:hAnsi="Cambria Math"/>
                <w:sz w:val="22"/>
              </w:rPr>
              <m:t>D</m:t>
            </m:r>
          </m:e>
          <m:sub>
            <m:r>
              <w:rPr>
                <w:rFonts w:ascii="Cambria Math" w:hAnsi="Cambria Math"/>
                <w:sz w:val="22"/>
              </w:rPr>
              <m:t>q</m:t>
            </m:r>
          </m:sub>
        </m:sSub>
        <m:d>
          <m:dPr>
            <m:sepChr m:val=","/>
            <m:ctrlPr>
              <w:rPr>
                <w:rFonts w:ascii="Cambria Math" w:hAnsi="Cambria Math"/>
                <w:sz w:val="22"/>
              </w:rPr>
            </m:ctrlPr>
          </m:dPr>
          <m:e>
            <m:sSub>
              <m:sSubPr>
                <m:ctrlPr>
                  <w:rPr>
                    <w:rFonts w:ascii="Cambria Math" w:hAnsi="Cambria Math"/>
                    <w:sz w:val="22"/>
                  </w:rPr>
                </m:ctrlPr>
              </m:sSubPr>
              <m:e>
                <m:r>
                  <w:rPr>
                    <w:rFonts w:ascii="Cambria Math" w:hAnsi="Cambria Math"/>
                    <w:sz w:val="22"/>
                  </w:rPr>
                  <m:t>q</m:t>
                </m:r>
              </m:e>
              <m:sub>
                <m:r>
                  <w:rPr>
                    <w:rFonts w:ascii="Cambria Math" w:hAnsi="Cambria Math"/>
                    <w:sz w:val="22"/>
                  </w:rPr>
                  <m:t>j</m:t>
                </m:r>
              </m:sub>
            </m:sSub>
          </m:e>
          <m:e>
            <m:sSub>
              <m:sSubPr>
                <m:ctrlPr>
                  <w:rPr>
                    <w:rFonts w:ascii="Cambria Math" w:hAnsi="Cambria Math"/>
                    <w:sz w:val="22"/>
                  </w:rPr>
                </m:ctrlPr>
              </m:sSubPr>
              <m:e>
                <m:r>
                  <w:rPr>
                    <w:rFonts w:ascii="Cambria Math" w:hAnsi="Cambria Math"/>
                    <w:sz w:val="22"/>
                  </w:rPr>
                  <m:t>q</m:t>
                </m:r>
              </m:e>
              <m:sub>
                <m:r>
                  <m:rPr>
                    <m:sty m:val="p"/>
                  </m:rPr>
                  <w:rPr>
                    <w:rFonts w:ascii="Cambria Math" w:hAnsi="Cambria Math"/>
                    <w:sz w:val="22"/>
                  </w:rPr>
                  <m:t>cur</m:t>
                </m:r>
              </m:sub>
            </m:sSub>
          </m:e>
        </m:d>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w</m:t>
            </m:r>
          </m:e>
          <m:sub>
            <m:r>
              <w:rPr>
                <w:rFonts w:ascii="Cambria Math" w:hAnsi="Cambria Math"/>
                <w:sz w:val="22"/>
              </w:rPr>
              <m:t>s</m:t>
            </m:r>
          </m:sub>
        </m:sSub>
        <m:sSub>
          <m:sSubPr>
            <m:ctrlPr>
              <w:rPr>
                <w:rFonts w:ascii="Cambria Math" w:hAnsi="Cambria Math"/>
                <w:sz w:val="22"/>
              </w:rPr>
            </m:ctrlPr>
          </m:sSubPr>
          <m:e>
            <m:r>
              <w:rPr>
                <w:rFonts w:ascii="Cambria Math" w:hAnsi="Cambria Math"/>
                <w:sz w:val="22"/>
              </w:rPr>
              <m:t>S</m:t>
            </m:r>
          </m:e>
          <m:sub>
            <m:r>
              <m:rPr>
                <m:sty m:val="p"/>
              </m:rPr>
              <w:rPr>
                <w:rFonts w:ascii="Cambria Math" w:hAnsi="Cambria Math"/>
                <w:sz w:val="22"/>
              </w:rPr>
              <m:t>sing</m:t>
            </m:r>
          </m:sub>
        </m:sSub>
        <m:d>
          <m:dPr>
            <m:ctrlPr>
              <w:rPr>
                <w:rFonts w:ascii="Cambria Math" w:hAnsi="Cambria Math"/>
                <w:sz w:val="22"/>
              </w:rPr>
            </m:ctrlPr>
          </m:dPr>
          <m:e>
            <m:sSub>
              <m:sSubPr>
                <m:ctrlPr>
                  <w:rPr>
                    <w:rFonts w:ascii="Cambria Math" w:hAnsi="Cambria Math"/>
                    <w:sz w:val="22"/>
                  </w:rPr>
                </m:ctrlPr>
              </m:sSubPr>
              <m:e>
                <m:r>
                  <w:rPr>
                    <w:rFonts w:ascii="Cambria Math" w:hAnsi="Cambria Math"/>
                    <w:sz w:val="22"/>
                  </w:rPr>
                  <m:t>q</m:t>
                </m:r>
              </m:e>
              <m:sub>
                <m:r>
                  <w:rPr>
                    <w:rFonts w:ascii="Cambria Math" w:hAnsi="Cambria Math"/>
                    <w:sz w:val="22"/>
                  </w:rPr>
                  <m:t>j</m:t>
                </m:r>
              </m:sub>
            </m:sSub>
          </m:e>
        </m:d>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w</m:t>
            </m:r>
          </m:e>
          <m:sub>
            <m:r>
              <w:rPr>
                <w:rFonts w:ascii="Cambria Math" w:hAnsi="Cambria Math"/>
                <w:sz w:val="22"/>
              </w:rPr>
              <m:t>l</m:t>
            </m:r>
          </m:sub>
        </m:sSub>
        <m:sSub>
          <m:sSubPr>
            <m:ctrlPr>
              <w:rPr>
                <w:rFonts w:ascii="Cambria Math" w:hAnsi="Cambria Math"/>
                <w:sz w:val="22"/>
              </w:rPr>
            </m:ctrlPr>
          </m:sSubPr>
          <m:e>
            <m:r>
              <w:rPr>
                <w:rFonts w:ascii="Cambria Math" w:hAnsi="Cambria Math"/>
                <w:sz w:val="22"/>
              </w:rPr>
              <m:t>P</m:t>
            </m:r>
          </m:e>
          <m:sub>
            <m:r>
              <m:rPr>
                <m:sty m:val="p"/>
              </m:rPr>
              <w:rPr>
                <w:rFonts w:ascii="Cambria Math" w:hAnsi="Cambria Math"/>
                <w:sz w:val="22"/>
              </w:rPr>
              <m:t>limit</m:t>
            </m:r>
          </m:sub>
        </m:sSub>
        <m:d>
          <m:dPr>
            <m:ctrlPr>
              <w:rPr>
                <w:rFonts w:ascii="Cambria Math" w:hAnsi="Cambria Math"/>
                <w:sz w:val="22"/>
              </w:rPr>
            </m:ctrlPr>
          </m:dPr>
          <m:e>
            <m:sSub>
              <m:sSubPr>
                <m:ctrlPr>
                  <w:rPr>
                    <w:rFonts w:ascii="Cambria Math" w:hAnsi="Cambria Math"/>
                    <w:sz w:val="22"/>
                  </w:rPr>
                </m:ctrlPr>
              </m:sSubPr>
              <m:e>
                <m:r>
                  <w:rPr>
                    <w:rFonts w:ascii="Cambria Math" w:hAnsi="Cambria Math"/>
                    <w:sz w:val="22"/>
                  </w:rPr>
                  <m:t>q</m:t>
                </m:r>
              </m:e>
              <m:sub>
                <m:r>
                  <w:rPr>
                    <w:rFonts w:ascii="Cambria Math" w:hAnsi="Cambria Math"/>
                    <w:sz w:val="22"/>
                  </w:rPr>
                  <m:t>j</m:t>
                </m:r>
              </m:sub>
            </m:sSub>
          </m:e>
        </m:d>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w</m:t>
            </m:r>
          </m:e>
          <m:sub>
            <m:r>
              <w:rPr>
                <w:rFonts w:ascii="Cambria Math" w:hAnsi="Cambria Math"/>
                <w:sz w:val="22"/>
              </w:rPr>
              <m:t>h</m:t>
            </m:r>
          </m:sub>
        </m:sSub>
        <m:sSub>
          <m:sSubPr>
            <m:ctrlPr>
              <w:rPr>
                <w:rFonts w:ascii="Cambria Math" w:hAnsi="Cambria Math"/>
                <w:sz w:val="22"/>
              </w:rPr>
            </m:ctrlPr>
          </m:sSubPr>
          <m:e>
            <m:r>
              <w:rPr>
                <w:rFonts w:ascii="Cambria Math" w:hAnsi="Cambria Math"/>
                <w:sz w:val="22"/>
              </w:rPr>
              <m:t>P</m:t>
            </m:r>
          </m:e>
          <m:sub>
            <m:r>
              <m:rPr>
                <m:sty m:val="p"/>
              </m:rPr>
              <w:rPr>
                <w:rFonts w:ascii="Cambria Math" w:hAnsi="Cambria Math"/>
                <w:sz w:val="22"/>
              </w:rPr>
              <m:t>lift</m:t>
            </m:r>
          </m:sub>
        </m:sSub>
        <m:d>
          <m:dPr>
            <m:ctrlPr>
              <w:rPr>
                <w:rFonts w:ascii="Cambria Math" w:hAnsi="Cambria Math"/>
                <w:sz w:val="22"/>
              </w:rPr>
            </m:ctrlPr>
          </m:dPr>
          <m:e>
            <m:sSub>
              <m:sSubPr>
                <m:ctrlPr>
                  <w:rPr>
                    <w:rFonts w:ascii="Cambria Math" w:hAnsi="Cambria Math"/>
                    <w:sz w:val="22"/>
                  </w:rPr>
                </m:ctrlPr>
              </m:sSubPr>
              <m:e>
                <m:r>
                  <w:rPr>
                    <w:rFonts w:ascii="Cambria Math" w:hAnsi="Cambria Math"/>
                    <w:sz w:val="22"/>
                  </w:rPr>
                  <m:t>q</m:t>
                </m:r>
              </m:e>
              <m:sub>
                <m:r>
                  <w:rPr>
                    <w:rFonts w:ascii="Cambria Math" w:hAnsi="Cambria Math"/>
                    <w:sz w:val="22"/>
                  </w:rPr>
                  <m:t>j</m:t>
                </m:r>
              </m:sub>
            </m:sSub>
          </m:e>
        </m:d>
      </m:oMath>
      <w:r w:rsidR="00BC0A66" w:rsidRPr="0032752A">
        <w:rPr>
          <w:rFonts w:ascii="Cambria Math" w:hAnsi="Cambria Math" w:hint="eastAsia"/>
          <w:sz w:val="22"/>
        </w:rPr>
        <w:t xml:space="preserve"> </w:t>
      </w:r>
      <w:r w:rsidR="00BC0A66" w:rsidRPr="0032752A">
        <w:rPr>
          <w:rFonts w:ascii="Cambria Math" w:hAnsi="Cambria Math" w:hint="eastAsia"/>
          <w:sz w:val="22"/>
        </w:rPr>
        <w:t>（</w:t>
      </w:r>
      <w:r w:rsidR="00BC0A66" w:rsidRPr="0032752A">
        <w:rPr>
          <w:rFonts w:ascii="Cambria Math" w:hAnsi="Cambria Math" w:hint="eastAsia"/>
          <w:sz w:val="22"/>
        </w:rPr>
        <w:t>2.5</w:t>
      </w:r>
      <w:r w:rsidR="00BC0A66" w:rsidRPr="0032752A">
        <w:rPr>
          <w:rFonts w:ascii="Cambria Math" w:hAnsi="Cambria Math" w:hint="eastAsia"/>
          <w:sz w:val="22"/>
        </w:rPr>
        <w:t>）</w:t>
      </w:r>
    </w:p>
    <w:p w14:paraId="2936CD83" w14:textId="77777777" w:rsidR="00BC0A66" w:rsidRPr="0032752A" w:rsidRDefault="00BC0A66" w:rsidP="00BC0A66">
      <w:pPr>
        <w:jc w:val="left"/>
      </w:pPr>
      <w:r w:rsidRPr="0032752A">
        <w:t>式中，</w:t>
      </w:r>
      <m:oMath>
        <m:sSub>
          <m:sSubPr>
            <m:ctrlPr>
              <w:rPr>
                <w:rFonts w:ascii="Cambria Math" w:hAnsi="Cambria Math"/>
              </w:rPr>
            </m:ctrlPr>
          </m:sSubPr>
          <m:e>
            <m:r>
              <w:rPr>
                <w:rFonts w:ascii="Cambria Math" w:hAnsi="Cambria Math"/>
              </w:rPr>
              <m:t>D</m:t>
            </m:r>
          </m:e>
          <m:sub>
            <m:r>
              <w:rPr>
                <w:rFonts w:ascii="Cambria Math" w:hAnsi="Cambria Math"/>
              </w:rPr>
              <m:t>q</m:t>
            </m:r>
          </m:sub>
        </m:sSub>
      </m:oMath>
      <w:r w:rsidRPr="0032752A">
        <w:t xml:space="preserve"> </w:t>
      </w:r>
      <w:r w:rsidRPr="0032752A">
        <w:t>表示候选构型与当前关节状态之间的移动距离，</w:t>
      </w:r>
      <m:oMath>
        <m:sSub>
          <m:sSubPr>
            <m:ctrlPr>
              <w:rPr>
                <w:rFonts w:ascii="Cambria Math" w:hAnsi="Cambria Math"/>
              </w:rPr>
            </m:ctrlPr>
          </m:sSubPr>
          <m:e>
            <m:r>
              <w:rPr>
                <w:rFonts w:ascii="Cambria Math" w:hAnsi="Cambria Math"/>
              </w:rPr>
              <m:t>S</m:t>
            </m:r>
          </m:e>
          <m:sub>
            <m:r>
              <m:rPr>
                <m:sty m:val="p"/>
              </m:rPr>
              <w:rPr>
                <w:rFonts w:ascii="Cambria Math" w:hAnsi="Cambria Math"/>
              </w:rPr>
              <m:t>sing</m:t>
            </m:r>
          </m:sub>
        </m:sSub>
      </m:oMath>
      <w:r w:rsidRPr="0032752A">
        <w:t xml:space="preserve"> </w:t>
      </w:r>
      <w:r w:rsidRPr="0032752A">
        <w:t>表示奇异性代价，</w:t>
      </w:r>
      <m:oMath>
        <m:sSub>
          <m:sSubPr>
            <m:ctrlPr>
              <w:rPr>
                <w:rFonts w:ascii="Cambria Math" w:hAnsi="Cambria Math"/>
              </w:rPr>
            </m:ctrlPr>
          </m:sSubPr>
          <m:e>
            <m:r>
              <w:rPr>
                <w:rFonts w:ascii="Cambria Math" w:hAnsi="Cambria Math"/>
              </w:rPr>
              <m:t>P</m:t>
            </m:r>
          </m:e>
          <m:sub>
            <m:r>
              <m:rPr>
                <m:sty m:val="p"/>
              </m:rPr>
              <w:rPr>
                <w:rFonts w:ascii="Cambria Math" w:hAnsi="Cambria Math"/>
              </w:rPr>
              <m:t>limit</m:t>
            </m:r>
          </m:sub>
        </m:sSub>
      </m:oMath>
      <w:r w:rsidRPr="0032752A">
        <w:t xml:space="preserve"> </w:t>
      </w:r>
      <w:r w:rsidRPr="0032752A">
        <w:t>表示接近关节极限的惩罚，</w:t>
      </w:r>
      <m:oMath>
        <m:sSub>
          <m:sSubPr>
            <m:ctrlPr>
              <w:rPr>
                <w:rFonts w:ascii="Cambria Math" w:hAnsi="Cambria Math"/>
              </w:rPr>
            </m:ctrlPr>
          </m:sSubPr>
          <m:e>
            <m:r>
              <w:rPr>
                <w:rFonts w:ascii="Cambria Math" w:hAnsi="Cambria Math"/>
              </w:rPr>
              <m:t>P</m:t>
            </m:r>
          </m:e>
          <m:sub>
            <m:r>
              <m:rPr>
                <m:sty m:val="p"/>
              </m:rPr>
              <w:rPr>
                <w:rFonts w:ascii="Cambria Math" w:hAnsi="Cambria Math"/>
              </w:rPr>
              <m:t>lift</m:t>
            </m:r>
          </m:sub>
        </m:sSub>
      </m:oMath>
      <w:r w:rsidRPr="0032752A">
        <w:t xml:space="preserve"> </w:t>
      </w:r>
      <w:r w:rsidRPr="0032752A">
        <w:t>表示后续垂直抬升不可行或裕量不足产生的附加代价。经过碰撞和可达性硬约束筛选后，最终选择：</w:t>
      </w:r>
    </w:p>
    <w:p w14:paraId="3676F4BB" w14:textId="77777777" w:rsidR="00BC0A66" w:rsidRPr="0032752A" w:rsidRDefault="00000000" w:rsidP="00D90089">
      <w:pPr>
        <w:spacing w:line="360" w:lineRule="auto"/>
        <w:ind w:firstLine="440"/>
        <w:jc w:val="center"/>
        <w:rPr>
          <w:rFonts w:ascii="Cambria Math" w:hAnsi="Cambria Math"/>
          <w:sz w:val="22"/>
        </w:rPr>
      </w:pPr>
      <m:oMath>
        <m:sSup>
          <m:sSupPr>
            <m:ctrlPr>
              <w:rPr>
                <w:rFonts w:ascii="Cambria Math" w:hAnsi="Cambria Math"/>
                <w:sz w:val="22"/>
              </w:rPr>
            </m:ctrlPr>
          </m:sSupPr>
          <m:e>
            <m:r>
              <w:rPr>
                <w:rFonts w:ascii="Cambria Math" w:hAnsi="Cambria Math"/>
                <w:sz w:val="22"/>
              </w:rPr>
              <m:t>q</m:t>
            </m:r>
          </m:e>
          <m:sup>
            <m:r>
              <m:rPr>
                <m:sty m:val="p"/>
              </m:rPr>
              <w:rPr>
                <w:rFonts w:ascii="Cambria Math" w:hAnsi="Cambria Math"/>
                <w:sz w:val="22"/>
              </w:rPr>
              <m:t>*</m:t>
            </m:r>
          </m:sup>
        </m:sSup>
        <m:r>
          <m:rPr>
            <m:sty m:val="p"/>
          </m:rPr>
          <w:rPr>
            <w:rFonts w:ascii="Cambria Math" w:hAnsi="Cambria Math"/>
            <w:sz w:val="22"/>
          </w:rPr>
          <m:t>=</m:t>
        </m:r>
        <m:func>
          <m:funcPr>
            <m:ctrlPr>
              <w:rPr>
                <w:rFonts w:ascii="Cambria Math" w:hAnsi="Cambria Math"/>
                <w:sz w:val="22"/>
              </w:rPr>
            </m:ctrlPr>
          </m:funcPr>
          <m:fName>
            <m:r>
              <m:rPr>
                <m:sty m:val="p"/>
              </m:rPr>
              <w:rPr>
                <w:rFonts w:ascii="Cambria Math" w:hAnsi="Cambria Math"/>
                <w:sz w:val="22"/>
              </w:rPr>
              <m:t>arg</m:t>
            </m:r>
          </m:fName>
          <m:e>
            <m:limLow>
              <m:limLowPr>
                <m:ctrlPr>
                  <w:rPr>
                    <w:rFonts w:ascii="Cambria Math" w:hAnsi="Cambria Math"/>
                    <w:sz w:val="22"/>
                  </w:rPr>
                </m:ctrlPr>
              </m:limLowPr>
              <m:e>
                <m:r>
                  <m:rPr>
                    <m:sty m:val="p"/>
                  </m:rPr>
                  <w:rPr>
                    <w:rFonts w:ascii="Cambria Math" w:hAnsi="Cambria Math"/>
                    <w:sz w:val="22"/>
                  </w:rPr>
                  <m:t>min</m:t>
                </m:r>
              </m:e>
              <m:lim>
                <m:sSub>
                  <m:sSubPr>
                    <m:ctrlPr>
                      <w:rPr>
                        <w:rFonts w:ascii="Cambria Math" w:hAnsi="Cambria Math"/>
                        <w:sz w:val="22"/>
                      </w:rPr>
                    </m:ctrlPr>
                  </m:sSubPr>
                  <m:e>
                    <m:r>
                      <w:rPr>
                        <w:rFonts w:ascii="Cambria Math" w:hAnsi="Cambria Math"/>
                        <w:sz w:val="22"/>
                      </w:rPr>
                      <m:t>q</m:t>
                    </m:r>
                  </m:e>
                  <m:sub>
                    <m:r>
                      <w:rPr>
                        <w:rFonts w:ascii="Cambria Math" w:hAnsi="Cambria Math"/>
                        <w:sz w:val="22"/>
                      </w:rPr>
                      <m:t>j</m:t>
                    </m:r>
                  </m:sub>
                </m:sSub>
                <m:r>
                  <m:rPr>
                    <m:sty m:val="p"/>
                  </m:rPr>
                  <w:rPr>
                    <w:rFonts w:ascii="Cambria Math" w:hAnsi="Cambria Math"/>
                    <w:sz w:val="22"/>
                  </w:rPr>
                  <m:t>∈</m:t>
                </m:r>
                <m:sSub>
                  <m:sSubPr>
                    <m:ctrlPr>
                      <w:rPr>
                        <w:rFonts w:ascii="Cambria Math" w:hAnsi="Cambria Math"/>
                        <w:sz w:val="22"/>
                      </w:rPr>
                    </m:ctrlPr>
                  </m:sSubPr>
                  <m:e>
                    <m:r>
                      <m:rPr>
                        <m:scr m:val="script"/>
                        <m:sty m:val="p"/>
                      </m:rPr>
                      <w:rPr>
                        <w:rFonts w:ascii="Cambria Math" w:hAnsi="Cambria Math"/>
                        <w:sz w:val="22"/>
                      </w:rPr>
                      <m:t>Q</m:t>
                    </m:r>
                  </m:e>
                  <m:sub>
                    <m:r>
                      <m:rPr>
                        <m:sty m:val="p"/>
                      </m:rPr>
                      <w:rPr>
                        <w:rFonts w:ascii="Cambria Math" w:hAnsi="Cambria Math"/>
                        <w:sz w:val="22"/>
                      </w:rPr>
                      <m:t>IK</m:t>
                    </m:r>
                  </m:sub>
                </m:sSub>
              </m:lim>
            </m:limLow>
          </m:e>
        </m:func>
        <m:sSub>
          <m:sSubPr>
            <m:ctrlPr>
              <w:rPr>
                <w:rFonts w:ascii="Cambria Math" w:hAnsi="Cambria Math"/>
                <w:sz w:val="22"/>
              </w:rPr>
            </m:ctrlPr>
          </m:sSubPr>
          <m:e>
            <m:r>
              <w:rPr>
                <w:rFonts w:ascii="Cambria Math" w:hAnsi="Cambria Math"/>
                <w:sz w:val="22"/>
              </w:rPr>
              <m:t>J</m:t>
            </m:r>
          </m:e>
          <m:sub>
            <m:r>
              <m:rPr>
                <m:sty m:val="p"/>
              </m:rPr>
              <w:rPr>
                <w:rFonts w:ascii="Cambria Math" w:hAnsi="Cambria Math"/>
                <w:sz w:val="22"/>
              </w:rPr>
              <m:t>IK</m:t>
            </m:r>
          </m:sub>
        </m:sSub>
        <m:d>
          <m:dPr>
            <m:ctrlPr>
              <w:rPr>
                <w:rFonts w:ascii="Cambria Math" w:hAnsi="Cambria Math"/>
                <w:sz w:val="22"/>
              </w:rPr>
            </m:ctrlPr>
          </m:dPr>
          <m:e>
            <m:sSub>
              <m:sSubPr>
                <m:ctrlPr>
                  <w:rPr>
                    <w:rFonts w:ascii="Cambria Math" w:hAnsi="Cambria Math"/>
                    <w:sz w:val="22"/>
                  </w:rPr>
                </m:ctrlPr>
              </m:sSubPr>
              <m:e>
                <m:r>
                  <w:rPr>
                    <w:rFonts w:ascii="Cambria Math" w:hAnsi="Cambria Math"/>
                    <w:sz w:val="22"/>
                  </w:rPr>
                  <m:t>q</m:t>
                </m:r>
              </m:e>
              <m:sub>
                <m:r>
                  <w:rPr>
                    <w:rFonts w:ascii="Cambria Math" w:hAnsi="Cambria Math"/>
                    <w:sz w:val="22"/>
                  </w:rPr>
                  <m:t>j</m:t>
                </m:r>
              </m:sub>
            </m:sSub>
          </m:e>
        </m:d>
      </m:oMath>
      <w:r w:rsidR="00BC0A66" w:rsidRPr="0032752A">
        <w:rPr>
          <w:rFonts w:ascii="Cambria Math" w:hAnsi="Cambria Math" w:hint="eastAsia"/>
          <w:sz w:val="22"/>
        </w:rPr>
        <w:t xml:space="preserve">  </w:t>
      </w:r>
      <w:r w:rsidR="00BC0A66" w:rsidRPr="0032752A">
        <w:rPr>
          <w:rFonts w:ascii="Cambria Math" w:hAnsi="Cambria Math" w:hint="eastAsia"/>
          <w:sz w:val="22"/>
        </w:rPr>
        <w:t>（</w:t>
      </w:r>
      <w:r w:rsidR="00BC0A66" w:rsidRPr="0032752A">
        <w:rPr>
          <w:rFonts w:ascii="Cambria Math" w:hAnsi="Cambria Math" w:hint="eastAsia"/>
          <w:sz w:val="22"/>
        </w:rPr>
        <w:t>2.6</w:t>
      </w:r>
      <w:r w:rsidR="00BC0A66" w:rsidRPr="0032752A">
        <w:rPr>
          <w:rFonts w:ascii="Cambria Math" w:hAnsi="Cambria Math" w:hint="eastAsia"/>
          <w:sz w:val="22"/>
        </w:rPr>
        <w:t>）</w:t>
      </w:r>
    </w:p>
    <w:p w14:paraId="0C97711E" w14:textId="77777777" w:rsidR="00BC0A66" w:rsidRPr="00BC0A66" w:rsidRDefault="00BC0A66" w:rsidP="00BC0A66">
      <w:r w:rsidRPr="0032752A">
        <w:t>这种处理使逆运动学求解从</w:t>
      </w:r>
      <w:r w:rsidRPr="0032752A">
        <w:t>“</w:t>
      </w:r>
      <w:r w:rsidRPr="0032752A">
        <w:t>找到任意可行解</w:t>
      </w:r>
      <w:r w:rsidRPr="0032752A">
        <w:t>”</w:t>
      </w:r>
      <w:r w:rsidRPr="0032752A">
        <w:t>转变为</w:t>
      </w:r>
      <w:r w:rsidRPr="0032752A">
        <w:t>“</w:t>
      </w:r>
      <w:r w:rsidRPr="0032752A">
        <w:t>在多个可行构型中选择更适合后续执行的解</w:t>
      </w:r>
      <w:r w:rsidRPr="0032752A">
        <w:t>”</w:t>
      </w:r>
      <w:r w:rsidRPr="0032752A">
        <w:t>。因此即使多个候选都能够到达同一抓取位姿，系统仍优先使用关节移动较小、离奇异位置较远且后续抬升更加稳定的构型。</w:t>
      </w:r>
    </w:p>
    <w:p w14:paraId="28DB54CE" w14:textId="77777777" w:rsidR="00702BA1" w:rsidRDefault="00901FD2">
      <w:r>
        <w:t>每个抓取候选先检查夹爪是否会与相邻螺丝、料盘边缘或桌面碰撞，再求解多组逆运动学。目标状态集合而非单一关节解进入路径规划器，个别局部解不佳不再直接导致规划失败。预抓取位姿沿工具接近方向设置在目标上方，抓取位姿位于可夹持高度，抬升位姿保持相同工具姿态并远离料盘；规划器必须验证三个位姿之间的连续动作，不能只证明最终抓取点可达。直线接近无解时，可尝试改变抓取方向或换另一台机械臂，但不</w:t>
      </w:r>
      <w:r w:rsidR="006E087A">
        <w:rPr>
          <w:rFonts w:hint="eastAsia"/>
        </w:rPr>
        <w:t>可</w:t>
      </w:r>
      <w:r>
        <w:t>以倾斜擦过其他零件的方式强行到达。</w:t>
      </w:r>
    </w:p>
    <w:p w14:paraId="01513290" w14:textId="77777777" w:rsidR="00702BA1" w:rsidRDefault="00901FD2">
      <w:r>
        <w:t>验收对工作区网格内的目标位置逐点统计</w:t>
      </w:r>
      <m:oMath>
        <m:r>
          <w:rPr>
            <w:rFonts w:ascii="Cambria Math" w:hAnsi="Cambria Math"/>
          </w:rPr>
          <m:t>IK</m:t>
        </m:r>
      </m:oMath>
      <w:r>
        <w:t>解数量、最小关节裕度和规划成功率，绘制可抓取区域图。这张图可指导料盘和目标位布置，也给双臂任务分配提供可达性先验，靠近某一机械臂稳定区的目标优先分配给该机械臂。</w:t>
      </w:r>
    </w:p>
    <w:p w14:paraId="230D7BFB" w14:textId="77777777" w:rsidR="0098346A" w:rsidRDefault="0098346A" w:rsidP="00DC4CF2">
      <w:pPr>
        <w:ind w:firstLineChars="0" w:firstLine="0"/>
      </w:pPr>
      <w:r w:rsidRPr="0098346A">
        <w:t>运动学求解需要在同一抓取目标对应的多个可行解中进行筛选。</w:t>
      </w:r>
    </w:p>
    <w:p w14:paraId="575A1277" w14:textId="77777777" w:rsidR="00DC4CF2" w:rsidRPr="00DC4CF2" w:rsidRDefault="0098346A" w:rsidP="00DC537E">
      <w:r w:rsidRPr="00DC4CF2">
        <w:rPr>
          <w:noProof/>
        </w:rPr>
        <w:lastRenderedPageBreak/>
        <w:drawing>
          <wp:anchor distT="0" distB="0" distL="114300" distR="114300" simplePos="0" relativeHeight="251683840" behindDoc="0" locked="0" layoutInCell="1" allowOverlap="1" wp14:anchorId="5B3346C4" wp14:editId="27C3B6D3">
            <wp:simplePos x="0" y="0"/>
            <wp:positionH relativeFrom="column">
              <wp:posOffset>95250</wp:posOffset>
            </wp:positionH>
            <wp:positionV relativeFrom="paragraph">
              <wp:posOffset>1600200</wp:posOffset>
            </wp:positionV>
            <wp:extent cx="5274310" cy="2768600"/>
            <wp:effectExtent l="0" t="0" r="2540" b="0"/>
            <wp:wrapTopAndBottom/>
            <wp:docPr id="147059250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13">
                      <a:extLst>
                        <a:ext uri="{28A0092B-C50C-407E-A947-70E740481C1C}">
                          <a14:useLocalDpi xmlns:a14="http://schemas.microsoft.com/office/drawing/2010/main" val="0"/>
                        </a:ext>
                      </a:extLst>
                    </a:blip>
                    <a:srcRect b="6678"/>
                    <a:stretch>
                      <a:fillRect/>
                    </a:stretch>
                  </pic:blipFill>
                  <pic:spPr bwMode="auto">
                    <a:xfrm>
                      <a:off x="0" y="0"/>
                      <a:ext cx="5274310" cy="27686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98346A">
        <w:t>如图</w:t>
      </w:r>
      <w:r w:rsidRPr="0098346A">
        <w:t>2.6</w:t>
      </w:r>
      <w:r w:rsidRPr="0098346A">
        <w:t>的候选生成所示，以同一目标点为例，沿主轴正向、反向以及工具绕竖直轴旋转等多种夹持候选方向被逐一生成，每个候选经逆运动学求解后得到若干组关节构型，随后根据关节裕度、奇异性距离、与当前姿态的偏差及后续抬升可行性进行综合排序，优先选择裕度大且远离奇异位形的解。这一筛选机制避免了单一候选因局部构型不佳而导致整个规划失败，提高了抓取位姿的鲁棒性和执行平滑度。</w:t>
      </w:r>
    </w:p>
    <w:p w14:paraId="3583531C" w14:textId="77777777" w:rsidR="00DC4CF2" w:rsidRDefault="00DC4CF2" w:rsidP="00DC4CF2">
      <w:pPr>
        <w:pStyle w:val="aff6"/>
      </w:pPr>
      <w:r>
        <w:t>图</w:t>
      </w:r>
      <w:r>
        <w:t xml:space="preserve">2.6 </w:t>
      </w:r>
      <w:r>
        <w:t>抓取位姿候选生成与逆运动学多解筛选示意</w:t>
      </w:r>
    </w:p>
    <w:p w14:paraId="0A181C50" w14:textId="77777777" w:rsidR="00702BA1" w:rsidRDefault="00901FD2">
      <w:pPr>
        <w:pStyle w:val="3"/>
        <w:spacing w:before="156" w:after="156"/>
      </w:pPr>
      <w:r>
        <w:t xml:space="preserve">2.5.3 </w:t>
      </w:r>
      <w:r>
        <w:t>标定、识别与执行误差预算</w:t>
      </w:r>
    </w:p>
    <w:p w14:paraId="5A02D2F2" w14:textId="77777777" w:rsidR="00702BA1" w:rsidRDefault="00901FD2">
      <w:r>
        <w:t>抓取精度由多项误差共同决定，包括相机内外参误差、目标中心与方向估计误差、工作平面高度误差、工具中心点标定误差、机器人重复定位误差、关节跟踪误差和夹爪结构间隙。需建立误差预算，而不能只引用机器人样本手册中的重复定位精度。</w:t>
      </w:r>
    </w:p>
    <w:p w14:paraId="39637C5C" w14:textId="77777777" w:rsidR="00D90089" w:rsidRPr="0032752A" w:rsidRDefault="00D90089" w:rsidP="00D90089">
      <w:r w:rsidRPr="0032752A">
        <w:t>误差预算是把总体精度指标按误差源逐项分解并分配容差的过程。设末端位置输出为</w:t>
      </w:r>
      <w:r w:rsidRPr="0032752A">
        <w:t xml:space="preserve"> </w:t>
      </w:r>
      <m:oMath>
        <m:r>
          <w:rPr>
            <w:rFonts w:ascii="Cambria Math" w:hAnsi="Cambria Math"/>
          </w:rPr>
          <m:t>y=f</m:t>
        </m:r>
        <m:d>
          <m:dPr>
            <m:ctrlPr>
              <w:rPr>
                <w:rFonts w:ascii="Cambria Math" w:hAnsi="Cambria Math"/>
              </w:rPr>
            </m:ctrlPr>
          </m:dPr>
          <m:e>
            <m:r>
              <w:rPr>
                <w:rFonts w:ascii="Cambria Math" w:hAnsi="Cambria Math"/>
              </w:rPr>
              <m:t>u</m:t>
            </m:r>
          </m:e>
        </m:d>
      </m:oMath>
      <w:r w:rsidRPr="0032752A">
        <w:t>，其中</w:t>
      </w:r>
      <w:r w:rsidRPr="0032752A">
        <w:t xml:space="preserve"> </w:t>
      </w:r>
      <m:oMath>
        <m:r>
          <w:rPr>
            <w:rFonts w:ascii="Cambria Math" w:hAnsi="Cambria Math"/>
          </w:rPr>
          <m:t>u</m:t>
        </m:r>
      </m:oMath>
      <w:r w:rsidRPr="0032752A">
        <w:t>包含相机内外参、目标定位、工作平面、工具标定和机器人状态等输入参数。在小误差条件下，各输入误差可通过一阶雅可比矩阵传播到末端：</w:t>
      </w:r>
    </w:p>
    <w:p w14:paraId="38A6A539" w14:textId="77777777" w:rsidR="00D90089" w:rsidRPr="0032752A" w:rsidRDefault="00D90089" w:rsidP="00D90089">
      <w:pPr>
        <w:spacing w:line="360" w:lineRule="auto"/>
        <w:ind w:firstLine="440"/>
        <w:jc w:val="center"/>
        <w:rPr>
          <w:rFonts w:ascii="Cambria Math" w:hAnsi="Cambria Math"/>
          <w:sz w:val="22"/>
        </w:rPr>
      </w:pPr>
      <m:oMath>
        <m:r>
          <w:rPr>
            <w:rFonts w:ascii="Cambria Math" w:hAnsi="Cambria Math"/>
            <w:sz w:val="22"/>
          </w:rPr>
          <m:t>δy</m:t>
        </m:r>
        <m:r>
          <m:rPr>
            <m:sty m:val="p"/>
          </m:rPr>
          <w:rPr>
            <w:rFonts w:ascii="Cambria Math" w:hAnsi="Cambria Math"/>
            <w:sz w:val="22"/>
          </w:rPr>
          <m:t>≈</m:t>
        </m:r>
        <m:r>
          <w:rPr>
            <w:rFonts w:ascii="Cambria Math" w:hAnsi="Cambria Math"/>
            <w:sz w:val="22"/>
          </w:rPr>
          <m:t>Jδu</m:t>
        </m:r>
        <m:r>
          <m:rPr>
            <m:sty m:val="p"/>
          </m:rPr>
          <w:rPr>
            <w:rFonts w:ascii="Cambria Math" w:hAnsi="Cambria Math"/>
            <w:sz w:val="22"/>
          </w:rPr>
          <m:t>, </m:t>
        </m:r>
        <m:r>
          <w:rPr>
            <w:rFonts w:ascii="Cambria Math" w:hAnsi="Cambria Math"/>
            <w:sz w:val="22"/>
          </w:rPr>
          <m:t>J</m:t>
        </m:r>
        <m:r>
          <m:rPr>
            <m:sty m:val="p"/>
          </m:rPr>
          <w:rPr>
            <w:rFonts w:ascii="Cambria Math" w:hAnsi="Cambria Math"/>
            <w:sz w:val="22"/>
          </w:rPr>
          <m:t>=</m:t>
        </m:r>
        <m:f>
          <m:fPr>
            <m:ctrlPr>
              <w:rPr>
                <w:rFonts w:ascii="Cambria Math" w:hAnsi="Cambria Math"/>
                <w:sz w:val="22"/>
              </w:rPr>
            </m:ctrlPr>
          </m:fPr>
          <m:num>
            <m:r>
              <w:rPr>
                <w:rFonts w:ascii="Cambria Math" w:hAnsi="Cambria Math"/>
                <w:sz w:val="22"/>
              </w:rPr>
              <m:t>∂f</m:t>
            </m:r>
          </m:num>
          <m:den>
            <m:r>
              <w:rPr>
                <w:rFonts w:ascii="Cambria Math" w:hAnsi="Cambria Math"/>
                <w:sz w:val="22"/>
              </w:rPr>
              <m:t>∂u</m:t>
            </m:r>
          </m:den>
        </m:f>
      </m:oMath>
      <w:r w:rsidRPr="0032752A">
        <w:rPr>
          <w:rFonts w:ascii="Cambria Math" w:hAnsi="Cambria Math" w:hint="eastAsia"/>
          <w:sz w:val="22"/>
        </w:rPr>
        <w:t xml:space="preserve">  </w:t>
      </w:r>
      <w:r w:rsidRPr="0032752A">
        <w:rPr>
          <w:rFonts w:ascii="Cambria Math" w:hAnsi="Cambria Math" w:hint="eastAsia"/>
          <w:sz w:val="22"/>
        </w:rPr>
        <w:t>（</w:t>
      </w:r>
      <w:r w:rsidRPr="0032752A">
        <w:rPr>
          <w:rFonts w:ascii="Cambria Math" w:hAnsi="Cambria Math" w:hint="eastAsia"/>
          <w:sz w:val="22"/>
        </w:rPr>
        <w:t>2.7</w:t>
      </w:r>
      <w:r w:rsidRPr="0032752A">
        <w:rPr>
          <w:rFonts w:ascii="Cambria Math" w:hAnsi="Cambria Math" w:hint="eastAsia"/>
          <w:sz w:val="22"/>
        </w:rPr>
        <w:t>）</w:t>
      </w:r>
    </w:p>
    <w:p w14:paraId="6C1D4057" w14:textId="77777777" w:rsidR="00D90089" w:rsidRPr="0032752A" w:rsidRDefault="00D90089" w:rsidP="00D90089">
      <w:r w:rsidRPr="0032752A">
        <w:t>式中，</w:t>
      </w:r>
      <m:oMath>
        <m:r>
          <w:rPr>
            <w:rFonts w:ascii="Cambria Math" w:hAnsi="Cambria Math"/>
          </w:rPr>
          <m:t>J</m:t>
        </m:r>
      </m:oMath>
      <w:r w:rsidRPr="0032752A">
        <w:t xml:space="preserve"> </w:t>
      </w:r>
      <w:r w:rsidRPr="0032752A">
        <w:t>表示坐标变换链对各输入误差的敏感程度。该关系可以判断某一类输入误差经过坐标链后会被放大还是衰减。</w:t>
      </w:r>
    </w:p>
    <w:p w14:paraId="393A3222" w14:textId="77777777" w:rsidR="00D90089" w:rsidRPr="0032752A" w:rsidRDefault="00D90089" w:rsidP="00D90089">
      <w:r w:rsidRPr="0032752A">
        <w:t>当各主要误差源近似独立时，可进一步采用均方根方式估计末端综合误差：</w:t>
      </w:r>
    </w:p>
    <w:p w14:paraId="08A204D1" w14:textId="77777777" w:rsidR="00D90089" w:rsidRPr="0032752A" w:rsidRDefault="00000000" w:rsidP="00D90089">
      <w:pPr>
        <w:spacing w:line="360" w:lineRule="auto"/>
        <w:ind w:firstLine="440"/>
        <w:jc w:val="center"/>
        <w:rPr>
          <w:rFonts w:ascii="Cambria Math" w:hAnsi="Cambria Math"/>
          <w:sz w:val="22"/>
        </w:rPr>
      </w:pPr>
      <m:oMath>
        <m:sSubSup>
          <m:sSubSupPr>
            <m:ctrlPr>
              <w:rPr>
                <w:rFonts w:ascii="Cambria Math" w:hAnsi="Cambria Math"/>
                <w:sz w:val="22"/>
              </w:rPr>
            </m:ctrlPr>
          </m:sSubSupPr>
          <m:e>
            <m:r>
              <m:rPr>
                <m:sty m:val="p"/>
              </m:rPr>
              <w:rPr>
                <w:rFonts w:ascii="Cambria Math" w:hAnsi="Cambria Math"/>
                <w:sz w:val="22"/>
              </w:rPr>
              <m:t>σ</m:t>
            </m:r>
          </m:e>
          <m:sub>
            <m:r>
              <m:rPr>
                <m:sty m:val="p"/>
              </m:rPr>
              <w:rPr>
                <w:rFonts w:ascii="Cambria Math" w:hAnsi="Cambria Math"/>
                <w:sz w:val="22"/>
              </w:rPr>
              <m:t>y</m:t>
            </m:r>
          </m:sub>
          <m:sup>
            <m:r>
              <m:rPr>
                <m:sty m:val="p"/>
              </m:rPr>
              <w:rPr>
                <w:rFonts w:ascii="Cambria Math" w:hAnsi="Cambria Math"/>
                <w:sz w:val="22"/>
              </w:rPr>
              <m:t>2</m:t>
            </m:r>
          </m:sup>
        </m:sSubSup>
        <m:r>
          <m:rPr>
            <m:sty m:val="p"/>
          </m:rPr>
          <w:rPr>
            <w:rFonts w:ascii="Cambria Math" w:hAnsi="Cambria Math"/>
            <w:sz w:val="22"/>
          </w:rPr>
          <m:t>=</m:t>
        </m:r>
        <m:nary>
          <m:naryPr>
            <m:chr m:val="∑"/>
            <m:limLoc m:val="undOvr"/>
            <m:grow m:val="1"/>
            <m:ctrlPr>
              <w:rPr>
                <w:rFonts w:ascii="Cambria Math" w:hAnsi="Cambria Math"/>
                <w:sz w:val="22"/>
              </w:rPr>
            </m:ctrlPr>
          </m:naryPr>
          <m:sub>
            <m:r>
              <m:rPr>
                <m:sty m:val="p"/>
              </m:rPr>
              <w:rPr>
                <w:rFonts w:ascii="Cambria Math" w:hAnsi="Cambria Math"/>
                <w:sz w:val="22"/>
              </w:rPr>
              <m:t>i=1</m:t>
            </m:r>
          </m:sub>
          <m:sup>
            <m:r>
              <m:rPr>
                <m:sty m:val="p"/>
              </m:rPr>
              <w:rPr>
                <w:rFonts w:ascii="Cambria Math" w:hAnsi="Cambria Math"/>
                <w:sz w:val="22"/>
              </w:rPr>
              <m:t>n</m:t>
            </m:r>
          </m:sup>
          <m:e>
            <m:sSubSup>
              <m:sSubSupPr>
                <m:ctrlPr>
                  <w:rPr>
                    <w:rFonts w:ascii="Cambria Math" w:hAnsi="Cambria Math"/>
                    <w:sz w:val="22"/>
                  </w:rPr>
                </m:ctrlPr>
              </m:sSubSupPr>
              <m:e>
                <m:r>
                  <m:rPr>
                    <m:sty m:val="p"/>
                  </m:rPr>
                  <w:rPr>
                    <w:rFonts w:ascii="Cambria Math" w:hAnsi="Cambria Math"/>
                    <w:sz w:val="22"/>
                  </w:rPr>
                  <m:t>J</m:t>
                </m:r>
              </m:e>
              <m:sub>
                <m:r>
                  <m:rPr>
                    <m:sty m:val="p"/>
                  </m:rPr>
                  <w:rPr>
                    <w:rFonts w:ascii="Cambria Math" w:hAnsi="Cambria Math"/>
                    <w:sz w:val="22"/>
                  </w:rPr>
                  <m:t>i</m:t>
                </m:r>
              </m:sub>
              <m:sup>
                <m:r>
                  <m:rPr>
                    <m:sty m:val="p"/>
                  </m:rPr>
                  <w:rPr>
                    <w:rFonts w:ascii="Cambria Math" w:hAnsi="Cambria Math"/>
                    <w:sz w:val="22"/>
                  </w:rPr>
                  <m:t>2</m:t>
                </m:r>
              </m:sup>
            </m:sSubSup>
          </m:e>
        </m:nary>
        <m:sSubSup>
          <m:sSubSupPr>
            <m:ctrlPr>
              <w:rPr>
                <w:rFonts w:ascii="Cambria Math" w:hAnsi="Cambria Math"/>
                <w:sz w:val="22"/>
              </w:rPr>
            </m:ctrlPr>
          </m:sSubSupPr>
          <m:e>
            <m:r>
              <m:rPr>
                <m:sty m:val="p"/>
              </m:rPr>
              <w:rPr>
                <w:rFonts w:ascii="Cambria Math" w:hAnsi="Cambria Math"/>
                <w:sz w:val="22"/>
              </w:rPr>
              <m:t>σ</m:t>
            </m:r>
          </m:e>
          <m:sub>
            <m:r>
              <m:rPr>
                <m:sty m:val="p"/>
              </m:rPr>
              <w:rPr>
                <w:rFonts w:ascii="Cambria Math" w:hAnsi="Cambria Math"/>
                <w:sz w:val="22"/>
              </w:rPr>
              <m:t>i</m:t>
            </m:r>
          </m:sub>
          <m:sup>
            <m:r>
              <m:rPr>
                <m:sty m:val="p"/>
              </m:rPr>
              <w:rPr>
                <w:rFonts w:ascii="Cambria Math" w:hAnsi="Cambria Math"/>
                <w:sz w:val="22"/>
              </w:rPr>
              <m:t>2</m:t>
            </m:r>
          </m:sup>
        </m:sSubSup>
      </m:oMath>
      <w:r w:rsidR="00D90089" w:rsidRPr="0032752A">
        <w:rPr>
          <w:rFonts w:ascii="Cambria Math" w:hAnsi="Cambria Math" w:hint="eastAsia"/>
          <w:sz w:val="22"/>
        </w:rPr>
        <w:t xml:space="preserve">  </w:t>
      </w:r>
      <w:r w:rsidR="00D90089" w:rsidRPr="0032752A">
        <w:rPr>
          <w:rFonts w:ascii="Cambria Math" w:hAnsi="Cambria Math" w:hint="eastAsia"/>
          <w:sz w:val="22"/>
        </w:rPr>
        <w:t>（</w:t>
      </w:r>
      <w:r w:rsidR="00D90089" w:rsidRPr="0032752A">
        <w:rPr>
          <w:rFonts w:ascii="Cambria Math" w:hAnsi="Cambria Math" w:hint="eastAsia"/>
          <w:sz w:val="22"/>
        </w:rPr>
        <w:t>2.8</w:t>
      </w:r>
      <w:r w:rsidR="00D90089" w:rsidRPr="0032752A">
        <w:rPr>
          <w:rFonts w:ascii="Cambria Math" w:hAnsi="Cambria Math" w:hint="eastAsia"/>
          <w:sz w:val="22"/>
        </w:rPr>
        <w:t>）</w:t>
      </w:r>
    </w:p>
    <w:p w14:paraId="4A9F7DD2" w14:textId="77777777" w:rsidR="00702BA1" w:rsidRDefault="00D90089" w:rsidP="00D90089">
      <w:r w:rsidRPr="0032752A">
        <w:t>式中，</w:t>
      </w:r>
      <m:oMath>
        <m:sSub>
          <m:sSubPr>
            <m:ctrlPr>
              <w:rPr>
                <w:rFonts w:ascii="Cambria Math" w:hAnsi="Cambria Math"/>
              </w:rPr>
            </m:ctrlPr>
          </m:sSubPr>
          <m:e>
            <m:r>
              <w:rPr>
                <w:rFonts w:ascii="Cambria Math" w:hAnsi="Cambria Math"/>
              </w:rPr>
              <m:t>σ</m:t>
            </m:r>
          </m:e>
          <m:sub>
            <m:r>
              <w:rPr>
                <w:rFonts w:ascii="Cambria Math" w:hAnsi="Cambria Math"/>
              </w:rPr>
              <m:t>i</m:t>
            </m:r>
          </m:sub>
        </m:sSub>
      </m:oMath>
      <w:r w:rsidRPr="0032752A">
        <w:t xml:space="preserve"> </w:t>
      </w:r>
      <w:r w:rsidRPr="0032752A">
        <w:t>为第</w:t>
      </w:r>
      <w:r w:rsidRPr="0032752A">
        <w:t xml:space="preserve"> </w:t>
      </w:r>
      <m:oMath>
        <m:r>
          <w:rPr>
            <w:rFonts w:ascii="Cambria Math" w:hAnsi="Cambria Math"/>
          </w:rPr>
          <m:t>i</m:t>
        </m:r>
      </m:oMath>
      <w:r w:rsidRPr="0032752A">
        <w:t>个输入误差源的标准差，</w:t>
      </w:r>
      <m:oMath>
        <m:sSub>
          <m:sSubPr>
            <m:ctrlPr>
              <w:rPr>
                <w:rFonts w:ascii="Cambria Math" w:hAnsi="Cambria Math"/>
              </w:rPr>
            </m:ctrlPr>
          </m:sSubPr>
          <m:e>
            <m:r>
              <w:rPr>
                <w:rFonts w:ascii="Cambria Math" w:hAnsi="Cambria Math"/>
              </w:rPr>
              <m:t>J</m:t>
            </m:r>
          </m:e>
          <m:sub>
            <m:r>
              <w:rPr>
                <w:rFonts w:ascii="Cambria Math" w:hAnsi="Cambria Math"/>
              </w:rPr>
              <m:t>i</m:t>
            </m:r>
          </m:sub>
        </m:sSub>
      </m:oMath>
      <w:r w:rsidRPr="0032752A">
        <w:t xml:space="preserve"> </w:t>
      </w:r>
      <w:r w:rsidRPr="0032752A">
        <w:t>为其对应的误差传播系数。通过</w:t>
      </w:r>
      <w:r w:rsidRPr="0032752A">
        <w:lastRenderedPageBreak/>
        <w:t>比较各项</w:t>
      </w:r>
      <w:r w:rsidRPr="0032752A">
        <w:t xml:space="preserve"> </w:t>
      </w:r>
      <m:oMath>
        <m:sSubSup>
          <m:sSubSupPr>
            <m:ctrlPr>
              <w:rPr>
                <w:rFonts w:ascii="Cambria Math" w:hAnsi="Cambria Math"/>
              </w:rPr>
            </m:ctrlPr>
          </m:sSubSupPr>
          <m:e>
            <m:r>
              <w:rPr>
                <w:rFonts w:ascii="Cambria Math" w:hAnsi="Cambria Math"/>
              </w:rPr>
              <m:t>J</m:t>
            </m:r>
          </m:e>
          <m:sub>
            <m:r>
              <w:rPr>
                <w:rFonts w:ascii="Cambria Math" w:hAnsi="Cambria Math"/>
              </w:rPr>
              <m:t>i</m:t>
            </m:r>
          </m:sub>
          <m:sup>
            <m:r>
              <w:rPr>
                <w:rFonts w:ascii="Cambria Math" w:hAnsi="Cambria Math"/>
              </w:rPr>
              <m:t>2</m:t>
            </m:r>
          </m:sup>
        </m:sSubSup>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2</m:t>
            </m:r>
          </m:sup>
        </m:sSubSup>
      </m:oMath>
      <w:r w:rsidRPr="0032752A">
        <w:t>的大小，可以判断当前末端误差主要来自视觉、标定还是机器人执行环节，从而优先改善贡献最大的误差源，而不是平均提高所有模块精度。</w:t>
      </w:r>
      <w:r w:rsidR="00901FD2">
        <w:t>小误差范围内用雅可比解析传播，难以解析的部分采用蒙特卡洛采样或重复试验估计；预算结果反过来确定夹爪指宽、抓取窗口、目标位容差和安全膨胀。</w:t>
      </w:r>
    </w:p>
    <w:p w14:paraId="63AACE75" w14:textId="77777777" w:rsidR="00702BA1" w:rsidRDefault="00901FD2">
      <w:r>
        <w:t>总体误差接近螺丝可夹持宽度时，软件再复杂也无法稳定抓取，需要从相机分辨率、标定板质量、支架刚度或夹爪结构上改进。反过来，视觉误差较小而落点仍漂移，应检查工具标定、机械臂零位和轨迹跟踪。</w:t>
      </w:r>
    </w:p>
    <w:p w14:paraId="2ABF514C" w14:textId="77777777" w:rsidR="00B2770A" w:rsidRDefault="00B2770A" w:rsidP="00B2770A">
      <w:r>
        <w:t>验收采用分层测量：静态图像重复定位评估视觉波动，已知基准点到点评估坐标与机器人误差，完整抓放评估综合结果，报告给出均值、最大值和高分位误差，并将其与允许容差比较。</w:t>
      </w:r>
    </w:p>
    <w:p w14:paraId="089E8E94" w14:textId="77777777" w:rsidR="0098346A" w:rsidRDefault="006E087A" w:rsidP="00DC537E">
      <w:r w:rsidRPr="00B2770A">
        <w:rPr>
          <w:noProof/>
        </w:rPr>
        <w:drawing>
          <wp:anchor distT="0" distB="0" distL="114300" distR="114300" simplePos="0" relativeHeight="251679744" behindDoc="0" locked="0" layoutInCell="1" allowOverlap="1" wp14:anchorId="06D82E1A" wp14:editId="43C8FFBA">
            <wp:simplePos x="0" y="0"/>
            <wp:positionH relativeFrom="margin">
              <wp:posOffset>-133350</wp:posOffset>
            </wp:positionH>
            <wp:positionV relativeFrom="paragraph">
              <wp:posOffset>1682750</wp:posOffset>
            </wp:positionV>
            <wp:extent cx="5274310" cy="2749550"/>
            <wp:effectExtent l="0" t="0" r="2540" b="0"/>
            <wp:wrapTopAndBottom/>
            <wp:docPr id="82680210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4">
                      <a:extLst>
                        <a:ext uri="{28A0092B-C50C-407E-A947-70E740481C1C}">
                          <a14:useLocalDpi xmlns:a14="http://schemas.microsoft.com/office/drawing/2010/main" val="0"/>
                        </a:ext>
                      </a:extLst>
                    </a:blip>
                    <a:srcRect b="7320"/>
                    <a:stretch>
                      <a:fillRect/>
                    </a:stretch>
                  </pic:blipFill>
                  <pic:spPr bwMode="auto">
                    <a:xfrm>
                      <a:off x="0" y="0"/>
                      <a:ext cx="5274310" cy="274955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98346A" w:rsidRPr="0098346A">
        <w:t>精度保障需要量化各误差源对末端抓取精度的影响，并据此确定改进顺序。如图</w:t>
      </w:r>
      <w:r w:rsidR="0098346A" w:rsidRPr="0098346A">
        <w:t>2.7</w:t>
      </w:r>
      <w:r w:rsidR="0098346A" w:rsidRPr="0098346A">
        <w:t>的传递链路所示，相机内参误差、外参误差、目标中心定位误差、工作平面高度误差、工具中心点标定误差以及机器人重复定位误差沿坐标变换链逐项列出，各误差通过雅可比矩阵传播到末端位置，最终合成为总抓取偏差并与允许容差比较。该预算链路使工程师能够判断哪一项误差占主导、哪一项改善收益最大，从而将优化资源集中到瓶颈环节，而非平均分配。</w:t>
      </w:r>
    </w:p>
    <w:p w14:paraId="45D07F8F" w14:textId="77777777" w:rsidR="00702BA1" w:rsidRDefault="00901FD2">
      <w:pPr>
        <w:pStyle w:val="aff6"/>
      </w:pPr>
      <w:r>
        <w:t>图</w:t>
      </w:r>
      <w:r>
        <w:t xml:space="preserve">2.7 </w:t>
      </w:r>
      <w:r>
        <w:t>标定</w:t>
      </w:r>
      <w:r>
        <w:t>—</w:t>
      </w:r>
      <w:r>
        <w:t>识别</w:t>
      </w:r>
      <w:r>
        <w:t>—</w:t>
      </w:r>
      <w:r>
        <w:t>执行误差预算传递链路</w:t>
      </w:r>
    </w:p>
    <w:p w14:paraId="6ABA68D6" w14:textId="77777777" w:rsidR="00702BA1" w:rsidRDefault="00901FD2">
      <w:pPr>
        <w:pStyle w:val="2"/>
      </w:pPr>
      <w:r>
        <w:t xml:space="preserve">2.6 </w:t>
      </w:r>
      <w:r>
        <w:t>共享区域建模与多机械臂协调</w:t>
      </w:r>
    </w:p>
    <w:p w14:paraId="0C54DC6C" w14:textId="77777777" w:rsidR="002802C3" w:rsidRDefault="00901FD2">
      <w:pPr>
        <w:pStyle w:val="3"/>
        <w:spacing w:before="156" w:after="156"/>
      </w:pPr>
      <w:r>
        <w:t xml:space="preserve">2.6.1 </w:t>
      </w:r>
      <w:r>
        <w:t>八臂公共区与局部双臂障碍建模</w:t>
      </w:r>
    </w:p>
    <w:p w14:paraId="2E98C652" w14:textId="77777777" w:rsidR="00702BA1" w:rsidRDefault="00901FD2">
      <w:r>
        <w:t>路径规划的质量取决于环境模型是否真实。双臂平台里的障碍不止桌面、料盘、目标盒和相机支架，还有另一台运动中的机械臂及其夹爪、持有的螺丝和临时放置物。模型过粗会产生误碰，过度膨胀又让规划器找不到本可通行的路径，</w:t>
      </w:r>
      <w:r>
        <w:lastRenderedPageBreak/>
        <w:t>安全与可达之间需要可解释的平衡。</w:t>
      </w:r>
    </w:p>
    <w:p w14:paraId="35FCFC46" w14:textId="77777777" w:rsidR="00192DF2" w:rsidRPr="0032752A" w:rsidRDefault="00192DF2" w:rsidP="009B7EED">
      <w:pPr>
        <w:jc w:val="left"/>
      </w:pPr>
      <w:r w:rsidRPr="0032752A">
        <w:t>障碍建模把三维几何问题转化为规划器可高效查询的碰撞判定。机械臂连杆近似为胶囊体或圆柱包络，工件近似为包围盒或凸包，碰撞检测由复杂曲面求交简化为几何包络间的距离计算。由于仿真模型与实物之间不可避免地存在尺寸近似、坐标标定和轨迹跟踪误差，仅按照名义几何尺寸进行碰撞判断容易低估真实风险。因此，在原始障碍物边界基础上增加安全膨胀区域。设原始障碍物区域为</w:t>
      </w:r>
      <w:r w:rsidRPr="0032752A">
        <w:t xml:space="preserve"> </w:t>
      </w:r>
      <m:oMath>
        <m:sSub>
          <m:sSubPr>
            <m:ctrlPr>
              <w:rPr>
                <w:rFonts w:ascii="Cambria Math" w:hAnsi="Cambria Math"/>
              </w:rPr>
            </m:ctrlPr>
          </m:sSubPr>
          <m:e>
            <m:r>
              <m:rPr>
                <m:scr m:val="script"/>
              </m:rPr>
              <w:rPr>
                <w:rFonts w:ascii="Cambria Math" w:hAnsi="Cambria Math"/>
              </w:rPr>
              <m:t>O</m:t>
            </m:r>
          </m:e>
          <m:sub>
            <m:r>
              <w:rPr>
                <w:rFonts w:ascii="Cambria Math" w:hAnsi="Cambria Math"/>
              </w:rPr>
              <m:t>i</m:t>
            </m:r>
          </m:sub>
        </m:sSub>
      </m:oMath>
      <w:r w:rsidRPr="0032752A">
        <w:t>，安全膨胀半径为</w:t>
      </w:r>
      <w:r w:rsidRPr="0032752A">
        <w:t xml:space="preserve"> </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32752A">
        <w:t>，则规划器实际使用的有效障碍区域表示为：</w:t>
      </w:r>
      <w:r>
        <w:rPr>
          <w:b/>
          <w:color w:val="000000"/>
          <w:sz w:val="21"/>
        </w:rPr>
        <w:t>[19]</w:t>
      </w:r>
    </w:p>
    <w:p w14:paraId="4566E405" w14:textId="77777777" w:rsidR="00146899" w:rsidRPr="0032752A" w:rsidRDefault="00000000" w:rsidP="005A5788">
      <w:pPr>
        <w:spacing w:line="360" w:lineRule="auto"/>
        <w:ind w:firstLine="440"/>
        <w:jc w:val="center"/>
        <w:rPr>
          <w:rFonts w:ascii="Cambria Math" w:hAnsi="Cambria Math"/>
          <w:sz w:val="22"/>
        </w:rPr>
      </w:pPr>
      <m:oMath>
        <m:sSubSup>
          <m:sSubSupPr>
            <m:ctrlPr>
              <w:rPr>
                <w:rFonts w:ascii="Cambria Math" w:hAnsi="Cambria Math"/>
                <w:sz w:val="22"/>
              </w:rPr>
            </m:ctrlPr>
          </m:sSubSupPr>
          <m:e>
            <m:r>
              <m:rPr>
                <m:scr m:val="script"/>
                <m:sty m:val="p"/>
              </m:rPr>
              <w:rPr>
                <w:rFonts w:ascii="Cambria Math" w:hAnsi="Cambria Math"/>
                <w:sz w:val="22"/>
              </w:rPr>
              <m:t>O</m:t>
            </m:r>
          </m:e>
          <m:sub>
            <m:r>
              <w:rPr>
                <w:rFonts w:ascii="Cambria Math" w:hAnsi="Cambria Math"/>
                <w:sz w:val="22"/>
              </w:rPr>
              <m:t>i</m:t>
            </m:r>
          </m:sub>
          <m:sup>
            <m:r>
              <m:rPr>
                <m:sty m:val="p"/>
              </m:rPr>
              <w:rPr>
                <w:rFonts w:ascii="Cambria Math" w:hAnsi="Cambria Math"/>
                <w:sz w:val="22"/>
              </w:rPr>
              <m:t>+</m:t>
            </m:r>
          </m:sup>
        </m:sSubSup>
        <m:r>
          <m:rPr>
            <m:sty m:val="p"/>
          </m:rPr>
          <w:rPr>
            <w:rFonts w:ascii="Cambria Math" w:hAnsi="Cambria Math"/>
            <w:sz w:val="22"/>
          </w:rPr>
          <m:t>=</m:t>
        </m:r>
        <m:sSub>
          <m:sSubPr>
            <m:ctrlPr>
              <w:rPr>
                <w:rFonts w:ascii="Cambria Math" w:hAnsi="Cambria Math"/>
                <w:sz w:val="22"/>
              </w:rPr>
            </m:ctrlPr>
          </m:sSubPr>
          <m:e>
            <m:r>
              <m:rPr>
                <m:scr m:val="script"/>
                <m:sty m:val="p"/>
              </m:rPr>
              <w:rPr>
                <w:rFonts w:ascii="Cambria Math" w:hAnsi="Cambria Math"/>
                <w:sz w:val="22"/>
              </w:rPr>
              <m:t>O</m:t>
            </m:r>
          </m:e>
          <m:sub>
            <m:r>
              <w:rPr>
                <w:rFonts w:ascii="Cambria Math" w:hAnsi="Cambria Math"/>
                <w:sz w:val="22"/>
              </w:rPr>
              <m:t>i</m:t>
            </m:r>
          </m:sub>
        </m:sSub>
        <m:r>
          <m:rPr>
            <m:scr m:val="script"/>
            <m:sty m:val="p"/>
          </m:rPr>
          <w:rPr>
            <w:rFonts w:ascii="Cambria Math" w:hAnsi="Cambria Math"/>
            <w:sz w:val="22"/>
          </w:rPr>
          <m:t>⊕B</m:t>
        </m:r>
        <m:d>
          <m:dPr>
            <m:ctrlPr>
              <w:rPr>
                <w:rFonts w:ascii="Cambria Math" w:hAnsi="Cambria Math"/>
                <w:sz w:val="22"/>
              </w:rPr>
            </m:ctrlPr>
          </m:dPr>
          <m:e>
            <m:r>
              <m:rPr>
                <m:sty m:val="p"/>
              </m:rPr>
              <w:rPr>
                <w:rFonts w:ascii="Cambria Math" w:hAnsi="Cambria Math"/>
                <w:sz w:val="22"/>
              </w:rPr>
              <m:t>0,</m:t>
            </m:r>
            <m:sSub>
              <m:sSubPr>
                <m:ctrlPr>
                  <w:rPr>
                    <w:rFonts w:ascii="Cambria Math" w:hAnsi="Cambria Math"/>
                    <w:sz w:val="22"/>
                  </w:rPr>
                </m:ctrlPr>
              </m:sSubPr>
              <m:e>
                <m:r>
                  <w:rPr>
                    <w:rFonts w:ascii="Cambria Math" w:hAnsi="Cambria Math"/>
                    <w:sz w:val="22"/>
                  </w:rPr>
                  <m:t>r</m:t>
                </m:r>
              </m:e>
              <m:sub>
                <m:r>
                  <w:rPr>
                    <w:rFonts w:ascii="Cambria Math" w:hAnsi="Cambria Math"/>
                    <w:sz w:val="22"/>
                  </w:rPr>
                  <m:t>s</m:t>
                </m:r>
              </m:sub>
            </m:sSub>
          </m:e>
        </m:d>
      </m:oMath>
      <w:r w:rsidR="00146899" w:rsidRPr="0032752A">
        <w:rPr>
          <w:rFonts w:ascii="Cambria Math" w:hAnsi="Cambria Math" w:hint="eastAsia"/>
          <w:sz w:val="22"/>
        </w:rPr>
        <w:t xml:space="preserve">  </w:t>
      </w:r>
      <w:r w:rsidR="00146899" w:rsidRPr="0032752A">
        <w:rPr>
          <w:rFonts w:ascii="Cambria Math" w:hAnsi="Cambria Math"/>
          <w:sz w:val="22"/>
        </w:rPr>
        <w:t>（</w:t>
      </w:r>
      <w:r w:rsidR="00146899" w:rsidRPr="0032752A">
        <w:rPr>
          <w:rFonts w:ascii="Cambria Math" w:hAnsi="Cambria Math" w:hint="eastAsia"/>
          <w:sz w:val="22"/>
        </w:rPr>
        <w:t>2.</w:t>
      </w:r>
      <w:r w:rsidR="00D90089" w:rsidRPr="0032752A">
        <w:rPr>
          <w:rFonts w:ascii="Cambria Math" w:hAnsi="Cambria Math" w:hint="eastAsia"/>
          <w:sz w:val="22"/>
        </w:rPr>
        <w:t>9</w:t>
      </w:r>
      <w:r w:rsidR="00146899" w:rsidRPr="0032752A">
        <w:rPr>
          <w:rFonts w:ascii="Cambria Math" w:hAnsi="Cambria Math"/>
          <w:sz w:val="22"/>
        </w:rPr>
        <w:t>）</w:t>
      </w:r>
    </w:p>
    <w:p w14:paraId="17465E73" w14:textId="77777777" w:rsidR="0063363D" w:rsidRPr="0032752A" w:rsidRDefault="00D90C4A" w:rsidP="0063363D">
      <w:r w:rsidRPr="0032752A">
        <w:t>式中，</w:t>
      </w:r>
      <m:oMath>
        <m:r>
          <w:rPr>
            <w:rFonts w:ascii="Cambria Math" w:hAnsi="Cambria Math"/>
          </w:rPr>
          <m:t>⊕</m:t>
        </m:r>
      </m:oMath>
      <w:r w:rsidRPr="0032752A">
        <w:t>表示闵可夫斯基和，</w:t>
      </w:r>
      <m:oMath>
        <m:r>
          <m:rPr>
            <m:scr m:val="script"/>
          </m:rPr>
          <w:rPr>
            <w:rFonts w:ascii="Cambria Math" w:hAnsi="Cambria Math"/>
          </w:rPr>
          <m:t>B</m:t>
        </m:r>
        <m:d>
          <m:dPr>
            <m:sepChr m:val=","/>
            <m:ctrlPr>
              <w:rPr>
                <w:rFonts w:ascii="Cambria Math" w:hAnsi="Cambria Math"/>
              </w:rPr>
            </m:ctrlPr>
          </m:dPr>
          <m:e>
            <m:r>
              <w:rPr>
                <w:rFonts w:ascii="Cambria Math" w:hAnsi="Cambria Math"/>
              </w:rPr>
              <m:t>0</m:t>
            </m:r>
          </m:e>
          <m:e>
            <m:sSub>
              <m:sSubPr>
                <m:ctrlPr>
                  <w:rPr>
                    <w:rFonts w:ascii="Cambria Math" w:hAnsi="Cambria Math"/>
                  </w:rPr>
                </m:ctrlPr>
              </m:sSubPr>
              <m:e>
                <m:r>
                  <w:rPr>
                    <w:rFonts w:ascii="Cambria Math" w:hAnsi="Cambria Math"/>
                  </w:rPr>
                  <m:t>r</m:t>
                </m:r>
              </m:e>
              <m:sub>
                <m:r>
                  <w:rPr>
                    <w:rFonts w:ascii="Cambria Math" w:hAnsi="Cambria Math"/>
                  </w:rPr>
                  <m:t>s</m:t>
                </m:r>
              </m:sub>
            </m:sSub>
          </m:e>
        </m:d>
      </m:oMath>
      <w:r w:rsidRPr="0032752A">
        <w:t xml:space="preserve"> </w:t>
      </w:r>
      <w:r w:rsidRPr="0032752A">
        <w:t>表示以原点为中心、半径为</w:t>
      </w:r>
      <w:r w:rsidRPr="0032752A">
        <w:t xml:space="preserve"> </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32752A">
        <w:t>的安全膨胀集合。</w:t>
      </w:r>
      <w:r w:rsidR="00192DF2" w:rsidRPr="0032752A">
        <w:t>式（</w:t>
      </w:r>
      <w:r w:rsidR="00192DF2" w:rsidRPr="0032752A">
        <w:t>2.</w:t>
      </w:r>
      <w:r w:rsidR="00D90089" w:rsidRPr="0032752A">
        <w:rPr>
          <w:rFonts w:hint="eastAsia"/>
        </w:rPr>
        <w:t>9</w:t>
      </w:r>
      <w:r w:rsidR="00192DF2" w:rsidRPr="0032752A">
        <w:t>）的作用是将难以逐项写入碰撞检测器的模型不确定性统一转化为空间裕量，使后续规划仍可采用标准的几何碰撞查询。安全膨胀半径并非固定经验值，而应根据当前系统主要误差来源确定。考虑模型近似、坐标标定、轨迹跟踪以及额外工程安全裕量，可将其写为：</w:t>
      </w:r>
    </w:p>
    <w:p w14:paraId="01A211F6" w14:textId="77777777" w:rsidR="00544BEF" w:rsidRPr="0032752A" w:rsidRDefault="00000000" w:rsidP="005A5788">
      <w:pPr>
        <w:spacing w:line="360" w:lineRule="auto"/>
        <w:ind w:firstLine="440"/>
        <w:jc w:val="center"/>
        <w:rPr>
          <w:rFonts w:ascii="Cambria Math" w:hAnsi="Cambria Math"/>
          <w:sz w:val="22"/>
        </w:rPr>
      </w:pPr>
      <m:oMath>
        <m:sSub>
          <m:sSubPr>
            <m:ctrlPr>
              <w:rPr>
                <w:rFonts w:ascii="Cambria Math" w:hAnsi="Cambria Math"/>
                <w:sz w:val="22"/>
              </w:rPr>
            </m:ctrlPr>
          </m:sSubPr>
          <m:e>
            <m:r>
              <w:rPr>
                <w:rFonts w:ascii="Cambria Math" w:hAnsi="Cambria Math"/>
                <w:sz w:val="22"/>
              </w:rPr>
              <m:t>r</m:t>
            </m:r>
          </m:e>
          <m:sub>
            <m:r>
              <w:rPr>
                <w:rFonts w:ascii="Cambria Math" w:hAnsi="Cambria Math"/>
                <w:sz w:val="22"/>
              </w:rPr>
              <m:t>s</m:t>
            </m:r>
          </m:sub>
        </m:sSub>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r</m:t>
            </m:r>
          </m:e>
          <m:sub>
            <m:r>
              <m:rPr>
                <m:sty m:val="p"/>
              </m:rPr>
              <w:rPr>
                <w:rFonts w:ascii="Cambria Math" w:hAnsi="Cambria Math"/>
                <w:sz w:val="22"/>
              </w:rPr>
              <m:t>model</m:t>
            </m:r>
          </m:sub>
        </m:sSub>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r</m:t>
            </m:r>
          </m:e>
          <m:sub>
            <m:r>
              <m:rPr>
                <m:sty m:val="p"/>
              </m:rPr>
              <w:rPr>
                <w:rFonts w:ascii="Cambria Math" w:hAnsi="Cambria Math"/>
                <w:sz w:val="22"/>
              </w:rPr>
              <m:t>cal</m:t>
            </m:r>
          </m:sub>
        </m:sSub>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r</m:t>
            </m:r>
          </m:e>
          <m:sub>
            <m:r>
              <m:rPr>
                <m:sty m:val="p"/>
              </m:rPr>
              <w:rPr>
                <w:rFonts w:ascii="Cambria Math" w:hAnsi="Cambria Math"/>
                <w:sz w:val="22"/>
              </w:rPr>
              <m:t>track</m:t>
            </m:r>
          </m:sub>
        </m:sSub>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r</m:t>
            </m:r>
          </m:e>
          <m:sub>
            <m:r>
              <m:rPr>
                <m:sty m:val="p"/>
              </m:rPr>
              <w:rPr>
                <w:rFonts w:ascii="Cambria Math" w:hAnsi="Cambria Math"/>
                <w:sz w:val="22"/>
              </w:rPr>
              <m:t>margin</m:t>
            </m:r>
          </m:sub>
        </m:sSub>
      </m:oMath>
      <w:r w:rsidR="00544BEF" w:rsidRPr="0032752A">
        <w:rPr>
          <w:rFonts w:ascii="Cambria Math" w:hAnsi="Cambria Math" w:hint="eastAsia"/>
          <w:sz w:val="22"/>
        </w:rPr>
        <w:t xml:space="preserve">  </w:t>
      </w:r>
      <w:r w:rsidR="00544BEF" w:rsidRPr="0032752A">
        <w:rPr>
          <w:rFonts w:ascii="Cambria Math" w:hAnsi="Cambria Math"/>
          <w:sz w:val="22"/>
        </w:rPr>
        <w:t>（</w:t>
      </w:r>
      <w:r w:rsidR="00544BEF" w:rsidRPr="0032752A">
        <w:rPr>
          <w:rFonts w:ascii="Cambria Math" w:hAnsi="Cambria Math" w:hint="eastAsia"/>
          <w:sz w:val="22"/>
        </w:rPr>
        <w:t>2.</w:t>
      </w:r>
      <w:r w:rsidR="00D90089" w:rsidRPr="0032752A">
        <w:rPr>
          <w:rFonts w:ascii="Cambria Math" w:hAnsi="Cambria Math" w:hint="eastAsia"/>
          <w:sz w:val="22"/>
        </w:rPr>
        <w:t>10</w:t>
      </w:r>
      <w:r w:rsidR="00544BEF" w:rsidRPr="0032752A">
        <w:rPr>
          <w:rFonts w:ascii="Cambria Math" w:hAnsi="Cambria Math"/>
          <w:sz w:val="22"/>
        </w:rPr>
        <w:t>）</w:t>
      </w:r>
    </w:p>
    <w:p w14:paraId="4197B5FA" w14:textId="77777777" w:rsidR="00192DF2" w:rsidRPr="0032752A" w:rsidRDefault="00D90C4A" w:rsidP="00192DF2">
      <w:r w:rsidRPr="0032752A">
        <w:t>其中，</w:t>
      </w:r>
      <m:oMath>
        <m:sSub>
          <m:sSubPr>
            <m:ctrlPr>
              <w:rPr>
                <w:rFonts w:ascii="Cambria Math" w:hAnsi="Cambria Math"/>
              </w:rPr>
            </m:ctrlPr>
          </m:sSubPr>
          <m:e>
            <m:r>
              <w:rPr>
                <w:rFonts w:ascii="Cambria Math" w:hAnsi="Cambria Math"/>
              </w:rPr>
              <m:t>r</m:t>
            </m:r>
          </m:e>
          <m:sub>
            <m:r>
              <m:rPr>
                <m:sty m:val="p"/>
              </m:rPr>
              <w:rPr>
                <w:rFonts w:ascii="Cambria Math" w:hAnsi="Cambria Math"/>
              </w:rPr>
              <m:t>model</m:t>
            </m:r>
          </m:sub>
        </m:sSub>
      </m:oMath>
      <w:r w:rsidRPr="0032752A">
        <w:t>、</w:t>
      </w:r>
      <m:oMath>
        <m:sSub>
          <m:sSubPr>
            <m:ctrlPr>
              <w:rPr>
                <w:rFonts w:ascii="Cambria Math" w:hAnsi="Cambria Math"/>
              </w:rPr>
            </m:ctrlPr>
          </m:sSubPr>
          <m:e>
            <m:r>
              <w:rPr>
                <w:rFonts w:ascii="Cambria Math" w:hAnsi="Cambria Math"/>
              </w:rPr>
              <m:t>r</m:t>
            </m:r>
          </m:e>
          <m:sub>
            <m:r>
              <m:rPr>
                <m:sty m:val="p"/>
              </m:rPr>
              <w:rPr>
                <w:rFonts w:ascii="Cambria Math" w:hAnsi="Cambria Math"/>
              </w:rPr>
              <m:t>cal</m:t>
            </m:r>
          </m:sub>
        </m:sSub>
      </m:oMath>
      <w:r w:rsidRPr="0032752A">
        <w:t>、</w:t>
      </w:r>
      <m:oMath>
        <m:sSub>
          <m:sSubPr>
            <m:ctrlPr>
              <w:rPr>
                <w:rFonts w:ascii="Cambria Math" w:hAnsi="Cambria Math"/>
              </w:rPr>
            </m:ctrlPr>
          </m:sSubPr>
          <m:e>
            <m:r>
              <w:rPr>
                <w:rFonts w:ascii="Cambria Math" w:hAnsi="Cambria Math"/>
              </w:rPr>
              <m:t>r</m:t>
            </m:r>
          </m:e>
          <m:sub>
            <m:r>
              <m:rPr>
                <m:sty m:val="p"/>
              </m:rPr>
              <w:rPr>
                <w:rFonts w:ascii="Cambria Math" w:hAnsi="Cambria Math"/>
              </w:rPr>
              <m:t>track</m:t>
            </m:r>
          </m:sub>
        </m:sSub>
      </m:oMath>
      <w:r w:rsidRPr="0032752A">
        <w:t xml:space="preserve"> </w:t>
      </w:r>
      <w:r w:rsidRPr="0032752A">
        <w:t>分别表示模型近似、坐标标定和轨迹跟踪误差对应的安全补偿量，</w:t>
      </w:r>
      <m:oMath>
        <m:sSub>
          <m:sSubPr>
            <m:ctrlPr>
              <w:rPr>
                <w:rFonts w:ascii="Cambria Math" w:hAnsi="Cambria Math"/>
              </w:rPr>
            </m:ctrlPr>
          </m:sSubPr>
          <m:e>
            <m:r>
              <w:rPr>
                <w:rFonts w:ascii="Cambria Math" w:hAnsi="Cambria Math"/>
              </w:rPr>
              <m:t>r</m:t>
            </m:r>
          </m:e>
          <m:sub>
            <m:r>
              <m:rPr>
                <m:sty m:val="p"/>
              </m:rPr>
              <w:rPr>
                <w:rFonts w:ascii="Cambria Math" w:hAnsi="Cambria Math"/>
              </w:rPr>
              <m:t>margin</m:t>
            </m:r>
          </m:sub>
        </m:sSub>
      </m:oMath>
      <w:r w:rsidRPr="0032752A">
        <w:t xml:space="preserve"> </w:t>
      </w:r>
      <w:r w:rsidRPr="0032752A">
        <w:t>为额外工程安全裕量。</w:t>
      </w:r>
      <w:r w:rsidR="00192DF2" w:rsidRPr="0032752A">
        <w:t>这样，当标定精度、控制精度或工具模型发生变化时，可以通过调整对应误差项更新安全距离，而不需要重新修改整个碰撞判断逻辑。障碍完成膨胀后，还需要进一步明确规划器允许搜索的区域。设机械臂在关节配置</w:t>
      </w:r>
      <w:r w:rsidR="00192DF2" w:rsidRPr="0032752A">
        <w:t xml:space="preserve"> </w:t>
      </w:r>
      <m:oMath>
        <m:r>
          <w:rPr>
            <w:rFonts w:ascii="Cambria Math" w:hAnsi="Cambria Math"/>
          </w:rPr>
          <m:t>q</m:t>
        </m:r>
      </m:oMath>
      <w:r w:rsidR="00192DF2" w:rsidRPr="0032752A">
        <w:t>下占据的空间为</w:t>
      </w:r>
      <w:r w:rsidR="00192DF2" w:rsidRPr="0032752A">
        <w:t xml:space="preserve"> </w:t>
      </w:r>
      <m:oMath>
        <m:r>
          <m:rPr>
            <m:scr m:val="script"/>
          </m:rPr>
          <w:rPr>
            <w:rFonts w:ascii="Cambria Math" w:hAnsi="Cambria Math"/>
          </w:rPr>
          <m:t>R</m:t>
        </m:r>
        <m:d>
          <m:dPr>
            <m:ctrlPr>
              <w:rPr>
                <w:rFonts w:ascii="Cambria Math" w:hAnsi="Cambria Math"/>
              </w:rPr>
            </m:ctrlPr>
          </m:dPr>
          <m:e>
            <m:r>
              <w:rPr>
                <w:rFonts w:ascii="Cambria Math" w:hAnsi="Cambria Math"/>
              </w:rPr>
              <m:t>q</m:t>
            </m:r>
          </m:e>
        </m:d>
      </m:oMath>
      <w:r w:rsidR="00192DF2" w:rsidRPr="0032752A">
        <w:t>，则机械臂的安全可行配置空间定义为：</w:t>
      </w:r>
    </w:p>
    <w:p w14:paraId="742D06B8" w14:textId="77777777" w:rsidR="00544BEF" w:rsidRPr="0032752A" w:rsidRDefault="00000000" w:rsidP="00D90089">
      <w:pPr>
        <w:spacing w:line="360" w:lineRule="auto"/>
        <w:ind w:firstLine="440"/>
        <w:jc w:val="center"/>
        <w:rPr>
          <w:rFonts w:ascii="Cambria Math" w:hAnsi="Cambria Math"/>
          <w:sz w:val="22"/>
        </w:rPr>
      </w:pPr>
      <m:oMath>
        <m:sSub>
          <m:sSubPr>
            <m:ctrlPr>
              <w:rPr>
                <w:rFonts w:ascii="Cambria Math" w:hAnsi="Cambria Math"/>
                <w:sz w:val="22"/>
              </w:rPr>
            </m:ctrlPr>
          </m:sSubPr>
          <m:e>
            <m:r>
              <m:rPr>
                <m:scr m:val="script"/>
                <m:sty m:val="p"/>
              </m:rPr>
              <w:rPr>
                <w:rFonts w:ascii="Cambria Math" w:hAnsi="Cambria Math"/>
                <w:sz w:val="22"/>
              </w:rPr>
              <m:t>C</m:t>
            </m:r>
          </m:e>
          <m:sub>
            <m:r>
              <m:rPr>
                <m:sty m:val="p"/>
              </m:rPr>
              <w:rPr>
                <w:rFonts w:ascii="Cambria Math" w:hAnsi="Cambria Math"/>
                <w:sz w:val="22"/>
              </w:rPr>
              <m:t>free</m:t>
            </m:r>
          </m:sub>
        </m:sSub>
        <m:r>
          <m:rPr>
            <m:sty m:val="p"/>
          </m:rPr>
          <w:rPr>
            <w:rFonts w:ascii="Cambria Math" w:hAnsi="Cambria Math"/>
            <w:sz w:val="22"/>
          </w:rPr>
          <m:t>=</m:t>
        </m:r>
        <m:d>
          <m:dPr>
            <m:begChr m:val="{"/>
            <m:endChr m:val="}"/>
            <m:ctrlPr>
              <w:rPr>
                <w:rFonts w:ascii="Cambria Math" w:hAnsi="Cambria Math"/>
                <w:sz w:val="22"/>
              </w:rPr>
            </m:ctrlPr>
          </m:dPr>
          <m:e>
            <m:r>
              <w:rPr>
                <w:rFonts w:ascii="Cambria Math" w:hAnsi="Cambria Math"/>
                <w:sz w:val="22"/>
              </w:rPr>
              <m:t>q</m:t>
            </m:r>
            <m:r>
              <m:rPr>
                <m:scr m:val="script"/>
                <m:sty m:val="p"/>
              </m:rPr>
              <w:rPr>
                <w:rFonts w:ascii="Cambria Math" w:hAnsi="Cambria Math"/>
                <w:sz w:val="22"/>
              </w:rPr>
              <m:t>∈C∣R</m:t>
            </m:r>
            <m:d>
              <m:dPr>
                <m:ctrlPr>
                  <w:rPr>
                    <w:rFonts w:ascii="Cambria Math" w:hAnsi="Cambria Math"/>
                    <w:sz w:val="22"/>
                  </w:rPr>
                </m:ctrlPr>
              </m:dPr>
              <m:e>
                <m:r>
                  <w:rPr>
                    <w:rFonts w:ascii="Cambria Math" w:hAnsi="Cambria Math"/>
                    <w:sz w:val="22"/>
                  </w:rPr>
                  <m:t>q</m:t>
                </m:r>
              </m:e>
            </m:d>
            <m:r>
              <m:rPr>
                <m:sty m:val="p"/>
              </m:rPr>
              <w:rPr>
                <w:rFonts w:ascii="Cambria Math" w:hAnsi="Cambria Math"/>
                <w:sz w:val="22"/>
              </w:rPr>
              <m:t>∩</m:t>
            </m:r>
            <m:nary>
              <m:naryPr>
                <m:chr m:val="⋃"/>
                <m:limLoc m:val="undOvr"/>
                <m:supHide m:val="1"/>
                <m:ctrlPr>
                  <w:rPr>
                    <w:rFonts w:ascii="Cambria Math" w:hAnsi="Cambria Math"/>
                    <w:sz w:val="22"/>
                  </w:rPr>
                </m:ctrlPr>
              </m:naryPr>
              <m:sub>
                <m:r>
                  <w:rPr>
                    <w:rFonts w:ascii="Cambria Math" w:hAnsi="Cambria Math"/>
                    <w:sz w:val="22"/>
                  </w:rPr>
                  <m:t>i</m:t>
                </m:r>
              </m:sub>
              <m:sup/>
              <m:e>
                <m:sSubSup>
                  <m:sSubSupPr>
                    <m:ctrlPr>
                      <w:rPr>
                        <w:rFonts w:ascii="Cambria Math" w:hAnsi="Cambria Math"/>
                        <w:sz w:val="22"/>
                      </w:rPr>
                    </m:ctrlPr>
                  </m:sSubSupPr>
                  <m:e>
                    <m:r>
                      <m:rPr>
                        <m:scr m:val="script"/>
                        <m:sty m:val="p"/>
                      </m:rPr>
                      <w:rPr>
                        <w:rFonts w:ascii="Cambria Math" w:hAnsi="Cambria Math"/>
                        <w:sz w:val="22"/>
                      </w:rPr>
                      <m:t>O</m:t>
                    </m:r>
                  </m:e>
                  <m:sub>
                    <m:r>
                      <w:rPr>
                        <w:rFonts w:ascii="Cambria Math" w:hAnsi="Cambria Math"/>
                        <w:sz w:val="22"/>
                      </w:rPr>
                      <m:t>i</m:t>
                    </m:r>
                  </m:sub>
                  <m:sup>
                    <m:r>
                      <m:rPr>
                        <m:sty m:val="p"/>
                      </m:rPr>
                      <w:rPr>
                        <w:rFonts w:ascii="Cambria Math" w:hAnsi="Cambria Math"/>
                        <w:sz w:val="22"/>
                      </w:rPr>
                      <m:t>+</m:t>
                    </m:r>
                  </m:sup>
                </m:sSubSup>
              </m:e>
            </m:nary>
            <m:r>
              <m:rPr>
                <m:sty m:val="p"/>
              </m:rPr>
              <w:rPr>
                <w:rFonts w:ascii="Cambria Math" w:hAnsi="Cambria Math"/>
                <w:sz w:val="22"/>
              </w:rPr>
              <m:t>=∅</m:t>
            </m:r>
          </m:e>
        </m:d>
      </m:oMath>
      <w:r w:rsidR="00544BEF" w:rsidRPr="0032752A">
        <w:rPr>
          <w:rFonts w:ascii="Cambria Math" w:hAnsi="Cambria Math" w:hint="eastAsia"/>
          <w:sz w:val="22"/>
        </w:rPr>
        <w:t xml:space="preserve">  </w:t>
      </w:r>
      <w:r w:rsidR="00544BEF" w:rsidRPr="0032752A">
        <w:rPr>
          <w:rFonts w:ascii="Cambria Math" w:hAnsi="Cambria Math"/>
          <w:sz w:val="22"/>
        </w:rPr>
        <w:t>（</w:t>
      </w:r>
      <w:r w:rsidR="00544BEF" w:rsidRPr="0032752A">
        <w:rPr>
          <w:rFonts w:ascii="Cambria Math" w:hAnsi="Cambria Math" w:hint="eastAsia"/>
          <w:sz w:val="22"/>
        </w:rPr>
        <w:t>2.</w:t>
      </w:r>
      <w:r w:rsidR="00D90089" w:rsidRPr="0032752A">
        <w:rPr>
          <w:rFonts w:ascii="Cambria Math" w:hAnsi="Cambria Math" w:hint="eastAsia"/>
          <w:sz w:val="22"/>
        </w:rPr>
        <w:t>11</w:t>
      </w:r>
      <w:r w:rsidR="00544BEF" w:rsidRPr="0032752A">
        <w:rPr>
          <w:rFonts w:ascii="Cambria Math" w:hAnsi="Cambria Math"/>
          <w:sz w:val="22"/>
        </w:rPr>
        <w:t>）</w:t>
      </w:r>
    </w:p>
    <w:p w14:paraId="7E67B069" w14:textId="77777777" w:rsidR="00192DF2" w:rsidRDefault="00192DF2">
      <w:r w:rsidRPr="0032752A">
        <w:t>式中，</w:t>
      </w:r>
      <m:oMath>
        <m:r>
          <m:rPr>
            <m:scr m:val="script"/>
          </m:rPr>
          <w:rPr>
            <w:rFonts w:ascii="Cambria Math" w:hAnsi="Cambria Math"/>
          </w:rPr>
          <m:t>C</m:t>
        </m:r>
      </m:oMath>
      <w:r w:rsidRPr="0032752A">
        <w:t xml:space="preserve"> </w:t>
      </w:r>
      <w:r w:rsidRPr="0032752A">
        <w:t>为机械臂满足基本关节约束的配置空间。只有机器人几何体与所有膨胀障碍均不相交的关节状态才进入</w:t>
      </w:r>
      <w:r w:rsidRPr="0032752A">
        <w:t xml:space="preserve"> </w:t>
      </w:r>
      <m:oMath>
        <m:sSub>
          <m:sSubPr>
            <m:ctrlPr>
              <w:rPr>
                <w:rFonts w:ascii="Cambria Math" w:hAnsi="Cambria Math"/>
              </w:rPr>
            </m:ctrlPr>
          </m:sSubPr>
          <m:e>
            <m:r>
              <m:rPr>
                <m:scr m:val="script"/>
              </m:rPr>
              <w:rPr>
                <w:rFonts w:ascii="Cambria Math" w:hAnsi="Cambria Math"/>
              </w:rPr>
              <m:t>C</m:t>
            </m:r>
          </m:e>
          <m:sub>
            <m:r>
              <m:rPr>
                <m:sty m:val="p"/>
              </m:rPr>
              <w:rPr>
                <w:rFonts w:ascii="Cambria Math" w:hAnsi="Cambria Math"/>
              </w:rPr>
              <m:t>free</m:t>
            </m:r>
          </m:sub>
        </m:sSub>
      </m:oMath>
      <w:r w:rsidRPr="0032752A">
        <w:t>，因此后续路径搜索实际上是在该安全可行空间内连接起点和目标点。静态碰撞检测用于检查离散轨迹点是否落入障碍区域，连续碰撞检测进一步检查相邻轨迹点之间的扫掠体，从而避免出现</w:t>
      </w:r>
      <w:r w:rsidRPr="0032752A">
        <w:t>“</w:t>
      </w:r>
      <w:r w:rsidRPr="0032752A">
        <w:t>轨迹点本身无碰撞，但点间运动穿过薄壁障碍</w:t>
      </w:r>
      <w:r w:rsidRPr="0032752A">
        <w:t>”</w:t>
      </w:r>
      <w:r w:rsidRPr="0032752A">
        <w:t>的情况。</w:t>
      </w:r>
    </w:p>
    <w:p w14:paraId="6AE797D0" w14:textId="77777777" w:rsidR="00702BA1" w:rsidRDefault="00901FD2">
      <w:r>
        <w:t>环境模型包含机器人连杆几何、夹爪开合包络、工装外形、固定障碍位姿、动态对象状态和安全膨胀距离。持料后末端碰撞几何随之更新，螺丝或载具随工具运动；另一台机械臂的预测轨迹转换为随时间变化的动态障碍。静态碰撞检测剔除关节极限、桌面穿透和工装碰撞，连续碰撞检测检查轨迹点之间的薄障碍穿越。双臂共享区上，区域锁提供保守安全门，几何检测发现区域划分覆盖不到的连杆接近，两层并用。</w:t>
      </w:r>
    </w:p>
    <w:p w14:paraId="51B80783" w14:textId="77777777" w:rsidR="00702BA1" w:rsidRDefault="00DC4CF2" w:rsidP="00DC4CF2">
      <w:r>
        <w:t>模型尺寸、坐标或安全距离配置错误会带来系统性风险，场景模型与轨迹</w:t>
      </w:r>
      <w:r>
        <w:t xml:space="preserve"> </w:t>
      </w:r>
      <w:r>
        <w:lastRenderedPageBreak/>
        <w:t xml:space="preserve">JSON </w:t>
      </w:r>
      <w:r>
        <w:t>都绑定版本哈希，规划前后都计算最小间隙。实物布局与模型不一致、工装被移动或新增障碍时，原轨迹自动失效，不再按旧</w:t>
      </w:r>
      <w:r>
        <w:t xml:space="preserve"> JSON </w:t>
      </w:r>
      <w:r>
        <w:t>回放。验收用已知障碍位置做静态碰撞用例，用两臂相向接近、交叉穿越和一臂等待验证动态约束，核对规划器报告的最小距离与实测</w:t>
      </w:r>
      <w:r>
        <w:t>/</w:t>
      </w:r>
      <w:r>
        <w:t>仿真距离趋势一致，并确认异常模型版本会被安全门拒绝。</w:t>
      </w:r>
    </w:p>
    <w:p w14:paraId="1C051DA9" w14:textId="77777777" w:rsidR="0098346A" w:rsidRDefault="00852AE9" w:rsidP="00DC4CF2">
      <w:r w:rsidRPr="00DC4CF2">
        <w:rPr>
          <w:noProof/>
        </w:rPr>
        <w:drawing>
          <wp:anchor distT="0" distB="0" distL="114300" distR="114300" simplePos="0" relativeHeight="251688960" behindDoc="0" locked="0" layoutInCell="1" allowOverlap="1" wp14:anchorId="5E0B56F9" wp14:editId="498DEF83">
            <wp:simplePos x="0" y="0"/>
            <wp:positionH relativeFrom="column">
              <wp:posOffset>-60960</wp:posOffset>
            </wp:positionH>
            <wp:positionV relativeFrom="paragraph">
              <wp:posOffset>1860550</wp:posOffset>
            </wp:positionV>
            <wp:extent cx="5274310" cy="2966720"/>
            <wp:effectExtent l="0" t="0" r="2540" b="5080"/>
            <wp:wrapTopAndBottom/>
            <wp:docPr id="17331449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anchor>
        </w:drawing>
      </w:r>
      <w:r w:rsidR="0098346A" w:rsidRPr="0098346A">
        <w:t>碰撞检测把复杂三维几何关系转换为规划器可快速查询的包络距离。如图</w:t>
      </w:r>
      <w:r w:rsidR="0098346A" w:rsidRPr="0098346A">
        <w:t>2.8</w:t>
      </w:r>
      <w:r w:rsidR="0098346A" w:rsidRPr="0098346A">
        <w:t>的障碍模型所示，机械臂连杆被简化为胶囊体包络，待抓取螺丝、料盘、目标盒等被抽象为包围盒或凸包，每个几何体外围施加安全膨胀距离（闵可夫斯基和），该膨胀量统一覆盖了模型误差、标定误差和跟踪误差；另一台运动中的机械臂及其夹爪、持有的工件也被建模为随时间变化的动态障碍。这一模型在保证安全裕度的前提下尽可能保留可达空间，避免了过度膨胀导致规划器找不到可行路径。</w:t>
      </w:r>
    </w:p>
    <w:p w14:paraId="0B4F938C" w14:textId="77777777" w:rsidR="00702BA1" w:rsidRDefault="00901FD2">
      <w:pPr>
        <w:pStyle w:val="aff6"/>
      </w:pPr>
      <w:r>
        <w:t>图</w:t>
      </w:r>
      <w:r>
        <w:t xml:space="preserve">2.8 </w:t>
      </w:r>
      <w:r>
        <w:t>双臂工作空间障碍模型与包络膨胀示意</w:t>
      </w:r>
    </w:p>
    <w:p w14:paraId="06DC095A" w14:textId="77777777" w:rsidR="00702BA1" w:rsidRDefault="00901FD2">
      <w:pPr>
        <w:pStyle w:val="3"/>
        <w:spacing w:before="156" w:after="156"/>
      </w:pPr>
      <w:r>
        <w:t xml:space="preserve">2.6.2 </w:t>
      </w:r>
      <w:r>
        <w:t>八机械臂任务分配与局部负载验证</w:t>
      </w:r>
    </w:p>
    <w:p w14:paraId="425F6A9B" w14:textId="77777777" w:rsidR="00702BA1" w:rsidRDefault="00901FD2">
      <w:r>
        <w:t>双臂任务分配既要吃满并行能力，也要避免两台机械臂频繁争抢同一共享区。对每个螺丝任务，系统计算两臂可达性、预计路径时间、当前队列、工具配方、目标位和潜在冲突，形成任务</w:t>
      </w:r>
      <w:r>
        <w:t>—</w:t>
      </w:r>
      <w:r>
        <w:t>机械臂成本矩阵；不可达或安全约束不满足的组合直接置为不可选</w:t>
      </w:r>
      <w:r w:rsidR="006E087A">
        <w:rPr>
          <w:rFonts w:hint="eastAsia"/>
        </w:rPr>
        <w:t>，避免误判</w:t>
      </w:r>
      <w:r>
        <w:t>。</w:t>
      </w:r>
    </w:p>
    <w:p w14:paraId="61899CE4" w14:textId="77777777" w:rsidR="00192DF2" w:rsidRPr="0032752A" w:rsidRDefault="00192DF2" w:rsidP="009B7EED">
      <w:pPr>
        <w:jc w:val="left"/>
      </w:pPr>
      <w:r w:rsidRPr="0032752A">
        <w:t>双臂任务分配既要充分发挥并行能力，也要避免两台机械臂频繁争抢同一共享区。对每个螺丝任务，系统计算两臂可达性、预计路径时间、当前队列、工具配方、目标位和潜在冲突，形成任务</w:t>
      </w:r>
      <w:r w:rsidRPr="0032752A">
        <w:t>—</w:t>
      </w:r>
      <w:r w:rsidRPr="0032752A">
        <w:t>机械臂成本矩阵；不可达或安全约束不满足的组合直接置为不可选，避免调度器产生形式上可分配、但实际无法</w:t>
      </w:r>
      <w:r w:rsidRPr="0032752A">
        <w:lastRenderedPageBreak/>
        <w:t>执行的任务组合。</w:t>
      </w:r>
    </w:p>
    <w:p w14:paraId="7754B5D6" w14:textId="77777777" w:rsidR="00192DF2" w:rsidRPr="0032752A" w:rsidRDefault="00192DF2" w:rsidP="009B7EED">
      <w:pPr>
        <w:jc w:val="left"/>
      </w:pPr>
      <w:r w:rsidRPr="0032752A">
        <w:t>为将上述判断统一到同一数学模型中，设二元变量</w:t>
      </w:r>
      <w:r w:rsidRPr="0032752A">
        <w:t xml:space="preserve"> </w:t>
      </w:r>
      <m:oMath>
        <m:sSub>
          <m:sSubPr>
            <m:ctrlPr>
              <w:rPr>
                <w:rFonts w:ascii="Cambria Math" w:hAnsi="Cambria Math"/>
              </w:rPr>
            </m:ctrlPr>
          </m:sSubPr>
          <m:e>
            <m:r>
              <w:rPr>
                <w:rFonts w:ascii="Cambria Math" w:hAnsi="Cambria Math"/>
              </w:rPr>
              <m:t>x</m:t>
            </m:r>
          </m:e>
          <m:sub>
            <m:r>
              <w:rPr>
                <w:rFonts w:ascii="Cambria Math" w:hAnsi="Cambria Math"/>
              </w:rPr>
              <m:t>vr</m:t>
            </m:r>
          </m:sub>
        </m:sSub>
      </m:oMath>
      <w:r w:rsidRPr="0032752A">
        <w:t>表示任务</w:t>
      </w:r>
      <w:r w:rsidRPr="0032752A">
        <w:t xml:space="preserve"> </w:t>
      </w:r>
      <m:oMath>
        <m:r>
          <w:rPr>
            <w:rFonts w:ascii="Cambria Math" w:hAnsi="Cambria Math"/>
          </w:rPr>
          <m:t>v</m:t>
        </m:r>
      </m:oMath>
      <w:r w:rsidRPr="0032752A">
        <w:t>是否由机械臂</w:t>
      </w:r>
      <w:r w:rsidRPr="0032752A">
        <w:t xml:space="preserve"> </w:t>
      </w:r>
      <m:oMath>
        <m:r>
          <w:rPr>
            <w:rFonts w:ascii="Cambria Math" w:hAnsi="Cambria Math"/>
          </w:rPr>
          <m:t>r</m:t>
        </m:r>
      </m:oMath>
      <w:r w:rsidRPr="0032752A">
        <w:t>执行：</w:t>
      </w:r>
    </w:p>
    <w:p w14:paraId="07D0B8E0" w14:textId="77777777" w:rsidR="00544BEF" w:rsidRPr="0032752A" w:rsidRDefault="00000000" w:rsidP="00544BEF">
      <w:pPr>
        <w:spacing w:line="360" w:lineRule="auto"/>
        <w:jc w:val="center"/>
      </w:pPr>
      <m:oMath>
        <m:sSub>
          <m:sSubPr>
            <m:ctrlPr>
              <w:rPr>
                <w:rFonts w:ascii="Cambria Math" w:hAnsi="Cambria Math"/>
              </w:rPr>
            </m:ctrlPr>
          </m:sSubPr>
          <m:e>
            <m:r>
              <w:rPr>
                <w:rFonts w:ascii="Cambria Math" w:hAnsi="Cambria Math"/>
              </w:rPr>
              <m:t>x</m:t>
            </m:r>
          </m:e>
          <m:sub>
            <m:r>
              <w:rPr>
                <w:rFonts w:ascii="Cambria Math" w:hAnsi="Cambria Math"/>
              </w:rPr>
              <m:t>vr</m:t>
            </m:r>
          </m:sub>
        </m:sSub>
        <m:r>
          <m:rPr>
            <m:sty m:val="p"/>
          </m:rPr>
          <w:rPr>
            <w:rFonts w:ascii="Cambria Math" w:hAnsi="Cambria Math"/>
            <w:sz w:val="22"/>
          </w:rPr>
          <m:t>=</m:t>
        </m:r>
        <m:d>
          <m:dPr>
            <m:begChr m:val="{"/>
            <m:endChr m:val=""/>
            <m:ctrlPr>
              <w:rPr>
                <w:rFonts w:ascii="Cambria Math" w:hAnsi="Cambria Math"/>
                <w:sz w:val="22"/>
              </w:rPr>
            </m:ctrlPr>
          </m:dPr>
          <m:e>
            <m:m>
              <m:mPr>
                <m:plcHide m:val="1"/>
                <m:mcs>
                  <m:mc>
                    <m:mcPr>
                      <m:count m:val="2"/>
                      <m:mcJc m:val="center"/>
                    </m:mcPr>
                  </m:mc>
                </m:mcs>
                <m:ctrlPr>
                  <w:rPr>
                    <w:rFonts w:ascii="Cambria Math" w:hAnsi="Cambria Math"/>
                    <w:sz w:val="22"/>
                  </w:rPr>
                </m:ctrlPr>
              </m:mPr>
              <m:mr>
                <m:e>
                  <m:r>
                    <m:rPr>
                      <m:sty m:val="p"/>
                    </m:rPr>
                    <w:rPr>
                      <w:rFonts w:ascii="Cambria Math" w:hAnsi="Cambria Math"/>
                      <w:sz w:val="22"/>
                    </w:rPr>
                    <m:t>1,</m:t>
                  </m:r>
                </m:e>
                <m:e>
                  <m:r>
                    <m:rPr>
                      <m:nor/>
                    </m:rPr>
                    <w:rPr>
                      <w:rFonts w:ascii="Cambria Math" w:hAnsi="Cambria Math"/>
                      <w:sz w:val="22"/>
                    </w:rPr>
                    <m:t>任务</m:t>
                  </m:r>
                  <m:r>
                    <m:rPr>
                      <m:nor/>
                    </m:rPr>
                    <w:rPr>
                      <w:rFonts w:ascii="Cambria Math" w:hAnsi="Cambria Math"/>
                      <w:sz w:val="22"/>
                    </w:rPr>
                    <m:t> </m:t>
                  </m:r>
                  <m:r>
                    <w:rPr>
                      <w:rFonts w:ascii="Cambria Math" w:hAnsi="Cambria Math"/>
                      <w:sz w:val="22"/>
                    </w:rPr>
                    <m:t>v</m:t>
                  </m:r>
                  <m:r>
                    <m:rPr>
                      <m:nor/>
                    </m:rPr>
                    <w:rPr>
                      <w:rFonts w:ascii="Cambria Math" w:hAnsi="Cambria Math"/>
                      <w:sz w:val="22"/>
                    </w:rPr>
                    <m:t> </m:t>
                  </m:r>
                  <m:r>
                    <m:rPr>
                      <m:nor/>
                    </m:rPr>
                    <w:rPr>
                      <w:rFonts w:ascii="Cambria Math" w:hAnsi="Cambria Math"/>
                      <w:sz w:val="22"/>
                    </w:rPr>
                    <m:t>分配给机械臂</m:t>
                  </m:r>
                  <m:r>
                    <m:rPr>
                      <m:nor/>
                    </m:rPr>
                    <w:rPr>
                      <w:rFonts w:ascii="Cambria Math" w:hAnsi="Cambria Math"/>
                      <w:sz w:val="22"/>
                    </w:rPr>
                    <m:t> </m:t>
                  </m:r>
                  <m:r>
                    <w:rPr>
                      <w:rFonts w:ascii="Cambria Math" w:hAnsi="Cambria Math"/>
                      <w:sz w:val="22"/>
                    </w:rPr>
                    <m:t>r</m:t>
                  </m:r>
                </m:e>
              </m:mr>
              <m:mr>
                <m:e>
                  <m:r>
                    <m:rPr>
                      <m:sty m:val="p"/>
                    </m:rPr>
                    <w:rPr>
                      <w:rFonts w:ascii="Cambria Math" w:hAnsi="Cambria Math"/>
                      <w:sz w:val="22"/>
                    </w:rPr>
                    <m:t>0,</m:t>
                  </m:r>
                </m:e>
                <m:e>
                  <m:r>
                    <m:rPr>
                      <m:nor/>
                    </m:rPr>
                    <w:rPr>
                      <w:rFonts w:ascii="Cambria Math" w:hAnsi="Cambria Math"/>
                      <w:sz w:val="22"/>
                    </w:rPr>
                    <m:t>其他情况</m:t>
                  </m:r>
                </m:e>
              </m:mr>
            </m:m>
          </m:e>
        </m:d>
      </m:oMath>
      <w:r w:rsidR="00544BEF" w:rsidRPr="0032752A">
        <w:rPr>
          <w:rFonts w:ascii="Cambria Math" w:hAnsi="Cambria Math" w:hint="eastAsia"/>
          <w:sz w:val="22"/>
        </w:rPr>
        <w:t xml:space="preserve">  </w:t>
      </w:r>
      <w:r w:rsidR="00544BEF" w:rsidRPr="0032752A">
        <w:rPr>
          <w:rFonts w:ascii="Cambria Math" w:hAnsi="Cambria Math" w:hint="eastAsia"/>
          <w:sz w:val="22"/>
        </w:rPr>
        <w:t>（</w:t>
      </w:r>
      <w:r w:rsidR="00544BEF" w:rsidRPr="0032752A">
        <w:rPr>
          <w:rFonts w:ascii="Cambria Math" w:hAnsi="Cambria Math" w:hint="eastAsia"/>
          <w:sz w:val="22"/>
        </w:rPr>
        <w:t>2.</w:t>
      </w:r>
      <w:r w:rsidR="00BC0A66" w:rsidRPr="0032752A">
        <w:rPr>
          <w:rFonts w:ascii="Cambria Math" w:hAnsi="Cambria Math" w:hint="eastAsia"/>
          <w:sz w:val="22"/>
        </w:rPr>
        <w:t>1</w:t>
      </w:r>
      <w:r w:rsidR="00D90089" w:rsidRPr="0032752A">
        <w:rPr>
          <w:rFonts w:ascii="Cambria Math" w:hAnsi="Cambria Math" w:hint="eastAsia"/>
          <w:sz w:val="22"/>
        </w:rPr>
        <w:t>2</w:t>
      </w:r>
      <w:r w:rsidR="00544BEF" w:rsidRPr="0032752A">
        <w:rPr>
          <w:rFonts w:ascii="Cambria Math" w:hAnsi="Cambria Math"/>
          <w:sz w:val="22"/>
        </w:rPr>
        <w:t>）</w:t>
      </w:r>
    </w:p>
    <w:p w14:paraId="6D510CAA" w14:textId="77777777" w:rsidR="00192DF2" w:rsidRPr="0032752A" w:rsidRDefault="00544BEF" w:rsidP="00192DF2">
      <w:r w:rsidRPr="0032752A">
        <w:t>对候选任务</w:t>
      </w:r>
      <w:r w:rsidRPr="0032752A">
        <w:t>—</w:t>
      </w:r>
      <w:r w:rsidRPr="0032752A">
        <w:t>机械臂组合定义综合匹配代价</w:t>
      </w:r>
      <w:r w:rsidR="00497F5E" w:rsidRPr="0032752A">
        <w:t>。</w:t>
      </w:r>
      <w:r w:rsidR="00192DF2" w:rsidRPr="0032752A">
        <w:t>引入该变量后，任务分配问题可以由</w:t>
      </w:r>
      <w:r w:rsidR="00192DF2" w:rsidRPr="0032752A">
        <w:t>“</w:t>
      </w:r>
      <w:r w:rsidR="00192DF2" w:rsidRPr="0032752A">
        <w:t>经验选臂</w:t>
      </w:r>
      <w:r w:rsidR="00192DF2" w:rsidRPr="0032752A">
        <w:t>”</w:t>
      </w:r>
      <w:r w:rsidR="00192DF2" w:rsidRPr="0032752A">
        <w:t>转化为对不同任务</w:t>
      </w:r>
      <w:r w:rsidR="00192DF2" w:rsidRPr="0032752A">
        <w:t>—</w:t>
      </w:r>
      <w:r w:rsidR="00192DF2" w:rsidRPr="0032752A">
        <w:t>资源组合进行统一评价。对每个可行组合，综合预计完成时间、当前负载、共享区域占用以及潜在冲突风险，定义匹配代价为：</w:t>
      </w:r>
    </w:p>
    <w:p w14:paraId="595FC4CD" w14:textId="77777777" w:rsidR="00544BEF" w:rsidRPr="0032752A" w:rsidRDefault="00000000" w:rsidP="00D90089">
      <w:pPr>
        <w:spacing w:line="360" w:lineRule="auto"/>
        <w:ind w:firstLine="440"/>
        <w:jc w:val="center"/>
        <w:rPr>
          <w:rFonts w:ascii="Cambria Math" w:hAnsi="Cambria Math"/>
          <w:sz w:val="22"/>
        </w:rPr>
      </w:pPr>
      <m:oMath>
        <m:sSub>
          <m:sSubPr>
            <m:ctrlPr>
              <w:rPr>
                <w:rFonts w:ascii="Cambria Math" w:hAnsi="Cambria Math"/>
                <w:sz w:val="22"/>
              </w:rPr>
            </m:ctrlPr>
          </m:sSubPr>
          <m:e>
            <m:r>
              <w:rPr>
                <w:rFonts w:ascii="Cambria Math" w:hAnsi="Cambria Math"/>
                <w:sz w:val="22"/>
              </w:rPr>
              <m:t>c</m:t>
            </m:r>
          </m:e>
          <m:sub>
            <m:r>
              <w:rPr>
                <w:rFonts w:ascii="Cambria Math" w:hAnsi="Cambria Math"/>
                <w:sz w:val="22"/>
              </w:rPr>
              <m:t>vr</m:t>
            </m:r>
          </m:sub>
        </m:sSub>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w</m:t>
            </m:r>
          </m:e>
          <m:sub>
            <m:r>
              <w:rPr>
                <w:rFonts w:ascii="Cambria Math" w:hAnsi="Cambria Math"/>
                <w:sz w:val="22"/>
              </w:rPr>
              <m:t>t</m:t>
            </m:r>
          </m:sub>
        </m:sSub>
        <m:sSub>
          <m:sSubPr>
            <m:ctrlPr>
              <w:rPr>
                <w:rFonts w:ascii="Cambria Math" w:hAnsi="Cambria Math"/>
                <w:sz w:val="22"/>
              </w:rPr>
            </m:ctrlPr>
          </m:sSubPr>
          <m:e>
            <m:acc>
              <m:accPr>
                <m:ctrlPr>
                  <w:rPr>
                    <w:rFonts w:ascii="Cambria Math" w:hAnsi="Cambria Math"/>
                    <w:sz w:val="22"/>
                  </w:rPr>
                </m:ctrlPr>
              </m:accPr>
              <m:e>
                <m:r>
                  <w:rPr>
                    <w:rFonts w:ascii="Cambria Math" w:hAnsi="Cambria Math"/>
                    <w:sz w:val="22"/>
                  </w:rPr>
                  <m:t>T</m:t>
                </m:r>
              </m:e>
            </m:acc>
          </m:e>
          <m:sub>
            <m:r>
              <w:rPr>
                <w:rFonts w:ascii="Cambria Math" w:hAnsi="Cambria Math"/>
                <w:sz w:val="22"/>
              </w:rPr>
              <m:t>vr</m:t>
            </m:r>
          </m:sub>
        </m:sSub>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w</m:t>
            </m:r>
          </m:e>
          <m:sub>
            <m:r>
              <w:rPr>
                <w:rFonts w:ascii="Cambria Math" w:hAnsi="Cambria Math"/>
                <w:sz w:val="22"/>
              </w:rPr>
              <m:t>q</m:t>
            </m:r>
          </m:sub>
        </m:sSub>
        <m:sSub>
          <m:sSubPr>
            <m:ctrlPr>
              <w:rPr>
                <w:rFonts w:ascii="Cambria Math" w:hAnsi="Cambria Math"/>
                <w:sz w:val="22"/>
              </w:rPr>
            </m:ctrlPr>
          </m:sSubPr>
          <m:e>
            <m:r>
              <w:rPr>
                <w:rFonts w:ascii="Cambria Math" w:hAnsi="Cambria Math"/>
                <w:sz w:val="22"/>
              </w:rPr>
              <m:t>Q</m:t>
            </m:r>
          </m:e>
          <m:sub>
            <m:r>
              <w:rPr>
                <w:rFonts w:ascii="Cambria Math" w:hAnsi="Cambria Math"/>
                <w:sz w:val="22"/>
              </w:rPr>
              <m:t>r</m:t>
            </m:r>
          </m:sub>
        </m:sSub>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w</m:t>
            </m:r>
          </m:e>
          <m:sub>
            <m:r>
              <w:rPr>
                <w:rFonts w:ascii="Cambria Math" w:hAnsi="Cambria Math"/>
                <w:sz w:val="22"/>
              </w:rPr>
              <m:t>z</m:t>
            </m:r>
          </m:sub>
        </m:sSub>
        <m:sSubSup>
          <m:sSubSupPr>
            <m:ctrlPr>
              <w:rPr>
                <w:rFonts w:ascii="Cambria Math" w:hAnsi="Cambria Math"/>
                <w:sz w:val="22"/>
              </w:rPr>
            </m:ctrlPr>
          </m:sSubSupPr>
          <m:e>
            <m:r>
              <w:rPr>
                <w:rFonts w:ascii="Cambria Math" w:hAnsi="Cambria Math"/>
                <w:sz w:val="22"/>
              </w:rPr>
              <m:t>R</m:t>
            </m:r>
          </m:e>
          <m:sub>
            <m:r>
              <w:rPr>
                <w:rFonts w:ascii="Cambria Math" w:hAnsi="Cambria Math"/>
                <w:sz w:val="22"/>
              </w:rPr>
              <m:t>vr</m:t>
            </m:r>
          </m:sub>
          <m:sup>
            <m:r>
              <m:rPr>
                <m:sty m:val="p"/>
              </m:rPr>
              <w:rPr>
                <w:rFonts w:ascii="Cambria Math" w:hAnsi="Cambria Math"/>
                <w:sz w:val="22"/>
              </w:rPr>
              <m:t>zone</m:t>
            </m:r>
          </m:sup>
        </m:sSubSup>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w</m:t>
            </m:r>
          </m:e>
          <m:sub>
            <m:r>
              <w:rPr>
                <w:rFonts w:ascii="Cambria Math" w:hAnsi="Cambria Math"/>
                <w:sz w:val="22"/>
              </w:rPr>
              <m:t>c</m:t>
            </m:r>
          </m:sub>
        </m:sSub>
        <m:sSubSup>
          <m:sSubSupPr>
            <m:ctrlPr>
              <w:rPr>
                <w:rFonts w:ascii="Cambria Math" w:hAnsi="Cambria Math"/>
                <w:sz w:val="22"/>
              </w:rPr>
            </m:ctrlPr>
          </m:sSubSupPr>
          <m:e>
            <m:r>
              <w:rPr>
                <w:rFonts w:ascii="Cambria Math" w:hAnsi="Cambria Math"/>
                <w:sz w:val="22"/>
              </w:rPr>
              <m:t>R</m:t>
            </m:r>
          </m:e>
          <m:sub>
            <m:r>
              <w:rPr>
                <w:rFonts w:ascii="Cambria Math" w:hAnsi="Cambria Math"/>
                <w:sz w:val="22"/>
              </w:rPr>
              <m:t>vr</m:t>
            </m:r>
          </m:sub>
          <m:sup>
            <m:r>
              <m:rPr>
                <m:sty m:val="p"/>
              </m:rPr>
              <w:rPr>
                <w:rFonts w:ascii="Cambria Math" w:hAnsi="Cambria Math"/>
                <w:sz w:val="22"/>
              </w:rPr>
              <m:t>conf</m:t>
            </m:r>
          </m:sup>
        </m:sSubSup>
      </m:oMath>
      <w:r w:rsidR="00544BEF" w:rsidRPr="0032752A">
        <w:rPr>
          <w:rFonts w:ascii="Cambria Math" w:hAnsi="Cambria Math" w:hint="eastAsia"/>
          <w:sz w:val="22"/>
        </w:rPr>
        <w:t xml:space="preserve">  </w:t>
      </w:r>
      <w:r w:rsidR="00544BEF" w:rsidRPr="0032752A">
        <w:rPr>
          <w:rFonts w:ascii="Cambria Math" w:hAnsi="Cambria Math"/>
          <w:sz w:val="22"/>
        </w:rPr>
        <w:t>（</w:t>
      </w:r>
      <w:r w:rsidR="00544BEF" w:rsidRPr="0032752A">
        <w:rPr>
          <w:rFonts w:ascii="Cambria Math" w:hAnsi="Cambria Math" w:hint="eastAsia"/>
          <w:sz w:val="22"/>
        </w:rPr>
        <w:t>2.</w:t>
      </w:r>
      <w:r w:rsidR="00BC0A66" w:rsidRPr="0032752A">
        <w:rPr>
          <w:rFonts w:ascii="Cambria Math" w:hAnsi="Cambria Math" w:hint="eastAsia"/>
          <w:sz w:val="22"/>
        </w:rPr>
        <w:t>1</w:t>
      </w:r>
      <w:r w:rsidR="00D90089" w:rsidRPr="0032752A">
        <w:rPr>
          <w:rFonts w:ascii="Cambria Math" w:hAnsi="Cambria Math" w:hint="eastAsia"/>
          <w:sz w:val="22"/>
        </w:rPr>
        <w:t>3</w:t>
      </w:r>
      <w:r w:rsidR="00544BEF" w:rsidRPr="0032752A">
        <w:rPr>
          <w:rFonts w:ascii="Cambria Math" w:hAnsi="Cambria Math"/>
          <w:sz w:val="22"/>
        </w:rPr>
        <w:t>）</w:t>
      </w:r>
    </w:p>
    <w:p w14:paraId="4A0DCDCE" w14:textId="77777777" w:rsidR="00192DF2" w:rsidRPr="0032752A" w:rsidRDefault="00192DF2" w:rsidP="00192DF2">
      <w:r w:rsidRPr="0032752A">
        <w:t>式中，</w:t>
      </w:r>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vr</m:t>
            </m:r>
          </m:sub>
        </m:sSub>
      </m:oMath>
      <w:r w:rsidRPr="0032752A">
        <w:t xml:space="preserve"> </w:t>
      </w:r>
      <w:r w:rsidRPr="0032752A">
        <w:t>为机械臂</w:t>
      </w:r>
      <w:r w:rsidRPr="0032752A">
        <w:t xml:space="preserve"> </w:t>
      </w:r>
      <m:oMath>
        <m:r>
          <w:rPr>
            <w:rFonts w:ascii="Cambria Math" w:hAnsi="Cambria Math"/>
          </w:rPr>
          <m:t>r</m:t>
        </m:r>
      </m:oMath>
      <w:r w:rsidRPr="0032752A">
        <w:t>执行任务</w:t>
      </w:r>
      <w:r w:rsidRPr="0032752A">
        <w:t xml:space="preserve"> </w:t>
      </w:r>
      <m:oMath>
        <m:r>
          <w:rPr>
            <w:rFonts w:ascii="Cambria Math" w:hAnsi="Cambria Math"/>
          </w:rPr>
          <m:t>v</m:t>
        </m:r>
      </m:oMath>
      <w:r w:rsidRPr="0032752A">
        <w:t>的预计完成时间，</w:t>
      </w:r>
      <m:oMath>
        <m:sSub>
          <m:sSubPr>
            <m:ctrlPr>
              <w:rPr>
                <w:rFonts w:ascii="Cambria Math" w:hAnsi="Cambria Math"/>
              </w:rPr>
            </m:ctrlPr>
          </m:sSubPr>
          <m:e>
            <m:r>
              <w:rPr>
                <w:rFonts w:ascii="Cambria Math" w:hAnsi="Cambria Math"/>
              </w:rPr>
              <m:t>Q</m:t>
            </m:r>
          </m:e>
          <m:sub>
            <m:r>
              <w:rPr>
                <w:rFonts w:ascii="Cambria Math" w:hAnsi="Cambria Math"/>
              </w:rPr>
              <m:t>r</m:t>
            </m:r>
          </m:sub>
        </m:sSub>
      </m:oMath>
      <w:r w:rsidRPr="0032752A">
        <w:t xml:space="preserve"> </w:t>
      </w:r>
      <w:r w:rsidRPr="0032752A">
        <w:t>表示当前任务队列或预测负载，</w:t>
      </w:r>
      <m:oMath>
        <m:sSubSup>
          <m:sSubSupPr>
            <m:ctrlPr>
              <w:rPr>
                <w:rFonts w:ascii="Cambria Math" w:hAnsi="Cambria Math"/>
              </w:rPr>
            </m:ctrlPr>
          </m:sSubSupPr>
          <m:e>
            <m:r>
              <w:rPr>
                <w:rFonts w:ascii="Cambria Math" w:hAnsi="Cambria Math"/>
              </w:rPr>
              <m:t>R</m:t>
            </m:r>
          </m:e>
          <m:sub>
            <m:r>
              <w:rPr>
                <w:rFonts w:ascii="Cambria Math" w:hAnsi="Cambria Math"/>
              </w:rPr>
              <m:t>vr</m:t>
            </m:r>
          </m:sub>
          <m:sup>
            <m:r>
              <m:rPr>
                <m:sty m:val="p"/>
              </m:rPr>
              <w:rPr>
                <w:rFonts w:ascii="Cambria Math" w:hAnsi="Cambria Math"/>
              </w:rPr>
              <m:t>zone</m:t>
            </m:r>
          </m:sup>
        </m:sSubSup>
      </m:oMath>
      <w:r w:rsidRPr="0032752A">
        <w:t xml:space="preserve"> </w:t>
      </w:r>
      <w:r w:rsidRPr="0032752A">
        <w:t>表示共享区域占用代价，</w:t>
      </w:r>
      <m:oMath>
        <m:sSubSup>
          <m:sSubSupPr>
            <m:ctrlPr>
              <w:rPr>
                <w:rFonts w:ascii="Cambria Math" w:hAnsi="Cambria Math"/>
              </w:rPr>
            </m:ctrlPr>
          </m:sSubSupPr>
          <m:e>
            <m:r>
              <w:rPr>
                <w:rFonts w:ascii="Cambria Math" w:hAnsi="Cambria Math"/>
              </w:rPr>
              <m:t>R</m:t>
            </m:r>
          </m:e>
          <m:sub>
            <m:r>
              <w:rPr>
                <w:rFonts w:ascii="Cambria Math" w:hAnsi="Cambria Math"/>
              </w:rPr>
              <m:t>vr</m:t>
            </m:r>
          </m:sub>
          <m:sup>
            <m:r>
              <m:rPr>
                <m:sty m:val="p"/>
              </m:rPr>
              <w:rPr>
                <w:rFonts w:ascii="Cambria Math" w:hAnsi="Cambria Math"/>
              </w:rPr>
              <m:t>conf</m:t>
            </m:r>
          </m:sup>
        </m:sSubSup>
      </m:oMath>
      <w:r w:rsidRPr="0032752A">
        <w:t xml:space="preserve"> </w:t>
      </w:r>
      <w:r w:rsidRPr="0032752A">
        <w:t>表示潜在时空冲突风险，</w:t>
      </w:r>
      <m:oMath>
        <m:sSub>
          <m:sSubPr>
            <m:ctrlPr>
              <w:rPr>
                <w:rFonts w:ascii="Cambria Math" w:hAnsi="Cambria Math"/>
              </w:rPr>
            </m:ctrlPr>
          </m:sSubPr>
          <m:e>
            <m:r>
              <w:rPr>
                <w:rFonts w:ascii="Cambria Math" w:hAnsi="Cambria Math"/>
              </w:rPr>
              <m:t>w</m:t>
            </m:r>
          </m:e>
          <m:sub>
            <m:r>
              <w:rPr>
                <w:rFonts w:ascii="Cambria Math" w:hAnsi="Cambria Math"/>
              </w:rPr>
              <m:t>t</m:t>
            </m:r>
          </m:sub>
        </m:sSub>
      </m:oMath>
      <w:r w:rsidRPr="0032752A">
        <w:t>、</w:t>
      </w:r>
      <m:oMath>
        <m:sSub>
          <m:sSubPr>
            <m:ctrlPr>
              <w:rPr>
                <w:rFonts w:ascii="Cambria Math" w:hAnsi="Cambria Math"/>
              </w:rPr>
            </m:ctrlPr>
          </m:sSubPr>
          <m:e>
            <m:r>
              <w:rPr>
                <w:rFonts w:ascii="Cambria Math" w:hAnsi="Cambria Math"/>
              </w:rPr>
              <m:t>w</m:t>
            </m:r>
          </m:e>
          <m:sub>
            <m:r>
              <w:rPr>
                <w:rFonts w:ascii="Cambria Math" w:hAnsi="Cambria Math"/>
              </w:rPr>
              <m:t>q</m:t>
            </m:r>
          </m:sub>
        </m:sSub>
      </m:oMath>
      <w:r w:rsidRPr="0032752A">
        <w:t>、</w:t>
      </w:r>
      <m:oMath>
        <m:sSub>
          <m:sSubPr>
            <m:ctrlPr>
              <w:rPr>
                <w:rFonts w:ascii="Cambria Math" w:hAnsi="Cambria Math"/>
              </w:rPr>
            </m:ctrlPr>
          </m:sSubPr>
          <m:e>
            <m:r>
              <w:rPr>
                <w:rFonts w:ascii="Cambria Math" w:hAnsi="Cambria Math"/>
              </w:rPr>
              <m:t>w</m:t>
            </m:r>
          </m:e>
          <m:sub>
            <m:r>
              <w:rPr>
                <w:rFonts w:ascii="Cambria Math" w:hAnsi="Cambria Math"/>
              </w:rPr>
              <m:t>z</m:t>
            </m:r>
          </m:sub>
        </m:sSub>
      </m:oMath>
      <w:r w:rsidRPr="0032752A">
        <w:t xml:space="preserve"> </w:t>
      </w:r>
      <w:r w:rsidRPr="0032752A">
        <w:t>和</w:t>
      </w:r>
      <w:r w:rsidRPr="0032752A">
        <w:t xml:space="preserve"> </w:t>
      </w:r>
      <m:oMath>
        <m:sSub>
          <m:sSubPr>
            <m:ctrlPr>
              <w:rPr>
                <w:rFonts w:ascii="Cambria Math" w:hAnsi="Cambria Math"/>
              </w:rPr>
            </m:ctrlPr>
          </m:sSubPr>
          <m:e>
            <m:r>
              <w:rPr>
                <w:rFonts w:ascii="Cambria Math" w:hAnsi="Cambria Math"/>
              </w:rPr>
              <m:t>w</m:t>
            </m:r>
          </m:e>
          <m:sub>
            <m:r>
              <w:rPr>
                <w:rFonts w:ascii="Cambria Math" w:hAnsi="Cambria Math"/>
              </w:rPr>
              <m:t>c</m:t>
            </m:r>
          </m:sub>
        </m:sSub>
      </m:oMath>
      <w:r w:rsidRPr="0032752A">
        <w:t>为相应权重。式（</w:t>
      </w:r>
      <w:r w:rsidRPr="0032752A">
        <w:t>2.5</w:t>
      </w:r>
      <w:r w:rsidRPr="0032752A">
        <w:t>）使系统不仅考虑</w:t>
      </w:r>
      <w:r w:rsidRPr="0032752A">
        <w:t>“</w:t>
      </w:r>
      <w:r w:rsidRPr="0032752A">
        <w:t>哪台机械臂距离目标更近</w:t>
      </w:r>
      <w:r w:rsidRPr="0032752A">
        <w:t>”</w:t>
      </w:r>
      <w:r w:rsidRPr="0032752A">
        <w:t>，还同时考虑当前设备是否已经繁忙，以及新任务是否会增加后续共享区等待。</w:t>
      </w:r>
    </w:p>
    <w:p w14:paraId="0E9D2FCE" w14:textId="77777777" w:rsidR="00544BEF" w:rsidRPr="0032752A" w:rsidRDefault="00192DF2" w:rsidP="00192DF2">
      <w:r w:rsidRPr="0032752A">
        <w:t>在当前调度窗口内，系统希望从全部可行组合中选择总代价较小的任务</w:t>
      </w:r>
      <w:r w:rsidRPr="0032752A">
        <w:t>—</w:t>
      </w:r>
      <w:r w:rsidRPr="0032752A">
        <w:t>机械臂匹配，因此可以写为：</w:t>
      </w:r>
    </w:p>
    <w:p w14:paraId="3F3FAEC1" w14:textId="77777777" w:rsidR="00544BEF" w:rsidRPr="0032752A" w:rsidRDefault="00000000" w:rsidP="00544BEF">
      <w:pPr>
        <w:spacing w:line="360" w:lineRule="auto"/>
        <w:ind w:firstLine="440"/>
        <w:jc w:val="center"/>
        <w:rPr>
          <w:rFonts w:ascii="Cambria Math" w:hAnsi="Cambria Math"/>
          <w:sz w:val="22"/>
        </w:rPr>
      </w:pPr>
      <m:oMath>
        <m:limLow>
          <m:limLowPr>
            <m:ctrlPr>
              <w:rPr>
                <w:rFonts w:ascii="Cambria Math" w:hAnsi="Cambria Math"/>
                <w:sz w:val="22"/>
              </w:rPr>
            </m:ctrlPr>
          </m:limLowPr>
          <m:e>
            <m:r>
              <m:rPr>
                <m:sty m:val="p"/>
              </m:rPr>
              <w:rPr>
                <w:rFonts w:ascii="Cambria Math" w:hAnsi="Cambria Math"/>
                <w:sz w:val="22"/>
              </w:rPr>
              <m:t>min</m:t>
            </m:r>
          </m:e>
          <m:lim>
            <m:sSub>
              <m:sSubPr>
                <m:ctrlPr>
                  <w:rPr>
                    <w:rFonts w:ascii="Cambria Math" w:hAnsi="Cambria Math"/>
                    <w:sz w:val="22"/>
                  </w:rPr>
                </m:ctrlPr>
              </m:sSubPr>
              <m:e>
                <m:r>
                  <w:rPr>
                    <w:rFonts w:ascii="Cambria Math" w:hAnsi="Cambria Math"/>
                    <w:sz w:val="22"/>
                  </w:rPr>
                  <m:t>x</m:t>
                </m:r>
              </m:e>
              <m:sub>
                <m:r>
                  <w:rPr>
                    <w:rFonts w:ascii="Cambria Math" w:hAnsi="Cambria Math"/>
                    <w:sz w:val="22"/>
                  </w:rPr>
                  <m:t>vr</m:t>
                </m:r>
              </m:sub>
            </m:sSub>
          </m:lim>
        </m:limLow>
        <m:nary>
          <m:naryPr>
            <m:chr m:val="∑"/>
            <m:limLoc m:val="undOvr"/>
            <m:grow m:val="1"/>
            <m:supHide m:val="1"/>
            <m:ctrlPr>
              <w:rPr>
                <w:rFonts w:ascii="Cambria Math" w:hAnsi="Cambria Math"/>
                <w:sz w:val="22"/>
              </w:rPr>
            </m:ctrlPr>
          </m:naryPr>
          <m:sub>
            <m:r>
              <w:rPr>
                <w:rFonts w:ascii="Cambria Math" w:hAnsi="Cambria Math"/>
                <w:sz w:val="22"/>
              </w:rPr>
              <m:t>v</m:t>
            </m:r>
            <m:r>
              <m:rPr>
                <m:sty m:val="p"/>
              </m:rPr>
              <w:rPr>
                <w:rFonts w:ascii="Cambria Math" w:hAnsi="Cambria Math"/>
                <w:sz w:val="22"/>
              </w:rPr>
              <m:t>∈</m:t>
            </m:r>
            <m:r>
              <w:rPr>
                <w:rFonts w:ascii="Cambria Math" w:hAnsi="Cambria Math"/>
                <w:sz w:val="22"/>
              </w:rPr>
              <m:t>V</m:t>
            </m:r>
          </m:sub>
          <m:sup/>
          <m:e>
            <m:nary>
              <m:naryPr>
                <m:chr m:val="∑"/>
                <m:limLoc m:val="undOvr"/>
                <m:supHide m:val="1"/>
                <m:ctrlPr>
                  <w:rPr>
                    <w:rFonts w:ascii="Cambria Math" w:hAnsi="Cambria Math"/>
                    <w:sz w:val="22"/>
                  </w:rPr>
                </m:ctrlPr>
              </m:naryPr>
              <m:sub>
                <m:r>
                  <w:rPr>
                    <w:rFonts w:ascii="Cambria Math" w:hAnsi="Cambria Math"/>
                    <w:sz w:val="22"/>
                  </w:rPr>
                  <m:t>r</m:t>
                </m:r>
                <m:r>
                  <m:rPr>
                    <m:sty m:val="p"/>
                  </m:rPr>
                  <w:rPr>
                    <w:rFonts w:ascii="Cambria Math" w:hAnsi="Cambria Math"/>
                    <w:sz w:val="22"/>
                  </w:rPr>
                  <m:t>∈</m:t>
                </m:r>
                <m:r>
                  <w:rPr>
                    <w:rFonts w:ascii="Cambria Math" w:hAnsi="Cambria Math"/>
                    <w:sz w:val="22"/>
                  </w:rPr>
                  <m:t>R</m:t>
                </m:r>
              </m:sub>
              <m:sup/>
              <m:e>
                <m:sSub>
                  <m:sSubPr>
                    <m:ctrlPr>
                      <w:rPr>
                        <w:rFonts w:ascii="Cambria Math" w:hAnsi="Cambria Math"/>
                        <w:sz w:val="22"/>
                      </w:rPr>
                    </m:ctrlPr>
                  </m:sSubPr>
                  <m:e>
                    <m:r>
                      <w:rPr>
                        <w:rFonts w:ascii="Cambria Math" w:hAnsi="Cambria Math"/>
                        <w:sz w:val="22"/>
                      </w:rPr>
                      <m:t>c</m:t>
                    </m:r>
                  </m:e>
                  <m:sub>
                    <m:r>
                      <w:rPr>
                        <w:rFonts w:ascii="Cambria Math" w:hAnsi="Cambria Math"/>
                        <w:sz w:val="22"/>
                      </w:rPr>
                      <m:t>vr</m:t>
                    </m:r>
                  </m:sub>
                </m:sSub>
              </m:e>
            </m:nary>
          </m:e>
        </m:nary>
        <m:sSub>
          <m:sSubPr>
            <m:ctrlPr>
              <w:rPr>
                <w:rFonts w:ascii="Cambria Math" w:hAnsi="Cambria Math"/>
                <w:sz w:val="22"/>
              </w:rPr>
            </m:ctrlPr>
          </m:sSubPr>
          <m:e>
            <m:r>
              <w:rPr>
                <w:rFonts w:ascii="Cambria Math" w:hAnsi="Cambria Math"/>
                <w:sz w:val="22"/>
              </w:rPr>
              <m:t>x</m:t>
            </m:r>
          </m:e>
          <m:sub>
            <m:r>
              <w:rPr>
                <w:rFonts w:ascii="Cambria Math" w:hAnsi="Cambria Math"/>
                <w:sz w:val="22"/>
              </w:rPr>
              <m:t>vr</m:t>
            </m:r>
          </m:sub>
        </m:sSub>
      </m:oMath>
      <w:r w:rsidR="00544BEF" w:rsidRPr="0032752A">
        <w:rPr>
          <w:rFonts w:ascii="Cambria Math" w:hAnsi="Cambria Math" w:hint="eastAsia"/>
          <w:sz w:val="22"/>
        </w:rPr>
        <w:t xml:space="preserve">  </w:t>
      </w:r>
      <w:r w:rsidR="00544BEF" w:rsidRPr="0032752A">
        <w:rPr>
          <w:rFonts w:ascii="Cambria Math" w:hAnsi="Cambria Math"/>
          <w:sz w:val="22"/>
        </w:rPr>
        <w:t>（</w:t>
      </w:r>
      <w:r w:rsidR="00544BEF" w:rsidRPr="0032752A">
        <w:rPr>
          <w:rFonts w:ascii="Cambria Math" w:hAnsi="Cambria Math" w:hint="eastAsia"/>
          <w:sz w:val="22"/>
        </w:rPr>
        <w:t>2.</w:t>
      </w:r>
      <w:r w:rsidR="00BC0A66" w:rsidRPr="0032752A">
        <w:rPr>
          <w:rFonts w:ascii="Cambria Math" w:hAnsi="Cambria Math" w:hint="eastAsia"/>
          <w:sz w:val="22"/>
        </w:rPr>
        <w:t>1</w:t>
      </w:r>
      <w:r w:rsidR="00D90089" w:rsidRPr="0032752A">
        <w:rPr>
          <w:rFonts w:ascii="Cambria Math" w:hAnsi="Cambria Math" w:hint="eastAsia"/>
          <w:sz w:val="22"/>
        </w:rPr>
        <w:t>4</w:t>
      </w:r>
      <w:r w:rsidR="00544BEF" w:rsidRPr="0032752A">
        <w:rPr>
          <w:rFonts w:ascii="Cambria Math" w:hAnsi="Cambria Math"/>
          <w:sz w:val="22"/>
        </w:rPr>
        <w:t>）</w:t>
      </w:r>
    </w:p>
    <w:p w14:paraId="091FEF71" w14:textId="77777777" w:rsidR="00192DF2" w:rsidRPr="0032752A" w:rsidRDefault="00192DF2" w:rsidP="00BC0A66">
      <w:pPr>
        <w:jc w:val="left"/>
      </w:pPr>
      <w:r w:rsidRPr="0032752A">
        <w:t>该目标不能脱离资源互斥条件单独使用。当前一轮派发中，每个任务至多由一台机械臂接收，每台空闲机械臂至多接收一个立即执行的新任务，因此满足：</w:t>
      </w:r>
    </w:p>
    <w:p w14:paraId="293186E9" w14:textId="77777777" w:rsidR="00544BEF" w:rsidRPr="0032752A" w:rsidRDefault="00000000" w:rsidP="00544BEF">
      <w:pPr>
        <w:spacing w:line="360" w:lineRule="auto"/>
        <w:ind w:firstLine="440"/>
        <w:jc w:val="center"/>
        <w:rPr>
          <w:rFonts w:ascii="Cambria Math" w:hAnsi="Cambria Math"/>
          <w:sz w:val="22"/>
        </w:rPr>
      </w:pPr>
      <m:oMath>
        <m:nary>
          <m:naryPr>
            <m:chr m:val="∑"/>
            <m:limLoc m:val="undOvr"/>
            <m:grow m:val="1"/>
            <m:supHide m:val="1"/>
            <m:ctrlPr>
              <w:rPr>
                <w:rFonts w:ascii="Cambria Math" w:hAnsi="Cambria Math"/>
                <w:sz w:val="22"/>
              </w:rPr>
            </m:ctrlPr>
          </m:naryPr>
          <m:sub>
            <m:r>
              <w:rPr>
                <w:rFonts w:ascii="Cambria Math" w:hAnsi="Cambria Math"/>
                <w:sz w:val="22"/>
              </w:rPr>
              <m:t>r</m:t>
            </m:r>
            <m:r>
              <m:rPr>
                <m:sty m:val="p"/>
              </m:rPr>
              <w:rPr>
                <w:rFonts w:ascii="Cambria Math" w:hAnsi="Cambria Math"/>
                <w:sz w:val="22"/>
              </w:rPr>
              <m:t>∈</m:t>
            </m:r>
            <m:r>
              <w:rPr>
                <w:rFonts w:ascii="Cambria Math" w:hAnsi="Cambria Math"/>
                <w:sz w:val="22"/>
              </w:rPr>
              <m:t>R</m:t>
            </m:r>
          </m:sub>
          <m:sup/>
          <m:e>
            <m:sSub>
              <m:sSubPr>
                <m:ctrlPr>
                  <w:rPr>
                    <w:rFonts w:ascii="Cambria Math" w:hAnsi="Cambria Math"/>
                    <w:sz w:val="22"/>
                  </w:rPr>
                </m:ctrlPr>
              </m:sSubPr>
              <m:e>
                <m:r>
                  <w:rPr>
                    <w:rFonts w:ascii="Cambria Math" w:hAnsi="Cambria Math"/>
                    <w:sz w:val="22"/>
                  </w:rPr>
                  <m:t>x</m:t>
                </m:r>
              </m:e>
              <m:sub>
                <m:r>
                  <w:rPr>
                    <w:rFonts w:ascii="Cambria Math" w:hAnsi="Cambria Math"/>
                    <w:sz w:val="22"/>
                  </w:rPr>
                  <m:t>vr</m:t>
                </m:r>
              </m:sub>
            </m:sSub>
          </m:e>
        </m:nary>
        <m:r>
          <m:rPr>
            <m:sty m:val="p"/>
          </m:rPr>
          <w:rPr>
            <w:rFonts w:ascii="Cambria Math" w:hAnsi="Cambria Math"/>
            <w:sz w:val="22"/>
          </w:rPr>
          <m:t>≤1, </m:t>
        </m:r>
        <m:nary>
          <m:naryPr>
            <m:chr m:val="∑"/>
            <m:limLoc m:val="undOvr"/>
            <m:grow m:val="1"/>
            <m:supHide m:val="1"/>
            <m:ctrlPr>
              <w:rPr>
                <w:rFonts w:ascii="Cambria Math" w:hAnsi="Cambria Math"/>
                <w:sz w:val="22"/>
              </w:rPr>
            </m:ctrlPr>
          </m:naryPr>
          <m:sub>
            <m:r>
              <w:rPr>
                <w:rFonts w:ascii="Cambria Math" w:hAnsi="Cambria Math"/>
                <w:sz w:val="22"/>
              </w:rPr>
              <m:t>v</m:t>
            </m:r>
            <m:r>
              <m:rPr>
                <m:sty m:val="p"/>
              </m:rPr>
              <w:rPr>
                <w:rFonts w:ascii="Cambria Math" w:hAnsi="Cambria Math"/>
                <w:sz w:val="22"/>
              </w:rPr>
              <m:t>∈</m:t>
            </m:r>
            <m:r>
              <w:rPr>
                <w:rFonts w:ascii="Cambria Math" w:hAnsi="Cambria Math"/>
                <w:sz w:val="22"/>
              </w:rPr>
              <m:t>V</m:t>
            </m:r>
          </m:sub>
          <m:sup/>
          <m:e>
            <m:sSub>
              <m:sSubPr>
                <m:ctrlPr>
                  <w:rPr>
                    <w:rFonts w:ascii="Cambria Math" w:hAnsi="Cambria Math"/>
                    <w:sz w:val="22"/>
                  </w:rPr>
                </m:ctrlPr>
              </m:sSubPr>
              <m:e>
                <m:r>
                  <w:rPr>
                    <w:rFonts w:ascii="Cambria Math" w:hAnsi="Cambria Math"/>
                    <w:sz w:val="22"/>
                  </w:rPr>
                  <m:t>x</m:t>
                </m:r>
              </m:e>
              <m:sub>
                <m:r>
                  <w:rPr>
                    <w:rFonts w:ascii="Cambria Math" w:hAnsi="Cambria Math"/>
                    <w:sz w:val="22"/>
                  </w:rPr>
                  <m:t>vr</m:t>
                </m:r>
              </m:sub>
            </m:sSub>
          </m:e>
        </m:nary>
        <m:r>
          <m:rPr>
            <m:sty m:val="p"/>
          </m:rPr>
          <w:rPr>
            <w:rFonts w:ascii="Cambria Math" w:hAnsi="Cambria Math"/>
            <w:sz w:val="22"/>
          </w:rPr>
          <m:t>≤1, </m:t>
        </m:r>
        <m:sSub>
          <m:sSubPr>
            <m:ctrlPr>
              <w:rPr>
                <w:rFonts w:ascii="Cambria Math" w:hAnsi="Cambria Math"/>
                <w:sz w:val="22"/>
              </w:rPr>
            </m:ctrlPr>
          </m:sSubPr>
          <m:e>
            <m:r>
              <w:rPr>
                <w:rFonts w:ascii="Cambria Math" w:hAnsi="Cambria Math"/>
                <w:sz w:val="22"/>
              </w:rPr>
              <m:t>x</m:t>
            </m:r>
          </m:e>
          <m:sub>
            <m:r>
              <w:rPr>
                <w:rFonts w:ascii="Cambria Math" w:hAnsi="Cambria Math"/>
                <w:sz w:val="22"/>
              </w:rPr>
              <m:t>vr</m:t>
            </m:r>
          </m:sub>
        </m:sSub>
        <m:r>
          <m:rPr>
            <m:sty m:val="p"/>
          </m:rPr>
          <w:rPr>
            <w:rFonts w:ascii="Cambria Math" w:hAnsi="Cambria Math"/>
            <w:sz w:val="22"/>
          </w:rPr>
          <m:t>∈</m:t>
        </m:r>
        <m:d>
          <m:dPr>
            <m:begChr m:val="{"/>
            <m:sepChr m:val=","/>
            <m:endChr m:val="}"/>
            <m:ctrlPr>
              <w:rPr>
                <w:rFonts w:ascii="Cambria Math" w:hAnsi="Cambria Math"/>
                <w:sz w:val="22"/>
              </w:rPr>
            </m:ctrlPr>
          </m:dPr>
          <m:e>
            <m:r>
              <m:rPr>
                <m:sty m:val="p"/>
              </m:rPr>
              <w:rPr>
                <w:rFonts w:ascii="Cambria Math" w:hAnsi="Cambria Math"/>
                <w:sz w:val="22"/>
              </w:rPr>
              <m:t>0</m:t>
            </m:r>
          </m:e>
          <m:e>
            <m:r>
              <m:rPr>
                <m:sty m:val="p"/>
              </m:rPr>
              <w:rPr>
                <w:rFonts w:ascii="Cambria Math" w:hAnsi="Cambria Math"/>
                <w:sz w:val="22"/>
              </w:rPr>
              <m:t>1</m:t>
            </m:r>
          </m:e>
        </m:d>
      </m:oMath>
      <w:r w:rsidR="00544BEF" w:rsidRPr="0032752A">
        <w:rPr>
          <w:rFonts w:ascii="Cambria Math" w:hAnsi="Cambria Math" w:hint="eastAsia"/>
          <w:sz w:val="22"/>
        </w:rPr>
        <w:t xml:space="preserve">  </w:t>
      </w:r>
      <w:r w:rsidR="00544BEF" w:rsidRPr="0032752A">
        <w:rPr>
          <w:rFonts w:ascii="Cambria Math" w:hAnsi="Cambria Math"/>
          <w:sz w:val="22"/>
        </w:rPr>
        <w:t>（</w:t>
      </w:r>
      <w:r w:rsidR="00544BEF" w:rsidRPr="0032752A">
        <w:rPr>
          <w:rFonts w:ascii="Cambria Math" w:hAnsi="Cambria Math" w:hint="eastAsia"/>
          <w:sz w:val="22"/>
        </w:rPr>
        <w:t>2.</w:t>
      </w:r>
      <w:r w:rsidR="00BC0A66" w:rsidRPr="0032752A">
        <w:rPr>
          <w:rFonts w:ascii="Cambria Math" w:hAnsi="Cambria Math" w:hint="eastAsia"/>
          <w:sz w:val="22"/>
        </w:rPr>
        <w:t>1</w:t>
      </w:r>
      <w:r w:rsidR="00D90089" w:rsidRPr="0032752A">
        <w:rPr>
          <w:rFonts w:ascii="Cambria Math" w:hAnsi="Cambria Math" w:hint="eastAsia"/>
          <w:sz w:val="22"/>
        </w:rPr>
        <w:t>5</w:t>
      </w:r>
      <w:r w:rsidR="00544BEF" w:rsidRPr="0032752A">
        <w:rPr>
          <w:rFonts w:ascii="Cambria Math" w:hAnsi="Cambria Math"/>
          <w:sz w:val="22"/>
        </w:rPr>
        <w:t>）</w:t>
      </w:r>
    </w:p>
    <w:p w14:paraId="6C116FB5" w14:textId="77777777" w:rsidR="00192DF2" w:rsidRPr="0032752A" w:rsidRDefault="00192DF2" w:rsidP="00BC0A66">
      <w:pPr>
        <w:jc w:val="left"/>
      </w:pPr>
      <w:r w:rsidRPr="0032752A">
        <w:t>此外，能力不匹配、目标不可达、工具不满足或预计安全约束无法满足的组合不应通过增加代价</w:t>
      </w:r>
      <w:r w:rsidRPr="0032752A">
        <w:t>“</w:t>
      </w:r>
      <w:r w:rsidRPr="0032752A">
        <w:t>软性惩罚</w:t>
      </w:r>
      <w:r w:rsidRPr="0032752A">
        <w:t>”</w:t>
      </w:r>
      <w:r w:rsidRPr="0032752A">
        <w:t>，而是直接从候选集中排除，即：</w:t>
      </w:r>
    </w:p>
    <w:p w14:paraId="73F77580" w14:textId="77777777" w:rsidR="00544BEF" w:rsidRPr="0032752A" w:rsidRDefault="00000000" w:rsidP="00544BEF">
      <w:pPr>
        <w:spacing w:line="360" w:lineRule="auto"/>
        <w:ind w:firstLine="440"/>
        <w:jc w:val="center"/>
        <w:rPr>
          <w:rFonts w:ascii="Cambria Math" w:hAnsi="Cambria Math"/>
          <w:sz w:val="22"/>
        </w:rPr>
      </w:pPr>
      <m:oMath>
        <m:sSub>
          <m:sSubPr>
            <m:ctrlPr>
              <w:rPr>
                <w:rFonts w:ascii="Cambria Math" w:hAnsi="Cambria Math"/>
                <w:sz w:val="22"/>
              </w:rPr>
            </m:ctrlPr>
          </m:sSubPr>
          <m:e>
            <m:r>
              <w:rPr>
                <w:rFonts w:ascii="Cambria Math" w:hAnsi="Cambria Math"/>
                <w:sz w:val="22"/>
              </w:rPr>
              <m:t>x</m:t>
            </m:r>
          </m:e>
          <m:sub>
            <m:r>
              <w:rPr>
                <w:rFonts w:ascii="Cambria Math" w:hAnsi="Cambria Math"/>
                <w:sz w:val="22"/>
              </w:rPr>
              <m:t>vr</m:t>
            </m:r>
          </m:sub>
        </m:sSub>
        <m:r>
          <m:rPr>
            <m:sty m:val="p"/>
          </m:rPr>
          <w:rPr>
            <w:rFonts w:ascii="Cambria Math" w:hAnsi="Cambria Math"/>
            <w:sz w:val="22"/>
          </w:rPr>
          <m:t>=0</m:t>
        </m:r>
      </m:oMath>
      <w:r w:rsidR="00544BEF" w:rsidRPr="0032752A">
        <w:rPr>
          <w:rFonts w:ascii="Cambria Math" w:hAnsi="Cambria Math" w:hint="eastAsia"/>
          <w:sz w:val="22"/>
        </w:rPr>
        <w:t xml:space="preserve">  </w:t>
      </w:r>
      <w:r w:rsidR="00544BEF" w:rsidRPr="0032752A">
        <w:rPr>
          <w:rFonts w:ascii="Cambria Math" w:hAnsi="Cambria Math"/>
          <w:sz w:val="22"/>
        </w:rPr>
        <w:t>（</w:t>
      </w:r>
      <w:r w:rsidR="00544BEF" w:rsidRPr="0032752A">
        <w:rPr>
          <w:rFonts w:ascii="Cambria Math" w:hAnsi="Cambria Math" w:hint="eastAsia"/>
          <w:sz w:val="22"/>
        </w:rPr>
        <w:t>2.</w:t>
      </w:r>
      <w:r w:rsidR="00BC0A66" w:rsidRPr="0032752A">
        <w:rPr>
          <w:rFonts w:ascii="Cambria Math" w:hAnsi="Cambria Math" w:hint="eastAsia"/>
          <w:sz w:val="22"/>
        </w:rPr>
        <w:t>1</w:t>
      </w:r>
      <w:r w:rsidR="00D90089" w:rsidRPr="0032752A">
        <w:rPr>
          <w:rFonts w:ascii="Cambria Math" w:hAnsi="Cambria Math" w:hint="eastAsia"/>
          <w:sz w:val="22"/>
        </w:rPr>
        <w:t>6</w:t>
      </w:r>
      <w:r w:rsidR="00544BEF" w:rsidRPr="0032752A">
        <w:rPr>
          <w:rFonts w:ascii="Cambria Math" w:hAnsi="Cambria Math"/>
          <w:sz w:val="22"/>
        </w:rPr>
        <w:t>）</w:t>
      </w:r>
    </w:p>
    <w:p w14:paraId="7763AE5A" w14:textId="77777777" w:rsidR="00192DF2" w:rsidRDefault="00192DF2">
      <w:r w:rsidRPr="0032752A">
        <w:t>由此，双臂任务分配被转化为带能力、可达性与安全约束的最小成本匹配问题。单任务时系统可以快速选择代价最低的机械臂；多任务同时到达时，则在当前窗口内比较不同配对组合。任务较少时采用滚动贪心可以降低计算开销，任务集中时再使用小规模批量优化，从而在调度速度和整体匹配质量之间取得平衡。</w:t>
      </w:r>
    </w:p>
    <w:p w14:paraId="4624A077" w14:textId="77777777" w:rsidR="00702BA1" w:rsidRDefault="00901FD2">
      <w:r>
        <w:t>负载平衡</w:t>
      </w:r>
      <w:r w:rsidR="00AA380A">
        <w:rPr>
          <w:rFonts w:hint="eastAsia"/>
        </w:rPr>
        <w:t>并不</w:t>
      </w:r>
      <w:r>
        <w:t>让两臂忙碌时间完全相同。机械臂</w:t>
      </w:r>
      <w:r>
        <w:t xml:space="preserve"> A </w:t>
      </w:r>
      <w:r>
        <w:t>距离某类螺丝更近、轨迹更安全时，让</w:t>
      </w:r>
      <w:r>
        <w:t xml:space="preserve"> A </w:t>
      </w:r>
      <w:r>
        <w:t>承担更多任务可能比平均分配更优，系统用</w:t>
      </w:r>
      <w:r>
        <w:t>“</w:t>
      </w:r>
      <w:r>
        <w:t>预计完工与瓶颈</w:t>
      </w:r>
      <w:r>
        <w:t>”</w:t>
      </w:r>
      <w:r>
        <w:t>而非简单任务数衡量负载，并通过等待时间避免某些目标长期无人处理。测试场景包括任务均匀分布、任务集中在单侧、目标位拥堵、单臂故障和急单插入，分别比较固定分工、最短队列和综合成本分配，报告总完成时间、两臂利用率、共</w:t>
      </w:r>
      <w:r>
        <w:lastRenderedPageBreak/>
        <w:t>享区等待、任务迁移次数和急单完成时间。</w:t>
      </w:r>
    </w:p>
    <w:p w14:paraId="062CD31F" w14:textId="77777777" w:rsidR="00702BA1" w:rsidRDefault="00901FD2">
      <w:pPr>
        <w:pStyle w:val="3"/>
        <w:spacing w:before="156" w:after="156"/>
      </w:pPr>
      <w:r>
        <w:t xml:space="preserve">2.6.3 </w:t>
      </w:r>
      <w:r>
        <w:t>局部双臂距离预测与八臂时序协调</w:t>
      </w:r>
    </w:p>
    <w:p w14:paraId="00ABF03B" w14:textId="77777777" w:rsidR="00D90089" w:rsidRPr="0032752A" w:rsidRDefault="009B7EED" w:rsidP="00D90089">
      <w:pPr>
        <w:jc w:val="left"/>
      </w:pPr>
      <w:r w:rsidRPr="0032752A">
        <w:t>区域锁能够快速阻止两臂同时进入高风险工位，但机械臂连杆可能在区域边界之外发生近距离接近，因此仅依赖区域划分仍不足以描述所有几何冲突。系统将两台机械臂各连杆的碰撞包络随时间展开，并计算任意两组连杆之间的最小距离。设机械臂</w:t>
      </w:r>
      <w:r w:rsidRPr="0032752A">
        <w:t>A</w:t>
      </w:r>
      <w:r w:rsidRPr="0032752A">
        <w:t>和</w:t>
      </w:r>
      <w:r w:rsidRPr="0032752A">
        <w:t>B</w:t>
      </w:r>
      <w:r w:rsidRPr="0032752A">
        <w:t>的第</w:t>
      </w:r>
      <w:r w:rsidRPr="0032752A">
        <w:t xml:space="preserve"> </w:t>
      </w:r>
      <m:oMath>
        <m:r>
          <w:rPr>
            <w:rFonts w:ascii="Cambria Math" w:hAnsi="Cambria Math"/>
          </w:rPr>
          <m:t>i</m:t>
        </m:r>
      </m:oMath>
      <w:r w:rsidRPr="0032752A">
        <w:t>、</w:t>
      </w:r>
      <m:oMath>
        <m:r>
          <w:rPr>
            <w:rFonts w:ascii="Cambria Math" w:hAnsi="Cambria Math"/>
          </w:rPr>
          <m:t>j</m:t>
        </m:r>
      </m:oMath>
      <w:r w:rsidRPr="0032752A">
        <w:t xml:space="preserve"> </w:t>
      </w:r>
      <w:r w:rsidRPr="0032752A">
        <w:t>个连杆包络分别为</w:t>
      </w:r>
      <w:r w:rsidRPr="0032752A">
        <w:t xml:space="preserve"> </w:t>
      </w:r>
      <m:oMath>
        <m:sSubSup>
          <m:sSubSupPr>
            <m:ctrlPr>
              <w:rPr>
                <w:rFonts w:ascii="Cambria Math" w:hAnsi="Cambria Math"/>
              </w:rPr>
            </m:ctrlPr>
          </m:sSubSupPr>
          <m:e>
            <m:r>
              <m:rPr>
                <m:scr m:val="script"/>
              </m:rPr>
              <w:rPr>
                <w:rFonts w:ascii="Cambria Math" w:hAnsi="Cambria Math"/>
              </w:rPr>
              <m:t>B</m:t>
            </m:r>
          </m:e>
          <m:sub>
            <m:r>
              <w:rPr>
                <w:rFonts w:ascii="Cambria Math" w:hAnsi="Cambria Math"/>
              </w:rPr>
              <m:t>i</m:t>
            </m:r>
          </m:sub>
          <m:sup>
            <m:r>
              <w:rPr>
                <w:rFonts w:ascii="Cambria Math" w:hAnsi="Cambria Math"/>
              </w:rPr>
              <m:t>A</m:t>
            </m:r>
          </m:sup>
        </m:sSubSup>
        <m:d>
          <m:dPr>
            <m:ctrlPr>
              <w:rPr>
                <w:rFonts w:ascii="Cambria Math" w:hAnsi="Cambria Math"/>
              </w:rPr>
            </m:ctrlPr>
          </m:dPr>
          <m:e>
            <m:r>
              <w:rPr>
                <w:rFonts w:ascii="Cambria Math" w:hAnsi="Cambria Math"/>
              </w:rPr>
              <m:t>t</m:t>
            </m:r>
          </m:e>
        </m:d>
      </m:oMath>
      <w:r w:rsidRPr="0032752A">
        <w:t>和</w:t>
      </w:r>
      <w:r w:rsidRPr="0032752A">
        <w:t xml:space="preserve"> </w:t>
      </w:r>
      <m:oMath>
        <m:sSubSup>
          <m:sSubSupPr>
            <m:ctrlPr>
              <w:rPr>
                <w:rFonts w:ascii="Cambria Math" w:hAnsi="Cambria Math"/>
              </w:rPr>
            </m:ctrlPr>
          </m:sSubSupPr>
          <m:e>
            <m:r>
              <m:rPr>
                <m:scr m:val="script"/>
              </m:rPr>
              <w:rPr>
                <w:rFonts w:ascii="Cambria Math" w:hAnsi="Cambria Math"/>
              </w:rPr>
              <m:t>B</m:t>
            </m:r>
          </m:e>
          <m:sub>
            <m:r>
              <w:rPr>
                <w:rFonts w:ascii="Cambria Math" w:hAnsi="Cambria Math"/>
              </w:rPr>
              <m:t>j</m:t>
            </m:r>
          </m:sub>
          <m:sup>
            <m:r>
              <w:rPr>
                <w:rFonts w:ascii="Cambria Math" w:hAnsi="Cambria Math"/>
              </w:rPr>
              <m:t>B</m:t>
            </m:r>
          </m:sup>
        </m:sSubSup>
        <m:d>
          <m:dPr>
            <m:ctrlPr>
              <w:rPr>
                <w:rFonts w:ascii="Cambria Math" w:hAnsi="Cambria Math"/>
              </w:rPr>
            </m:ctrlPr>
          </m:dPr>
          <m:e>
            <m:r>
              <w:rPr>
                <w:rFonts w:ascii="Cambria Math" w:hAnsi="Cambria Math"/>
              </w:rPr>
              <m:t>t</m:t>
            </m:r>
          </m:e>
        </m:d>
      </m:oMath>
      <w:r w:rsidRPr="0032752A">
        <w:t>，则双臂时刻</w:t>
      </w:r>
      <w:r w:rsidRPr="0032752A">
        <w:t xml:space="preserve"> </w:t>
      </w:r>
      <m:oMath>
        <m:r>
          <w:rPr>
            <w:rFonts w:ascii="Cambria Math" w:hAnsi="Cambria Math"/>
          </w:rPr>
          <m:t>t</m:t>
        </m:r>
      </m:oMath>
      <w:r w:rsidRPr="0032752A">
        <w:t>的最小安全距离定义为：</w:t>
      </w:r>
    </w:p>
    <w:p w14:paraId="5F2BC21A" w14:textId="77777777" w:rsidR="009B7EED" w:rsidRPr="0032752A" w:rsidRDefault="00D90089" w:rsidP="00D90089">
      <w:pPr>
        <w:spacing w:line="360" w:lineRule="auto"/>
        <w:ind w:firstLine="440"/>
        <w:jc w:val="center"/>
        <w:rPr>
          <w:rFonts w:ascii="Cambria Math" w:hAnsi="Cambria Math"/>
          <w:sz w:val="22"/>
        </w:rPr>
      </w:pPr>
      <w:r w:rsidRPr="0032752A">
        <w:rPr>
          <w:rFonts w:ascii="Cambria Math" w:hAnsi="Cambria Math"/>
          <w:sz w:val="22"/>
        </w:rPr>
        <w:t xml:space="preserve"> </w:t>
      </w:r>
      <m:oMath>
        <m:sSub>
          <m:sSubPr>
            <m:ctrlPr>
              <w:rPr>
                <w:rFonts w:ascii="Cambria Math" w:hAnsi="Cambria Math"/>
                <w:sz w:val="22"/>
              </w:rPr>
            </m:ctrlPr>
          </m:sSubPr>
          <m:e>
            <m:r>
              <m:rPr>
                <m:sty m:val="p"/>
              </m:rPr>
              <w:rPr>
                <w:rFonts w:ascii="Cambria Math" w:hAnsi="Cambria Math"/>
                <w:sz w:val="22"/>
              </w:rPr>
              <m:t>d</m:t>
            </m:r>
          </m:e>
          <m:sub>
            <m:r>
              <m:rPr>
                <m:sty m:val="p"/>
              </m:rPr>
              <w:rPr>
                <w:rFonts w:ascii="Cambria Math" w:hAnsi="Cambria Math"/>
                <w:sz w:val="22"/>
              </w:rPr>
              <m:t>min</m:t>
            </m:r>
          </m:sub>
        </m:sSub>
        <m:d>
          <m:dPr>
            <m:ctrlPr>
              <w:rPr>
                <w:rFonts w:ascii="Cambria Math" w:hAnsi="Cambria Math"/>
                <w:sz w:val="22"/>
              </w:rPr>
            </m:ctrlPr>
          </m:dPr>
          <m:e>
            <m:r>
              <m:rPr>
                <m:sty m:val="p"/>
              </m:rPr>
              <w:rPr>
                <w:rFonts w:ascii="Cambria Math" w:hAnsi="Cambria Math"/>
                <w:sz w:val="22"/>
              </w:rPr>
              <m:t>t</m:t>
            </m:r>
          </m:e>
        </m:d>
        <m:r>
          <m:rPr>
            <m:sty m:val="p"/>
          </m:rPr>
          <w:rPr>
            <w:rFonts w:ascii="Cambria Math" w:hAnsi="Cambria Math"/>
            <w:sz w:val="22"/>
          </w:rPr>
          <m:t>=</m:t>
        </m:r>
        <m:limLow>
          <m:limLowPr>
            <m:ctrlPr>
              <w:rPr>
                <w:rFonts w:ascii="Cambria Math" w:hAnsi="Cambria Math"/>
                <w:sz w:val="22"/>
              </w:rPr>
            </m:ctrlPr>
          </m:limLowPr>
          <m:e>
            <m:r>
              <m:rPr>
                <m:sty m:val="p"/>
              </m:rPr>
              <w:rPr>
                <w:rFonts w:ascii="Cambria Math" w:hAnsi="Cambria Math"/>
                <w:sz w:val="22"/>
              </w:rPr>
              <m:t>min</m:t>
            </m:r>
          </m:e>
          <m:lim>
            <m:r>
              <m:rPr>
                <m:sty m:val="p"/>
              </m:rPr>
              <w:rPr>
                <w:rFonts w:ascii="Cambria Math" w:hAnsi="Cambria Math"/>
                <w:sz w:val="22"/>
              </w:rPr>
              <m:t>i,j</m:t>
            </m:r>
          </m:lim>
        </m:limLow>
        <m:r>
          <m:rPr>
            <m:sty m:val="p"/>
          </m:rPr>
          <w:rPr>
            <w:rFonts w:ascii="Cambria Math" w:hAnsi="Cambria Math"/>
            <w:sz w:val="22"/>
          </w:rPr>
          <m:t>d</m:t>
        </m:r>
        <m:d>
          <m:dPr>
            <m:sepChr m:val=","/>
            <m:ctrlPr>
              <w:rPr>
                <w:rFonts w:ascii="Cambria Math" w:hAnsi="Cambria Math"/>
                <w:sz w:val="22"/>
              </w:rPr>
            </m:ctrlPr>
          </m:dPr>
          <m:e>
            <m:sSubSup>
              <m:sSubSupPr>
                <m:ctrlPr>
                  <w:rPr>
                    <w:rFonts w:ascii="Cambria Math" w:hAnsi="Cambria Math"/>
                    <w:sz w:val="22"/>
                  </w:rPr>
                </m:ctrlPr>
              </m:sSubSupPr>
              <m:e>
                <m:r>
                  <m:rPr>
                    <m:scr m:val="script"/>
                    <m:sty m:val="p"/>
                  </m:rPr>
                  <w:rPr>
                    <w:rFonts w:ascii="Cambria Math" w:hAnsi="Cambria Math"/>
                    <w:sz w:val="22"/>
                  </w:rPr>
                  <m:t>B</m:t>
                </m:r>
              </m:e>
              <m:sub>
                <m:r>
                  <m:rPr>
                    <m:sty m:val="p"/>
                  </m:rPr>
                  <w:rPr>
                    <w:rFonts w:ascii="Cambria Math" w:hAnsi="Cambria Math"/>
                    <w:sz w:val="22"/>
                  </w:rPr>
                  <m:t>i</m:t>
                </m:r>
              </m:sub>
              <m:sup>
                <m:r>
                  <m:rPr>
                    <m:sty m:val="p"/>
                  </m:rPr>
                  <w:rPr>
                    <w:rFonts w:ascii="Cambria Math" w:hAnsi="Cambria Math"/>
                    <w:sz w:val="22"/>
                  </w:rPr>
                  <m:t>A</m:t>
                </m:r>
              </m:sup>
            </m:sSubSup>
          </m:e>
          <m:e>
            <m:d>
              <m:dPr>
                <m:ctrlPr>
                  <w:rPr>
                    <w:rFonts w:ascii="Cambria Math" w:hAnsi="Cambria Math"/>
                    <w:sz w:val="22"/>
                  </w:rPr>
                </m:ctrlPr>
              </m:dPr>
              <m:e>
                <m:r>
                  <m:rPr>
                    <m:sty m:val="p"/>
                  </m:rPr>
                  <w:rPr>
                    <w:rFonts w:ascii="Cambria Math" w:hAnsi="Cambria Math"/>
                    <w:sz w:val="22"/>
                  </w:rPr>
                  <m:t>t</m:t>
                </m:r>
              </m:e>
            </m:d>
            <m:sSubSup>
              <m:sSubSupPr>
                <m:ctrlPr>
                  <w:rPr>
                    <w:rFonts w:ascii="Cambria Math" w:hAnsi="Cambria Math"/>
                    <w:sz w:val="22"/>
                  </w:rPr>
                </m:ctrlPr>
              </m:sSubSupPr>
              <m:e>
                <m:r>
                  <m:rPr>
                    <m:scr m:val="script"/>
                    <m:sty m:val="p"/>
                  </m:rPr>
                  <w:rPr>
                    <w:rFonts w:ascii="Cambria Math" w:hAnsi="Cambria Math"/>
                    <w:sz w:val="22"/>
                  </w:rPr>
                  <m:t>B</m:t>
                </m:r>
              </m:e>
              <m:sub>
                <m:r>
                  <m:rPr>
                    <m:sty m:val="p"/>
                  </m:rPr>
                  <w:rPr>
                    <w:rFonts w:ascii="Cambria Math" w:hAnsi="Cambria Math"/>
                    <w:sz w:val="22"/>
                  </w:rPr>
                  <m:t>j</m:t>
                </m:r>
              </m:sub>
              <m:sup>
                <m:r>
                  <m:rPr>
                    <m:sty m:val="p"/>
                  </m:rPr>
                  <w:rPr>
                    <w:rFonts w:ascii="Cambria Math" w:hAnsi="Cambria Math"/>
                    <w:sz w:val="22"/>
                  </w:rPr>
                  <m:t>B</m:t>
                </m:r>
              </m:sup>
            </m:sSubSup>
            <m:d>
              <m:dPr>
                <m:ctrlPr>
                  <w:rPr>
                    <w:rFonts w:ascii="Cambria Math" w:hAnsi="Cambria Math"/>
                    <w:sz w:val="22"/>
                  </w:rPr>
                </m:ctrlPr>
              </m:dPr>
              <m:e>
                <m:r>
                  <m:rPr>
                    <m:sty m:val="p"/>
                  </m:rPr>
                  <w:rPr>
                    <w:rFonts w:ascii="Cambria Math" w:hAnsi="Cambria Math"/>
                    <w:sz w:val="22"/>
                  </w:rPr>
                  <m:t>t</m:t>
                </m:r>
              </m:e>
            </m:d>
          </m:e>
        </m:d>
      </m:oMath>
      <w:r w:rsidR="009B7EED" w:rsidRPr="0032752A">
        <w:rPr>
          <w:rFonts w:ascii="Cambria Math" w:hAnsi="Cambria Math" w:hint="eastAsia"/>
          <w:sz w:val="22"/>
        </w:rPr>
        <w:t xml:space="preserve">  </w:t>
      </w:r>
      <w:r w:rsidR="009B7EED" w:rsidRPr="0032752A">
        <w:rPr>
          <w:rFonts w:ascii="Cambria Math" w:hAnsi="Cambria Math" w:hint="eastAsia"/>
          <w:sz w:val="22"/>
        </w:rPr>
        <w:t>（</w:t>
      </w:r>
      <w:r w:rsidR="009B7EED" w:rsidRPr="0032752A">
        <w:rPr>
          <w:rFonts w:ascii="Cambria Math" w:hAnsi="Cambria Math" w:hint="eastAsia"/>
          <w:sz w:val="22"/>
        </w:rPr>
        <w:t>2.1</w:t>
      </w:r>
      <w:r w:rsidRPr="0032752A">
        <w:rPr>
          <w:rFonts w:ascii="Cambria Math" w:hAnsi="Cambria Math" w:hint="eastAsia"/>
          <w:sz w:val="22"/>
        </w:rPr>
        <w:t>7</w:t>
      </w:r>
      <w:r w:rsidR="009B7EED" w:rsidRPr="0032752A">
        <w:rPr>
          <w:rFonts w:ascii="Cambria Math" w:hAnsi="Cambria Math" w:hint="eastAsia"/>
          <w:sz w:val="22"/>
        </w:rPr>
        <w:t>）</w:t>
      </w:r>
    </w:p>
    <w:p w14:paraId="2CC241E7" w14:textId="77777777" w:rsidR="009B7EED" w:rsidRPr="009B7EED" w:rsidRDefault="009B7EED" w:rsidP="009B7EED">
      <w:r w:rsidRPr="0032752A">
        <w:t>式（</w:t>
      </w:r>
      <w:r w:rsidRPr="0032752A">
        <w:t>2.1</w:t>
      </w:r>
      <w:r w:rsidR="00D90089" w:rsidRPr="0032752A">
        <w:rPr>
          <w:rFonts w:hint="eastAsia"/>
        </w:rPr>
        <w:t>7</w:t>
      </w:r>
      <w:r w:rsidRPr="0032752A">
        <w:t>）将复杂的双臂连杆接近关系压缩为一条随时间变化的距离曲线。区域锁负责提前排除明显的共享区冲突，而</w:t>
      </w:r>
      <w:r w:rsidRPr="0032752A">
        <w:t xml:space="preserve"> </w:t>
      </w:r>
      <m:oMath>
        <m:sSub>
          <m:sSubPr>
            <m:ctrlPr>
              <w:rPr>
                <w:rFonts w:ascii="Cambria Math" w:hAnsi="Cambria Math"/>
              </w:rPr>
            </m:ctrlPr>
          </m:sSubPr>
          <m:e>
            <m:r>
              <w:rPr>
                <w:rFonts w:ascii="Cambria Math" w:hAnsi="Cambria Math"/>
              </w:rPr>
              <m:t>d</m:t>
            </m:r>
          </m:e>
          <m:sub>
            <m:r>
              <m:rPr>
                <m:sty m:val="p"/>
              </m:rPr>
              <w:rPr>
                <w:rFonts w:ascii="Cambria Math" w:hAnsi="Cambria Math"/>
              </w:rPr>
              <m:t>min</m:t>
            </m:r>
          </m:sub>
        </m:sSub>
        <m:d>
          <m:dPr>
            <m:ctrlPr>
              <w:rPr>
                <w:rFonts w:ascii="Cambria Math" w:hAnsi="Cambria Math"/>
              </w:rPr>
            </m:ctrlPr>
          </m:dPr>
          <m:e>
            <m:r>
              <w:rPr>
                <w:rFonts w:ascii="Cambria Math" w:hAnsi="Cambria Math"/>
              </w:rPr>
              <m:t>t</m:t>
            </m:r>
          </m:e>
        </m:d>
      </m:oMath>
      <w:r w:rsidRPr="0032752A">
        <w:t>则用于发现区域边界附近仍可能发生的连杆接近，两种约束共同构成粗粒度与精细几何结合的安全机制。</w:t>
      </w:r>
    </w:p>
    <w:p w14:paraId="336713C9" w14:textId="77777777" w:rsidR="00702BA1" w:rsidRDefault="00901FD2">
      <w:r>
        <w:t>预测距离低于预警阈值但高于停止阈值时，协调器可降低一台机械臂速度或延迟其启动，使最近接时刻错开。速度调整后必须重新计算轨迹时间和区域占用窗口，不能只在控制器上临时降速而让上层继续使用旧时间表。急单、持料和精细放置任务具有更高保持权，普通空载搬运优先让行。</w:t>
      </w:r>
    </w:p>
    <w:p w14:paraId="146EC9D5" w14:textId="77777777" w:rsidR="00702BA1" w:rsidRDefault="00901FD2">
      <w:r>
        <w:t>安全阈值由机器人尺寸误差、控制跟踪误差、标定误差、通信延迟和允许速度共同决定，速度越高、模型误差越大，需要的缓冲越大。方案在仿真中可使用较紧阈值研究效率，在实物阶段采用更保守阈值并通过低速测试逐步校准。</w:t>
      </w:r>
    </w:p>
    <w:p w14:paraId="7941B29D" w14:textId="77777777" w:rsidR="00DC4CF2" w:rsidRDefault="00DC4CF2" w:rsidP="00DC4CF2">
      <w:r>
        <w:t>验证时设置不同相位差的相向轨迹，比较无协调、仅区域锁和距离预测加速度协调三种方式。除最小距离外，记录额外等待、速度变化次数和是否引起后续区域冲突，防止局部避让把问题推迟到下一工位。</w:t>
      </w:r>
    </w:p>
    <w:p w14:paraId="686E20C0" w14:textId="77777777" w:rsidR="0098346A" w:rsidRDefault="0098346A" w:rsidP="007274F1">
      <w:r w:rsidRPr="0098346A">
        <w:t>局部双臂协调把时间化轨迹转换为安全距离曲线，在区域锁之外增加几何校验。如图</w:t>
      </w:r>
      <w:r w:rsidRPr="0098346A">
        <w:t>2.9</w:t>
      </w:r>
      <w:r w:rsidRPr="0098346A">
        <w:t>的距离曲线所示，两台机械臂在并行执行任务时各连杆包络之间最小距离随时间变化的曲线被绘制出来，预警阈值与停止阈值在图中标出；当距离曲线进入预警区时，协调器通过延迟启动或降低其中一臂的速度使两臂的近距离时刻错开，若触及停止阈值则触发安全停机。该曲线使协调决策不再依赖保守的</w:t>
      </w:r>
      <w:r w:rsidRPr="0098346A">
        <w:lastRenderedPageBreak/>
        <w:t>全程互斥，而是基于实际时空交汇情况做出有条件的避让响应。</w:t>
      </w:r>
      <w:r w:rsidRPr="00DC4CF2">
        <w:rPr>
          <w:noProof/>
        </w:rPr>
        <w:drawing>
          <wp:anchor distT="0" distB="0" distL="114300" distR="114300" simplePos="0" relativeHeight="251681792" behindDoc="0" locked="0" layoutInCell="1" allowOverlap="1" wp14:anchorId="25D68617" wp14:editId="2563D7FE">
            <wp:simplePos x="0" y="0"/>
            <wp:positionH relativeFrom="column">
              <wp:posOffset>95250</wp:posOffset>
            </wp:positionH>
            <wp:positionV relativeFrom="paragraph">
              <wp:posOffset>355600</wp:posOffset>
            </wp:positionV>
            <wp:extent cx="5274310" cy="2755900"/>
            <wp:effectExtent l="0" t="0" r="2540" b="6350"/>
            <wp:wrapSquare wrapText="bothSides"/>
            <wp:docPr id="200332302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16">
                      <a:extLst>
                        <a:ext uri="{28A0092B-C50C-407E-A947-70E740481C1C}">
                          <a14:useLocalDpi xmlns:a14="http://schemas.microsoft.com/office/drawing/2010/main" val="0"/>
                        </a:ext>
                      </a:extLst>
                    </a:blip>
                    <a:srcRect b="7106"/>
                    <a:stretch>
                      <a:fillRect/>
                    </a:stretch>
                  </pic:blipFill>
                  <pic:spPr bwMode="auto">
                    <a:xfrm>
                      <a:off x="0" y="0"/>
                      <a:ext cx="5274310" cy="27559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3EB5F5B" w14:textId="77777777" w:rsidR="00702BA1" w:rsidRDefault="00901FD2">
      <w:pPr>
        <w:pStyle w:val="aff6"/>
      </w:pPr>
      <w:r>
        <w:t>图</w:t>
      </w:r>
      <w:r>
        <w:t xml:space="preserve">2.9 </w:t>
      </w:r>
      <w:r>
        <w:t>双臂最小距离曲线与速度协调示意</w:t>
      </w:r>
    </w:p>
    <w:p w14:paraId="57B61EB1" w14:textId="77777777" w:rsidR="00702BA1" w:rsidRDefault="00901FD2">
      <w:pPr>
        <w:pStyle w:val="2"/>
      </w:pPr>
      <w:r>
        <w:t xml:space="preserve">2.7 </w:t>
      </w:r>
      <w:r>
        <w:t>控制与异常处置</w:t>
      </w:r>
    </w:p>
    <w:p w14:paraId="00C45714" w14:textId="77777777" w:rsidR="002802C3" w:rsidRDefault="00901FD2">
      <w:pPr>
        <w:pStyle w:val="3"/>
        <w:spacing w:before="156" w:after="156"/>
      </w:pPr>
      <w:r>
        <w:t xml:space="preserve">2.7.1 </w:t>
      </w:r>
      <w:r>
        <w:t>机械臂控制、通信与状态同步</w:t>
      </w:r>
    </w:p>
    <w:p w14:paraId="074D4787" w14:textId="77777777" w:rsidR="00702BA1" w:rsidRDefault="00901FD2">
      <w:r>
        <w:t>感知、规划和执行运行在不同频率上：相机按帧输出，规划器按任务运行，机器人控制器按固定周期接收轨迹点。没有状态同步，系统可能拿旧图像规划新动作，或在上一条轨迹没走完时重复派发任务。控制架构因此采用命令、状态、事件三类消息，任务标识贯穿全流程。</w:t>
      </w:r>
    </w:p>
    <w:p w14:paraId="3ABDAE6E" w14:textId="77777777" w:rsidR="00702BA1" w:rsidRDefault="00901FD2">
      <w:r>
        <w:t>多速率系统的同步难点在于各模块的</w:t>
      </w:r>
      <w:r>
        <w:t>“</w:t>
      </w:r>
      <w:r>
        <w:t>当前时刻</w:t>
      </w:r>
      <w:r>
        <w:t>”</w:t>
      </w:r>
      <w:r>
        <w:t>并不一致。相机帧带采集时刻，机械臂状态带控制器时钟，规划结果对应某个历史场景，只有统一时间戳才能回答</w:t>
      </w:r>
      <w:r>
        <w:t>“</w:t>
      </w:r>
      <w:r>
        <w:t>此刻能否执行</w:t>
      </w:r>
      <w:r>
        <w:t>”</w:t>
      </w:r>
      <w:r>
        <w:t>。三类消息</w:t>
      </w:r>
      <w:r w:rsidR="00AA380A">
        <w:rPr>
          <w:rFonts w:hint="eastAsia"/>
        </w:rPr>
        <w:t>并行</w:t>
      </w:r>
      <w:r>
        <w:t>：命令是下行控制意图，状态是上行连续反馈，事件是离散的状态跃迁。把连续状态与离散事件分开，上层调度不必解析每个控制周期的数据流，订阅</w:t>
      </w:r>
      <w:r>
        <w:t>“</w:t>
      </w:r>
      <w:r>
        <w:t>抓取完成</w:t>
      </w:r>
      <w:r>
        <w:t>”“</w:t>
      </w:r>
      <w:r>
        <w:t>进入区域</w:t>
      </w:r>
      <w:r>
        <w:t>”</w:t>
      </w:r>
      <w:r>
        <w:t>等关键事件即可推进任务状态机，通信负载和调度逻辑都随之简化。</w:t>
      </w:r>
    </w:p>
    <w:p w14:paraId="19D993A2" w14:textId="77777777" w:rsidR="00BC0A66" w:rsidRPr="0032752A" w:rsidRDefault="00BC0A66" w:rsidP="00BC0A66">
      <w:r w:rsidRPr="0032752A">
        <w:t>命令消息包含机械臂编号、轨迹版本、起始条件、关节序列、时间序列和夹爪事件；状态消息包含关节反馈、末端位姿、运行模式、故障码和控制器时间；事件消息包括抓取完成、进入区域、离开区域、轨迹完成和任务失败。离线轨迹是在特定初始状态下完成碰撞校验和时间参数化的，因此轨迹发送前必须检查当前机械臂状态是否仍满足原轨迹的起始条件。设当前关节状态为</w:t>
      </w:r>
      <w:r w:rsidRPr="0032752A">
        <w:t xml:space="preserve"> </w:t>
      </w:r>
      <m:oMath>
        <m:sSub>
          <m:sSubPr>
            <m:ctrlPr>
              <w:rPr>
                <w:rFonts w:ascii="Cambria Math" w:hAnsi="Cambria Math"/>
              </w:rPr>
            </m:ctrlPr>
          </m:sSubPr>
          <m:e>
            <m:r>
              <w:rPr>
                <w:rFonts w:ascii="Cambria Math" w:hAnsi="Cambria Math"/>
              </w:rPr>
              <m:t>q</m:t>
            </m:r>
          </m:e>
          <m:sub>
            <m:r>
              <m:rPr>
                <m:sty m:val="p"/>
              </m:rPr>
              <w:rPr>
                <w:rFonts w:ascii="Cambria Math" w:hAnsi="Cambria Math"/>
              </w:rPr>
              <m:t>cur</m:t>
            </m:r>
          </m:sub>
        </m:sSub>
      </m:oMath>
      <w:r w:rsidRPr="0032752A">
        <w:t>，轨迹首点为</w:t>
      </w:r>
      <w:r w:rsidRPr="0032752A">
        <w:t xml:space="preserve"> </w:t>
      </w:r>
      <m:oMath>
        <m:sSubSup>
          <m:sSubSupPr>
            <m:ctrlPr>
              <w:rPr>
                <w:rFonts w:ascii="Cambria Math" w:hAnsi="Cambria Math"/>
              </w:rPr>
            </m:ctrlPr>
          </m:sSubSupPr>
          <m:e>
            <m:r>
              <w:rPr>
                <w:rFonts w:ascii="Cambria Math" w:hAnsi="Cambria Math"/>
              </w:rPr>
              <m:t>q</m:t>
            </m:r>
          </m:e>
          <m:sub>
            <m:r>
              <w:rPr>
                <w:rFonts w:ascii="Cambria Math" w:hAnsi="Cambria Math"/>
              </w:rPr>
              <m:t>0</m:t>
            </m:r>
          </m:sub>
          <m:sup>
            <m:r>
              <w:rPr>
                <w:rFonts w:ascii="Cambria Math" w:hAnsi="Cambria Math"/>
              </w:rPr>
              <m:t>τ</m:t>
            </m:r>
          </m:sup>
        </m:sSubSup>
      </m:oMath>
      <w:r w:rsidRPr="0032752A">
        <w:t>，则启动条件可表示为：</w:t>
      </w:r>
    </w:p>
    <w:p w14:paraId="4B016B98" w14:textId="77777777" w:rsidR="00BC0A66" w:rsidRPr="0032752A" w:rsidRDefault="00000000" w:rsidP="00D90089">
      <w:pPr>
        <w:spacing w:line="360" w:lineRule="auto"/>
        <w:ind w:firstLine="440"/>
        <w:jc w:val="center"/>
        <w:rPr>
          <w:rFonts w:ascii="Cambria Math" w:hAnsi="Cambria Math"/>
          <w:sz w:val="22"/>
        </w:rPr>
      </w:pPr>
      <m:oMath>
        <m:sSub>
          <m:sSubPr>
            <m:ctrlPr>
              <w:rPr>
                <w:rFonts w:ascii="Cambria Math" w:hAnsi="Cambria Math"/>
                <w:sz w:val="22"/>
              </w:rPr>
            </m:ctrlPr>
          </m:sSubPr>
          <m:e>
            <m:d>
              <m:dPr>
                <m:begChr m:val="∥"/>
                <m:endChr m:val="∥"/>
                <m:ctrlPr>
                  <w:rPr>
                    <w:rFonts w:ascii="Cambria Math" w:hAnsi="Cambria Math"/>
                    <w:sz w:val="22"/>
                  </w:rPr>
                </m:ctrlPr>
              </m:dPr>
              <m:e>
                <m:sSub>
                  <m:sSubPr>
                    <m:ctrlPr>
                      <w:rPr>
                        <w:rFonts w:ascii="Cambria Math" w:hAnsi="Cambria Math"/>
                        <w:sz w:val="22"/>
                      </w:rPr>
                    </m:ctrlPr>
                  </m:sSubPr>
                  <m:e>
                    <m:r>
                      <w:rPr>
                        <w:rFonts w:ascii="Cambria Math" w:hAnsi="Cambria Math"/>
                        <w:sz w:val="22"/>
                      </w:rPr>
                      <m:t>q</m:t>
                    </m:r>
                  </m:e>
                  <m:sub>
                    <m:r>
                      <m:rPr>
                        <m:sty m:val="p"/>
                      </m:rPr>
                      <w:rPr>
                        <w:rFonts w:ascii="Cambria Math" w:hAnsi="Cambria Math"/>
                        <w:sz w:val="22"/>
                      </w:rPr>
                      <m:t>cur</m:t>
                    </m:r>
                  </m:sub>
                </m:sSub>
                <m:r>
                  <m:rPr>
                    <m:sty m:val="p"/>
                  </m:rPr>
                  <w:rPr>
                    <w:rFonts w:ascii="Cambria Math" w:hAnsi="Cambria Math"/>
                    <w:sz w:val="22"/>
                  </w:rPr>
                  <m:t>-</m:t>
                </m:r>
                <m:sSubSup>
                  <m:sSubSupPr>
                    <m:ctrlPr>
                      <w:rPr>
                        <w:rFonts w:ascii="Cambria Math" w:hAnsi="Cambria Math"/>
                        <w:sz w:val="22"/>
                      </w:rPr>
                    </m:ctrlPr>
                  </m:sSubSupPr>
                  <m:e>
                    <m:r>
                      <w:rPr>
                        <w:rFonts w:ascii="Cambria Math" w:hAnsi="Cambria Math"/>
                        <w:sz w:val="22"/>
                      </w:rPr>
                      <m:t>q</m:t>
                    </m:r>
                  </m:e>
                  <m:sub>
                    <m:r>
                      <m:rPr>
                        <m:sty m:val="p"/>
                      </m:rPr>
                      <w:rPr>
                        <w:rFonts w:ascii="Cambria Math" w:hAnsi="Cambria Math"/>
                        <w:sz w:val="22"/>
                      </w:rPr>
                      <m:t>0</m:t>
                    </m:r>
                  </m:sub>
                  <m:sup>
                    <m:r>
                      <w:rPr>
                        <w:rFonts w:ascii="Cambria Math" w:hAnsi="Cambria Math"/>
                        <w:sz w:val="22"/>
                      </w:rPr>
                      <m:t>τ</m:t>
                    </m:r>
                  </m:sup>
                </m:sSubSup>
              </m:e>
            </m:d>
          </m:e>
          <m:sub>
            <m:r>
              <m:rPr>
                <m:sty m:val="p"/>
              </m:rPr>
              <w:rPr>
                <w:rFonts w:ascii="Cambria Math" w:hAnsi="Cambria Math"/>
                <w:sz w:val="22"/>
              </w:rPr>
              <m:t>∞</m:t>
            </m:r>
          </m:sub>
        </m:sSub>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ε</m:t>
            </m:r>
          </m:e>
          <m:sub>
            <m:r>
              <w:rPr>
                <w:rFonts w:ascii="Cambria Math" w:hAnsi="Cambria Math"/>
                <w:sz w:val="22"/>
              </w:rPr>
              <m:t>q</m:t>
            </m:r>
          </m:sub>
        </m:sSub>
      </m:oMath>
      <w:r w:rsidR="00BC0A66" w:rsidRPr="0032752A">
        <w:rPr>
          <w:rFonts w:ascii="Cambria Math" w:hAnsi="Cambria Math" w:hint="eastAsia"/>
          <w:sz w:val="22"/>
        </w:rPr>
        <w:t xml:space="preserve">  </w:t>
      </w:r>
      <w:r w:rsidR="00BC0A66" w:rsidRPr="0032752A">
        <w:rPr>
          <w:rFonts w:ascii="Cambria Math" w:hAnsi="Cambria Math" w:hint="eastAsia"/>
          <w:sz w:val="22"/>
        </w:rPr>
        <w:t>（</w:t>
      </w:r>
      <w:r w:rsidR="00BC0A66" w:rsidRPr="0032752A">
        <w:rPr>
          <w:rFonts w:ascii="Cambria Math" w:hAnsi="Cambria Math" w:hint="eastAsia"/>
          <w:sz w:val="22"/>
        </w:rPr>
        <w:t>2.1</w:t>
      </w:r>
      <w:r w:rsidR="00D90089" w:rsidRPr="0032752A">
        <w:rPr>
          <w:rFonts w:ascii="Cambria Math" w:hAnsi="Cambria Math" w:hint="eastAsia"/>
          <w:sz w:val="22"/>
        </w:rPr>
        <w:t>8</w:t>
      </w:r>
      <w:r w:rsidR="00BC0A66" w:rsidRPr="0032752A">
        <w:rPr>
          <w:rFonts w:ascii="Cambria Math" w:hAnsi="Cambria Math" w:hint="eastAsia"/>
          <w:sz w:val="22"/>
        </w:rPr>
        <w:t>）</w:t>
      </w:r>
    </w:p>
    <w:p w14:paraId="10897379" w14:textId="77777777" w:rsidR="00702BA1" w:rsidRDefault="00BC0A66" w:rsidP="00BC0A66">
      <w:r w:rsidRPr="0032752A">
        <w:t>式中，</w:t>
      </w:r>
      <m:oMath>
        <m:sSub>
          <m:sSubPr>
            <m:ctrlPr>
              <w:rPr>
                <w:rFonts w:ascii="Cambria Math" w:hAnsi="Cambria Math"/>
              </w:rPr>
            </m:ctrlPr>
          </m:sSubPr>
          <m:e>
            <m:r>
              <w:rPr>
                <w:rFonts w:ascii="Cambria Math" w:hAnsi="Cambria Math"/>
              </w:rPr>
              <m:t>ε</m:t>
            </m:r>
          </m:e>
          <m:sub>
            <m:r>
              <w:rPr>
                <w:rFonts w:ascii="Cambria Math" w:hAnsi="Cambria Math"/>
              </w:rPr>
              <m:t>q</m:t>
            </m:r>
          </m:sub>
        </m:sSub>
      </m:oMath>
      <w:r w:rsidRPr="0032752A">
        <w:t xml:space="preserve"> </w:t>
      </w:r>
      <w:r w:rsidRPr="0032752A">
        <w:t>为允许的关节起点偏差。只有所有关节均处于容差范围内时，已</w:t>
      </w:r>
      <w:r w:rsidRPr="0032752A">
        <w:lastRenderedPageBreak/>
        <w:t>验证轨迹才允许直接执行；若起点偏差超过阈值，则先回到统一安全位，或重新生成与当前状态匹配的新轨迹。这样可以防止机械臂在实际初始状态已经改变的情况下继续沿用旧轨迹的碰撞与时间结论。</w:t>
      </w:r>
      <w:r w:rsidR="00901FD2">
        <w:t>执行期间按控制周期插值，夹爪事件在指定轨迹节点触发，完成事件由机器人状态与任务状态共同确认。</w:t>
      </w:r>
    </w:p>
    <w:p w14:paraId="041FA6DA" w14:textId="77777777" w:rsidR="00702BA1" w:rsidRDefault="00901FD2">
      <w:r>
        <w:t>网络抖动、重复消息和控制器重启会破坏一次性语义，系统用</w:t>
      </w:r>
      <w:r>
        <w:t xml:space="preserve"> Sequence Id</w:t>
      </w:r>
      <w:r>
        <w:t>、幂等确认和超时检测应对；任何状态回退或时间戳跳变都触发安全停机，一次任务的终结不等于系统认为上一段任务正确执行。验收在正常网络、延迟、丢包、重复包和控制器重连条件下测试消息顺序与任务状态，要求同一任务不被重复执行、轨迹断点可定位、日志能还原每次命令、反馈和状态转换。</w:t>
      </w:r>
    </w:p>
    <w:p w14:paraId="4D50AE05" w14:textId="77777777" w:rsidR="00702BA1" w:rsidRDefault="00901FD2">
      <w:pPr>
        <w:pStyle w:val="3"/>
        <w:spacing w:before="156" w:after="156"/>
      </w:pPr>
      <w:r>
        <w:t xml:space="preserve">2.7.2 </w:t>
      </w:r>
      <w:r>
        <w:t>安全互锁与异常处置</w:t>
      </w:r>
    </w:p>
    <w:p w14:paraId="2B30D1D4" w14:textId="77777777" w:rsidR="00702BA1" w:rsidRDefault="00901FD2">
      <w:r>
        <w:t>双机械臂进入真实硬件环境后，任何算法性能都必须服从安全边界。软件安全门检查模型、轨迹和状态一致性，硬件安全链负责急停、防护区域、控制器故障和必要的速度限制。两者互补，但软件判断不能替代机器人本体与现场规定的安全功能。</w:t>
      </w:r>
    </w:p>
    <w:p w14:paraId="0AEE8DF5" w14:textId="77777777" w:rsidR="00702BA1" w:rsidRDefault="00901FD2">
      <w:r>
        <w:t>安全设计遵循纵深防御：软件安全门拦截逻辑上不允许的动作，硬件安全链保证软件完全失效时急停回路和防护装置仍能切断危险运动。停机方式也有等级之分，急停按设备安全手册规定的停机方式执行，用于已发生或即将发生的危险；减速停止与平滑停机保留控制能力，用于可预见的风险，对机械和工件的冲击更小。系统据此设预警、减速、停止三级响应，多数风险在预警阶段即被化解，而不是等到碰撞发生才被动停机。</w:t>
      </w:r>
    </w:p>
    <w:p w14:paraId="7CC89E9B" w14:textId="77777777" w:rsidR="00702BA1" w:rsidRDefault="00901FD2">
      <w:r>
        <w:t>安全状态包括急停、驱动使能、防护区域、碰撞检测结果、夹爪状态、轨迹版本、场景版本和人工授权。启动时依次完成设备自检、零位与工具检查、模型一致性检查、空载试运行确认，未满足条件保持不可执行。执行监控按三级响应动作：最小距离接近预警阈值时限制速度，进入停止阈值或区域越权时平滑停机，急停或控制器严重故障由硬件链按设备安全功能配置执行停机。恢复不从未知中间点盲目继续，重新确认工件、夹爪和两臂位置后再做决策。</w:t>
      </w:r>
    </w:p>
    <w:p w14:paraId="37799FC3" w14:textId="77777777" w:rsidR="00702BA1" w:rsidRDefault="00AA380A">
      <w:r>
        <w:rPr>
          <w:rFonts w:hint="eastAsia"/>
        </w:rPr>
        <w:t>常发生的误差项</w:t>
      </w:r>
      <w:r>
        <w:t>是局部模块认为任务正常、机器人或工件却已改变状态。恢复流程因此要求重新采集视觉图像、读取两臂状态、核对夹爪是否持料，据此决定回撤、继续或报废当前任务。安全测试覆盖急停、通信中断、轨迹越界、场景哈希不匹配、夹爪未闭合、目标位被占和双臂最小距离不足，每个用例明确预期停止方式、可否自动恢复以及需要人工确认的条件。</w:t>
      </w:r>
    </w:p>
    <w:p w14:paraId="4FF2D4A1" w14:textId="77777777" w:rsidR="00702BA1" w:rsidRDefault="00901FD2">
      <w:pPr>
        <w:pStyle w:val="2"/>
      </w:pPr>
      <w:r>
        <w:lastRenderedPageBreak/>
        <w:t xml:space="preserve">2.8 </w:t>
      </w:r>
      <w:r>
        <w:t>流程与验证设计</w:t>
      </w:r>
    </w:p>
    <w:p w14:paraId="31D407B2" w14:textId="77777777" w:rsidR="00702BA1" w:rsidRDefault="00901FD2">
      <w:pPr>
        <w:pStyle w:val="3"/>
        <w:spacing w:before="156" w:after="156"/>
      </w:pPr>
      <w:r>
        <w:t xml:space="preserve">2.8.1 </w:t>
      </w:r>
      <w:r>
        <w:t>局部零件识别与八臂任务映射</w:t>
      </w:r>
    </w:p>
    <w:p w14:paraId="2E37FE06" w14:textId="77777777" w:rsidR="00702BA1" w:rsidRDefault="00901FD2">
      <w:r>
        <w:t>不同型号螺丝运往不同指定位置，是视觉识别与调度决策之间的关键任务规则。目标位置</w:t>
      </w:r>
      <w:r w:rsidR="006E087A">
        <w:rPr>
          <w:rFonts w:hint="eastAsia"/>
        </w:rPr>
        <w:t>并不是固定在</w:t>
      </w:r>
      <w:r>
        <w:t>控制程序里，而是建立</w:t>
      </w:r>
      <w:r>
        <w:t>“</w:t>
      </w:r>
      <w:r>
        <w:t>产品型号</w:t>
      </w:r>
      <w:r>
        <w:t>—</w:t>
      </w:r>
      <w:r>
        <w:t>螺丝型号</w:t>
      </w:r>
      <w:r>
        <w:t>—</w:t>
      </w:r>
      <w:r>
        <w:t>来源区域</w:t>
      </w:r>
      <w:r>
        <w:t>—</w:t>
      </w:r>
      <w:r>
        <w:t>目标工位</w:t>
      </w:r>
      <w:r>
        <w:t>—</w:t>
      </w:r>
      <w:r>
        <w:t>抓取配方</w:t>
      </w:r>
      <w:r>
        <w:t>—</w:t>
      </w:r>
      <w:r>
        <w:t>放置配方</w:t>
      </w:r>
      <w:r>
        <w:t>”</w:t>
      </w:r>
      <w:r>
        <w:t>的配置映射，换型时改配置与样本，不改调度核心。与硬编码相比，工艺知识以数据表达，规则变化不再引发代码变更</w:t>
      </w:r>
      <w:r w:rsidR="00E57137">
        <w:rPr>
          <w:rFonts w:hint="eastAsia"/>
        </w:rPr>
        <w:t>。</w:t>
      </w:r>
    </w:p>
    <w:p w14:paraId="3518F529" w14:textId="77777777" w:rsidR="00702BA1" w:rsidRDefault="00901FD2">
      <w:r>
        <w:t>映射记录类别编码、中文名称、允许尺寸范围、目标位姿集合、优先目标位、备用目标位、每批需求数量和工艺前驱。识别模块输出类别编码，订单模块给出当前产品配方，二者联合确定真正的目标位置，避免只按视觉类别而忽略当前订单。</w:t>
      </w:r>
    </w:p>
    <w:p w14:paraId="1981FC97" w14:textId="77777777" w:rsidR="00702BA1" w:rsidRDefault="00901FD2">
      <w:r>
        <w:t>目标位置空闲且可达时，调度器生成搬运任务；多个位置可用时，按机械臂可达性、预计路径时间、共享区冲突和后续工序便利度综合评分。相同型号的多个螺丝以实例编号区分，每次完成放置后原子更新库存和工位状态。类别不存在、目标位被占用、数量超出配方或识别型号与订单不一致时，系统不做</w:t>
      </w:r>
      <w:r w:rsidR="009B3F58">
        <w:rPr>
          <w:rFonts w:hint="eastAsia"/>
        </w:rPr>
        <w:t>随机</w:t>
      </w:r>
      <w:r>
        <w:t>放置，进入待确认队列；配置文件需通过模式校验和版本审查，防止造成错误映射。</w:t>
      </w:r>
    </w:p>
    <w:p w14:paraId="2AC3E667" w14:textId="77777777" w:rsidR="008543A5" w:rsidRDefault="00901FD2" w:rsidP="008543A5">
      <w:r>
        <w:t>验收构造所有型号、所有目标位和边界数量的组合测试，检查任务生成是否唯一、库存是否正确扣减、备用位置是否按规则启用。</w:t>
      </w:r>
      <w:r w:rsidR="008543A5">
        <w:rPr>
          <w:rFonts w:hint="eastAsia"/>
        </w:rPr>
        <w:t>实际</w:t>
      </w:r>
      <w:r>
        <w:t>用两种以上螺丝交错出现，展示识别后自动分流到不同位置。</w:t>
      </w:r>
      <w:r w:rsidR="008543A5">
        <w:rPr>
          <w:rFonts w:hint="eastAsia"/>
        </w:rPr>
        <w:t>如图</w:t>
      </w:r>
      <w:r w:rsidR="008543A5">
        <w:rPr>
          <w:rFonts w:hint="eastAsia"/>
        </w:rPr>
        <w:t>2.10</w:t>
      </w:r>
      <w:r w:rsidR="008543A5">
        <w:rPr>
          <w:rFonts w:hint="eastAsia"/>
        </w:rPr>
        <w:t>所示。图示共五根螺丝，其中</w:t>
      </w:r>
      <w:r w:rsidR="00AD14DB">
        <w:rPr>
          <w:rFonts w:hint="eastAsia"/>
        </w:rPr>
        <w:t>五根螺丝有两款相同的，它们交错排开，可被相机正确识别。</w:t>
      </w:r>
    </w:p>
    <w:p w14:paraId="386AC413" w14:textId="77777777" w:rsidR="007B17BC" w:rsidRDefault="007B17BC" w:rsidP="008543A5">
      <w:pPr>
        <w:pStyle w:val="aff6"/>
        <w:rPr>
          <w:noProof/>
        </w:rPr>
      </w:pPr>
    </w:p>
    <w:p w14:paraId="72F0F1C1" w14:textId="77777777" w:rsidR="00702BA1" w:rsidRPr="008543A5" w:rsidRDefault="008543A5" w:rsidP="008543A5">
      <w:pPr>
        <w:pStyle w:val="aff6"/>
      </w:pPr>
      <w:r w:rsidRPr="008543A5">
        <w:rPr>
          <w:noProof/>
        </w:rPr>
        <w:lastRenderedPageBreak/>
        <w:drawing>
          <wp:inline distT="0" distB="0" distL="0" distR="0" wp14:anchorId="19B9E3F8" wp14:editId="2288F578">
            <wp:extent cx="5274310" cy="3727450"/>
            <wp:effectExtent l="0" t="0" r="2540" b="6350"/>
            <wp:docPr id="233989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b="14156"/>
                    <a:stretch>
                      <a:fillRect/>
                    </a:stretch>
                  </pic:blipFill>
                  <pic:spPr bwMode="auto">
                    <a:xfrm>
                      <a:off x="0" y="0"/>
                      <a:ext cx="5274310" cy="3727450"/>
                    </a:xfrm>
                    <a:prstGeom prst="rect">
                      <a:avLst/>
                    </a:prstGeom>
                    <a:noFill/>
                    <a:ln>
                      <a:noFill/>
                    </a:ln>
                    <a:extLst>
                      <a:ext uri="{53640926-AAD7-44D8-BBD7-CCE9431645EC}">
                        <a14:shadowObscured xmlns:a14="http://schemas.microsoft.com/office/drawing/2010/main"/>
                      </a:ext>
                    </a:extLst>
                  </pic:spPr>
                </pic:pic>
              </a:graphicData>
            </a:graphic>
          </wp:inline>
        </w:drawing>
      </w:r>
      <w:r>
        <w:t>图</w:t>
      </w:r>
      <w:r>
        <w:t xml:space="preserve">2.10 </w:t>
      </w:r>
      <w:r w:rsidR="007B17BC">
        <w:rPr>
          <w:rFonts w:hint="eastAsia"/>
        </w:rPr>
        <w:t>相机识别不同型号螺丝</w:t>
      </w:r>
    </w:p>
    <w:p w14:paraId="207765B0" w14:textId="77777777" w:rsidR="00702BA1" w:rsidRDefault="00901FD2">
      <w:pPr>
        <w:pStyle w:val="3"/>
        <w:spacing w:before="156" w:after="156"/>
      </w:pPr>
      <w:r>
        <w:t xml:space="preserve">2.8.2 </w:t>
      </w:r>
      <w:r>
        <w:t>硬件节拍分解与性能优化</w:t>
      </w:r>
    </w:p>
    <w:p w14:paraId="1F84CC0F" w14:textId="77777777" w:rsidR="00702BA1" w:rsidRDefault="00901FD2">
      <w:r>
        <w:t>单个螺丝搬运节拍可分为等待与成像、识别、调度、规划、接近、抓取确认、抬升、自由空间搬运、放置、撤离和结果回传，总节拍</w:t>
      </w:r>
      <m:oMath>
        <m:sSub>
          <m:sSubPr>
            <m:ctrlPr>
              <w:rPr>
                <w:rFonts w:ascii="Cambria Math" w:hAnsi="Cambria Math"/>
              </w:rPr>
            </m:ctrlPr>
          </m:sSubPr>
          <m:e>
            <m:r>
              <w:rPr>
                <w:rFonts w:ascii="Cambria Math" w:hAnsi="Cambria Math"/>
              </w:rPr>
              <m:t>T</m:t>
            </m:r>
          </m:e>
          <m:sub>
            <m:r>
              <w:rPr>
                <w:rFonts w:ascii="Cambria Math" w:hAnsi="Cambria Math"/>
              </w:rPr>
              <m:t>total</m:t>
            </m:r>
          </m:sub>
        </m:sSub>
        <m:r>
          <w:rPr>
            <w:rFonts w:ascii="Cambria Math" w:hAnsi="Cambria Math"/>
          </w:rPr>
          <m:t>=Σ</m:t>
        </m:r>
        <m:sSub>
          <m:sSubPr>
            <m:ctrlPr>
              <w:rPr>
                <w:rFonts w:ascii="Cambria Math" w:hAnsi="Cambria Math"/>
              </w:rPr>
            </m:ctrlPr>
          </m:sSubPr>
          <m:e>
            <m:r>
              <w:rPr>
                <w:rFonts w:ascii="Cambria Math" w:hAnsi="Cambria Math"/>
              </w:rPr>
              <m:t>t</m:t>
            </m:r>
          </m:e>
          <m:sub>
            <m:r>
              <w:rPr>
                <w:rFonts w:ascii="Cambria Math" w:hAnsi="Cambria Math"/>
              </w:rPr>
              <m:t>i</m:t>
            </m:r>
          </m:sub>
        </m:sSub>
      </m:oMath>
      <w:r>
        <w:t>。只有分解各段耗时，才能判断优化规划算法是否真正改善总体节拍；若主要时间消耗在夹爪闭合或视觉等待，仅缩短路径长度的收益会很有限，节拍优化的第一步是找出占比最大的</w:t>
      </w:r>
      <m:oMath>
        <m:sSub>
          <m:sSubPr>
            <m:ctrlPr>
              <w:rPr>
                <w:rFonts w:ascii="Cambria Math" w:hAnsi="Cambria Math"/>
              </w:rPr>
            </m:ctrlPr>
          </m:sSubPr>
          <m:e>
            <m:r>
              <w:rPr>
                <w:rFonts w:ascii="Cambria Math" w:hAnsi="Cambria Math"/>
              </w:rPr>
              <m:t>t</m:t>
            </m:r>
          </m:e>
          <m:sub>
            <m:r>
              <w:rPr>
                <w:rFonts w:ascii="Cambria Math" w:hAnsi="Cambria Math"/>
              </w:rPr>
              <m:t>i</m:t>
            </m:r>
          </m:sub>
        </m:sSub>
      </m:oMath>
      <w:r>
        <w:t>。</w:t>
      </w:r>
    </w:p>
    <w:p w14:paraId="44951AFD" w14:textId="77777777" w:rsidR="00702BA1" w:rsidRDefault="00901FD2">
      <w:r>
        <w:t>固定</w:t>
      </w:r>
      <w:r>
        <w:t xml:space="preserve"> JSON </w:t>
      </w:r>
      <w:r>
        <w:t>轨迹把在线规划时间从重复循环中移除，适合布局稳定的高频任务；在线规划则用于新位置、障碍变化和换型。系统可以在订单到达或上一任务执行期间预规划后续候选，实现计算与运动重叠，但必须在派发前重新检查起点和环境状态。预规划把串行的</w:t>
      </w:r>
      <w:r>
        <w:t>“</w:t>
      </w:r>
      <w:r>
        <w:t>规划</w:t>
      </w:r>
      <w:r>
        <w:t>—</w:t>
      </w:r>
      <w:r>
        <w:t>执行</w:t>
      </w:r>
      <w:r>
        <w:t>”</w:t>
      </w:r>
      <w:r>
        <w:t>流水线化：机械臂执行当前轨迹的同时，规划器为下一任务备好候选轨迹，派发前再以最新状态校验，计算耗时被藏在运动时间里。</w:t>
      </w:r>
    </w:p>
    <w:p w14:paraId="273936F3" w14:textId="77777777" w:rsidR="00702BA1" w:rsidRDefault="00901FD2">
      <w:r>
        <w:t>运动段优化优先减少不必要的关节绕行和等待，其次在安全与动力学允许时提高速度。抓取与放置附近保持较低速度和直线约束，自由空间可采用更高速度；</w:t>
      </w:r>
      <w:r>
        <w:t xml:space="preserve">Ruckig </w:t>
      </w:r>
      <w:r>
        <w:t>根据关节限制生成平滑时标，避免简单等速插值造成冲击。</w:t>
      </w:r>
      <w:r>
        <w:t xml:space="preserve">Ruckig </w:t>
      </w:r>
      <w:r>
        <w:t>属在线轨迹生成（</w:t>
      </w:r>
      <w:r>
        <w:t>OTG</w:t>
      </w:r>
      <w:r>
        <w:t>）算法，可在每个控制周期内生成满足速度、加速度和加加速度约束的轨迹：对状态到状态的目标具有时间最优性，对多路点路径联合处理路径与时间。梯形或双</w:t>
      </w:r>
      <w:r>
        <w:t xml:space="preserve"> S </w:t>
      </w:r>
      <w:r>
        <w:t>型速度规划无需预知全程路点即可实时完成。</w:t>
      </w:r>
    </w:p>
    <w:p w14:paraId="58FDD65A" w14:textId="77777777" w:rsidR="00863E72" w:rsidRDefault="00DC4CF2" w:rsidP="00DC4CF2">
      <w:r>
        <w:lastRenderedPageBreak/>
        <w:t>性能验收同时报告端到端节拍和各模块耗时分布。优化前后使用相同螺丝、起终点和安全参数，给出规划时间、轨迹执行时间、抓取成功率与最小间隙，防止以降低可靠性换取表面节拍。</w:t>
      </w:r>
    </w:p>
    <w:p w14:paraId="1D151EE0" w14:textId="77777777" w:rsidR="00863E72" w:rsidRDefault="009B7EED" w:rsidP="00AD14DB">
      <w:r w:rsidRPr="00DC4CF2">
        <w:rPr>
          <w:noProof/>
        </w:rPr>
        <w:drawing>
          <wp:anchor distT="0" distB="0" distL="114300" distR="114300" simplePos="0" relativeHeight="251680768" behindDoc="0" locked="0" layoutInCell="1" allowOverlap="1" wp14:anchorId="1C4A4106" wp14:editId="1BF09880">
            <wp:simplePos x="0" y="0"/>
            <wp:positionH relativeFrom="margin">
              <wp:posOffset>-169756</wp:posOffset>
            </wp:positionH>
            <wp:positionV relativeFrom="paragraph">
              <wp:posOffset>1559984</wp:posOffset>
            </wp:positionV>
            <wp:extent cx="5483225" cy="2825750"/>
            <wp:effectExtent l="0" t="0" r="3175" b="0"/>
            <wp:wrapTopAndBottom/>
            <wp:docPr id="9229039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903915" name=""/>
                    <pic:cNvPicPr/>
                  </pic:nvPicPr>
                  <pic:blipFill rotWithShape="1">
                    <a:blip r:embed="rId18">
                      <a:extLst>
                        <a:ext uri="{28A0092B-C50C-407E-A947-70E740481C1C}">
                          <a14:useLocalDpi xmlns:a14="http://schemas.microsoft.com/office/drawing/2010/main" val="0"/>
                        </a:ext>
                      </a:extLst>
                    </a:blip>
                    <a:srcRect l="482" t="428" r="-482" b="7962"/>
                    <a:stretch>
                      <a:fillRect/>
                    </a:stretch>
                  </pic:blipFill>
                  <pic:spPr bwMode="auto">
                    <a:xfrm>
                      <a:off x="0" y="0"/>
                      <a:ext cx="5483225" cy="2825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63E72" w:rsidRPr="00863E72">
        <w:t>节拍分析把端到端搬运过程拆分为可独立测量的时间片段。如图</w:t>
      </w:r>
      <w:r w:rsidR="00863E72" w:rsidRPr="00863E72">
        <w:t>2.11</w:t>
      </w:r>
      <w:r w:rsidR="00863E72" w:rsidRPr="00863E72">
        <w:t>的节拍分解所示，从等待成像、识别、调度、规划、接近、抓取确认、抬升、自由空间搬运、放置、撤离到结果回传的连续阶段按时间顺序排列，各阶段宽度示意其耗时的相对占比。通过这一分解，系统能够识别出夹爪闭合等待、视觉识别延迟或自由空间运动时间等主要瓶颈，从而将优化重点聚焦于真正决定总节拍的关键环节。</w:t>
      </w:r>
    </w:p>
    <w:p w14:paraId="4E4E4B98" w14:textId="77777777" w:rsidR="00702BA1" w:rsidRDefault="00901FD2">
      <w:pPr>
        <w:pStyle w:val="aff6"/>
      </w:pPr>
      <w:r>
        <w:t>图</w:t>
      </w:r>
      <w:r>
        <w:t>2.1</w:t>
      </w:r>
      <w:r w:rsidR="00AD14DB">
        <w:rPr>
          <w:rFonts w:hint="eastAsia"/>
        </w:rPr>
        <w:t>1</w:t>
      </w:r>
      <w:r>
        <w:t xml:space="preserve"> </w:t>
      </w:r>
      <w:r>
        <w:t>单个螺丝搬运节拍分解示意</w:t>
      </w:r>
    </w:p>
    <w:p w14:paraId="2CB6E65A" w14:textId="77777777" w:rsidR="002802C3" w:rsidRDefault="00901FD2">
      <w:pPr>
        <w:pStyle w:val="3"/>
        <w:spacing w:before="156" w:after="156"/>
      </w:pPr>
      <w:r>
        <w:t xml:space="preserve">2.8.3 </w:t>
      </w:r>
      <w:r>
        <w:t>局部硬件验证与八臂系统工作流程</w:t>
      </w:r>
    </w:p>
    <w:p w14:paraId="7FAFE641" w14:textId="77777777" w:rsidR="00702BA1" w:rsidRDefault="00901FD2">
      <w:r>
        <w:t>系统启动后首先核对八臂场景、工具配置、工艺点和轨迹版本，</w:t>
      </w:r>
      <w:r>
        <w:t>R1—R8</w:t>
      </w:r>
      <w:r>
        <w:t>回到各自</w:t>
      </w:r>
      <w:r>
        <w:t>PARK</w:t>
      </w:r>
      <w:r>
        <w:t>位。订单被拆解为带前驱约束的装配任务后，调度器根据资源能力、公共区状态和任务优先级选择执行机械臂。需要视觉定位的局部任务由相机输出目标类别与位姿，再由规划器生成或筛选候选轨迹。</w:t>
      </w:r>
    </w:p>
    <w:p w14:paraId="1A214A78" w14:textId="77777777" w:rsidR="00AD14DB" w:rsidRDefault="00901FD2" w:rsidP="00AD14DB">
      <w:r>
        <w:t>候选轨迹先经过关节限位、碰撞、路径长度、安全间隙、平滑度和预计执行时间评价，再进行时间参数化和仿真验证。满足条件的轨迹连同场景、工具和规划参数写入</w:t>
      </w:r>
      <w:r>
        <w:t>JSON</w:t>
      </w:r>
      <w:r>
        <w:t>。正式执行前，系统检查起点、场景指纹和轨迹版本；局部硬件平台验证抓放与状态回传，八臂场景验证工序推进、托盘索引和多订单流水。</w:t>
      </w:r>
    </w:p>
    <w:p w14:paraId="0A32A501" w14:textId="77777777" w:rsidR="00702BA1" w:rsidRPr="00AD14DB" w:rsidRDefault="00AD14DB" w:rsidP="00AD14DB">
      <w:pPr>
        <w:pStyle w:val="aff6"/>
      </w:pPr>
      <w:r w:rsidRPr="00AD14DB">
        <w:rPr>
          <w:noProof/>
        </w:rPr>
        <w:lastRenderedPageBreak/>
        <w:drawing>
          <wp:inline distT="0" distB="0" distL="0" distR="0" wp14:anchorId="376523E6" wp14:editId="26D9C797">
            <wp:extent cx="5274310" cy="3132455"/>
            <wp:effectExtent l="0" t="0" r="2540" b="0"/>
            <wp:docPr id="107584836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3132455"/>
                    </a:xfrm>
                    <a:prstGeom prst="rect">
                      <a:avLst/>
                    </a:prstGeom>
                    <a:noFill/>
                    <a:ln>
                      <a:noFill/>
                    </a:ln>
                  </pic:spPr>
                </pic:pic>
              </a:graphicData>
            </a:graphic>
          </wp:inline>
        </w:drawing>
      </w:r>
      <w:r>
        <w:t>图</w:t>
      </w:r>
      <w:r>
        <w:t>2.1</w:t>
      </w:r>
      <w:r>
        <w:rPr>
          <w:rFonts w:hint="eastAsia"/>
        </w:rPr>
        <w:t>2</w:t>
      </w:r>
      <w:r>
        <w:t xml:space="preserve"> </w:t>
      </w:r>
      <w:r>
        <w:rPr>
          <w:rFonts w:hint="eastAsia"/>
        </w:rPr>
        <w:t>双机械臂系统视觉识别实现自动抓取</w:t>
      </w:r>
    </w:p>
    <w:p w14:paraId="53F0CECF" w14:textId="77777777" w:rsidR="00B13B18" w:rsidRDefault="00901FD2" w:rsidP="00DC4CF2">
      <w:r>
        <w:t>轨迹写入</w:t>
      </w:r>
      <w:r>
        <w:t xml:space="preserve"> JSON </w:t>
      </w:r>
      <w:r>
        <w:t>之前需要经历生成、筛选、验证、审批和发布五个状态。生成状态保存规划器名称、随机种子、起终点、工具坐标系、关节限制、障碍模型和原始路点；筛选状态补充路径长度、最小安全间隙、平滑度、时间参数化结果和综合代价；验证状态记录仿真碰撞检查、低速试运行、夹爪开合时序和末端落点误差；审批状态由操作人员确认现场工装、料盘、相机和标定版本；发布状态计算文件哈希并进入只读轨迹库。运行时不是看到任务编号相同就直接执行，而是同时校验机器人编号、工具型号、场景指纹、标定版本、起点关节偏差和轨迹有效期，任何关键条件不一致都使轨迹失效，系统转入重新规划或人工复核。通</w:t>
      </w:r>
      <w:r w:rsidR="00E57137">
        <w:rPr>
          <w:rFonts w:hint="eastAsia"/>
        </w:rPr>
        <w:t>过分</w:t>
      </w:r>
      <w:r>
        <w:t>化管理，固定轨迹的高重复性与在线规划的适应能力可以在同一框架内共存。</w:t>
      </w:r>
    </w:p>
    <w:p w14:paraId="583AC4EC" w14:textId="77777777" w:rsidR="00863E72" w:rsidRPr="00863E72" w:rsidRDefault="00863E72" w:rsidP="00863E72">
      <w:r w:rsidRPr="00863E72">
        <w:t>轨迹管理在在线规划的灵活性与固定执行的一致性之间建立受控转换。如图</w:t>
      </w:r>
      <w:r w:rsidRPr="00863E72">
        <w:t>2.13</w:t>
      </w:r>
      <w:r w:rsidRPr="00863E72">
        <w:t>的流程所示，从多规划器生成候选轨迹开始，经硬约束过滤、综合代价排序、仿真验证、人工审批，最终发布为只读</w:t>
      </w:r>
      <w:r w:rsidRPr="00863E72">
        <w:t>JSON</w:t>
      </w:r>
      <w:r w:rsidRPr="00863E72">
        <w:t>轨迹库的完整状态流转被逐一呈现，每个候选轨迹的规划器名称、随机种子、各代价分量和验证日志都随文件保存；运行阶段，系统在执行</w:t>
      </w:r>
      <w:r w:rsidRPr="00863E72">
        <w:t>JSON</w:t>
      </w:r>
      <w:r w:rsidRPr="00863E72">
        <w:t>前强制检查起点偏差、场景哈希和工具版本，全部一致才允许固定复现，否则触发重新规划或人工复核。这一流程使项目既能够利用多种先进规划算法生成优质轨迹，又能以工业现场所必需的确定性方式反复执行，并保留完整的可追溯性。</w:t>
      </w:r>
    </w:p>
    <w:p w14:paraId="61A176E3" w14:textId="77777777" w:rsidR="00863E72" w:rsidRPr="00863E72" w:rsidRDefault="00863E72" w:rsidP="00DC4CF2"/>
    <w:p w14:paraId="0A5AC48D" w14:textId="77777777" w:rsidR="002802C3" w:rsidRDefault="00DC4CF2" w:rsidP="00DC4CF2">
      <w:pPr>
        <w:pStyle w:val="aff6"/>
      </w:pPr>
      <w:r w:rsidRPr="00DC4CF2">
        <w:rPr>
          <w:noProof/>
        </w:rPr>
        <w:lastRenderedPageBreak/>
        <w:drawing>
          <wp:inline distT="0" distB="0" distL="0" distR="0" wp14:anchorId="27A41B88" wp14:editId="7102573D">
            <wp:extent cx="5308417" cy="2882900"/>
            <wp:effectExtent l="0" t="0" r="6985" b="0"/>
            <wp:docPr id="192475319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20">
                      <a:extLst>
                        <a:ext uri="{28A0092B-C50C-407E-A947-70E740481C1C}">
                          <a14:useLocalDpi xmlns:a14="http://schemas.microsoft.com/office/drawing/2010/main" val="0"/>
                        </a:ext>
                      </a:extLst>
                    </a:blip>
                    <a:srcRect l="3732" t="3853" r="4046" b="7106"/>
                    <a:stretch>
                      <a:fillRect/>
                    </a:stretch>
                  </pic:blipFill>
                  <pic:spPr bwMode="auto">
                    <a:xfrm>
                      <a:off x="0" y="0"/>
                      <a:ext cx="5312862" cy="2885314"/>
                    </a:xfrm>
                    <a:prstGeom prst="rect">
                      <a:avLst/>
                    </a:prstGeom>
                    <a:noFill/>
                    <a:ln>
                      <a:noFill/>
                    </a:ln>
                    <a:extLst>
                      <a:ext uri="{53640926-AAD7-44D8-BBD7-CCE9431645EC}">
                        <a14:shadowObscured xmlns:a14="http://schemas.microsoft.com/office/drawing/2010/main"/>
                      </a:ext>
                    </a:extLst>
                  </pic:spPr>
                </pic:pic>
              </a:graphicData>
            </a:graphic>
          </wp:inline>
        </w:drawing>
      </w:r>
    </w:p>
    <w:p w14:paraId="5732FFC8" w14:textId="77777777" w:rsidR="002802C3" w:rsidRDefault="00901FD2">
      <w:pPr>
        <w:pStyle w:val="aff6"/>
      </w:pPr>
      <w:r>
        <w:t>图</w:t>
      </w:r>
      <w:r>
        <w:t>2.1</w:t>
      </w:r>
      <w:r w:rsidR="00AD14DB">
        <w:rPr>
          <w:rFonts w:hint="eastAsia"/>
        </w:rPr>
        <w:t>3</w:t>
      </w:r>
      <w:r>
        <w:t xml:space="preserve"> </w:t>
      </w:r>
      <w:r>
        <w:t>候选路径择优、</w:t>
      </w:r>
      <w:r>
        <w:t xml:space="preserve">JSON </w:t>
      </w:r>
      <w:r>
        <w:t>固化与固定复现流程</w:t>
      </w:r>
    </w:p>
    <w:p w14:paraId="5A8B7C16" w14:textId="77777777" w:rsidR="00702BA1" w:rsidRDefault="00901FD2">
      <w:r>
        <w:t>两台机械臂存在同时作业需求时，协调服务检查共享区时间窗和连杆距离，决定并发、错峰或局部重规划。执行过程中一旦视觉目标失效、抓取未确认、最小距离不足或轨迹跟踪异常，系统停止后续动作并回传失败事件；编排器释放能够安全释放的资源，根据当前工件状态重新识别和调度。</w:t>
      </w:r>
    </w:p>
    <w:p w14:paraId="34244F6E" w14:textId="77777777" w:rsidR="002802C3" w:rsidRDefault="00901FD2" w:rsidP="007274F1">
      <w:pPr>
        <w:keepNext/>
        <w:spacing w:before="160" w:after="80" w:line="240" w:lineRule="auto"/>
        <w:ind w:firstLineChars="0" w:firstLine="0"/>
        <w:jc w:val="center"/>
      </w:pPr>
      <w:r>
        <w:rPr>
          <w:sz w:val="21"/>
        </w:rPr>
        <w:t>表</w:t>
      </w:r>
      <w:r>
        <w:rPr>
          <w:sz w:val="21"/>
        </w:rPr>
        <w:t xml:space="preserve">2.1 </w:t>
      </w:r>
      <w:r>
        <w:rPr>
          <w:sz w:val="21"/>
        </w:rPr>
        <w:t>八机械臂系统局部硬件闭环的层级接口</w:t>
      </w:r>
    </w:p>
    <w:tbl>
      <w:tblPr>
        <w:tblStyle w:val="41"/>
        <w:tblW w:w="8200" w:type="dxa"/>
        <w:tblInd w:w="120" w:type="dxa"/>
        <w:tblLayout w:type="fixed"/>
        <w:tblLook w:val="04A0" w:firstRow="1" w:lastRow="0" w:firstColumn="1" w:lastColumn="0" w:noHBand="0" w:noVBand="1"/>
      </w:tblPr>
      <w:tblGrid>
        <w:gridCol w:w="1300"/>
        <w:gridCol w:w="2300"/>
        <w:gridCol w:w="2500"/>
        <w:gridCol w:w="2100"/>
      </w:tblGrid>
      <w:tr w:rsidR="002802C3" w14:paraId="61089F1C" w14:textId="77777777">
        <w:trPr>
          <w:cantSplit/>
          <w:tblHeader/>
        </w:trPr>
        <w:tc>
          <w:tcPr>
            <w:tcW w:w="1300" w:type="dxa"/>
            <w:tcMar>
              <w:top w:w="100" w:type="dxa"/>
              <w:left w:w="120" w:type="dxa"/>
              <w:bottom w:w="100" w:type="dxa"/>
              <w:right w:w="120" w:type="dxa"/>
            </w:tcMar>
            <w:vAlign w:val="center"/>
          </w:tcPr>
          <w:p w14:paraId="7007F6F7" w14:textId="77777777" w:rsidR="002802C3" w:rsidRDefault="00901FD2">
            <w:pPr>
              <w:ind w:firstLine="381"/>
              <w:rPr>
                <w:rFonts w:cs="Times New Roman"/>
                <w:kern w:val="0"/>
                <w:szCs w:val="20"/>
              </w:rPr>
            </w:pPr>
            <w:r>
              <w:rPr>
                <w:rFonts w:cs="Times New Roman"/>
                <w:b/>
                <w:kern w:val="0"/>
                <w:sz w:val="19"/>
                <w:szCs w:val="20"/>
              </w:rPr>
              <w:t>层级</w:t>
            </w:r>
          </w:p>
        </w:tc>
        <w:tc>
          <w:tcPr>
            <w:tcW w:w="2300" w:type="dxa"/>
            <w:tcMar>
              <w:top w:w="100" w:type="dxa"/>
              <w:left w:w="120" w:type="dxa"/>
              <w:bottom w:w="100" w:type="dxa"/>
              <w:right w:w="120" w:type="dxa"/>
            </w:tcMar>
            <w:vAlign w:val="center"/>
          </w:tcPr>
          <w:p w14:paraId="7C9A50EC" w14:textId="77777777" w:rsidR="002802C3" w:rsidRDefault="00901FD2">
            <w:pPr>
              <w:ind w:firstLine="381"/>
              <w:jc w:val="center"/>
              <w:rPr>
                <w:rFonts w:cs="Times New Roman"/>
                <w:kern w:val="0"/>
                <w:szCs w:val="20"/>
              </w:rPr>
            </w:pPr>
            <w:r>
              <w:rPr>
                <w:rFonts w:cs="Times New Roman"/>
                <w:b/>
                <w:kern w:val="0"/>
                <w:sz w:val="19"/>
                <w:szCs w:val="20"/>
              </w:rPr>
              <w:t>主要输入</w:t>
            </w:r>
          </w:p>
        </w:tc>
        <w:tc>
          <w:tcPr>
            <w:tcW w:w="2500" w:type="dxa"/>
            <w:tcMar>
              <w:top w:w="100" w:type="dxa"/>
              <w:left w:w="120" w:type="dxa"/>
              <w:bottom w:w="100" w:type="dxa"/>
              <w:right w:w="120" w:type="dxa"/>
            </w:tcMar>
            <w:vAlign w:val="center"/>
          </w:tcPr>
          <w:p w14:paraId="471F5CDA" w14:textId="77777777" w:rsidR="002802C3" w:rsidRDefault="00901FD2">
            <w:pPr>
              <w:ind w:firstLine="381"/>
              <w:jc w:val="center"/>
              <w:rPr>
                <w:rFonts w:cs="Times New Roman"/>
                <w:kern w:val="0"/>
                <w:szCs w:val="20"/>
              </w:rPr>
            </w:pPr>
            <w:r>
              <w:rPr>
                <w:rFonts w:cs="Times New Roman"/>
                <w:b/>
                <w:kern w:val="0"/>
                <w:sz w:val="19"/>
                <w:szCs w:val="20"/>
              </w:rPr>
              <w:t>主要输出</w:t>
            </w:r>
          </w:p>
        </w:tc>
        <w:tc>
          <w:tcPr>
            <w:tcW w:w="2100" w:type="dxa"/>
            <w:tcMar>
              <w:top w:w="100" w:type="dxa"/>
              <w:left w:w="120" w:type="dxa"/>
              <w:bottom w:w="100" w:type="dxa"/>
              <w:right w:w="120" w:type="dxa"/>
            </w:tcMar>
            <w:vAlign w:val="center"/>
          </w:tcPr>
          <w:p w14:paraId="1939FF6C" w14:textId="77777777" w:rsidR="002802C3" w:rsidRDefault="00901FD2">
            <w:pPr>
              <w:ind w:firstLine="381"/>
              <w:jc w:val="center"/>
              <w:rPr>
                <w:rFonts w:cs="Times New Roman"/>
                <w:kern w:val="0"/>
                <w:szCs w:val="20"/>
              </w:rPr>
            </w:pPr>
            <w:r>
              <w:rPr>
                <w:rFonts w:cs="Times New Roman"/>
                <w:b/>
                <w:kern w:val="0"/>
                <w:sz w:val="19"/>
                <w:szCs w:val="20"/>
              </w:rPr>
              <w:t>关键验收</w:t>
            </w:r>
          </w:p>
        </w:tc>
      </w:tr>
      <w:tr w:rsidR="002802C3" w14:paraId="6B8FFFEE" w14:textId="77777777">
        <w:trPr>
          <w:cantSplit/>
        </w:trPr>
        <w:tc>
          <w:tcPr>
            <w:tcW w:w="1300" w:type="dxa"/>
            <w:tcMar>
              <w:top w:w="100" w:type="dxa"/>
              <w:left w:w="120" w:type="dxa"/>
              <w:bottom w:w="100" w:type="dxa"/>
              <w:right w:w="120" w:type="dxa"/>
            </w:tcMar>
            <w:vAlign w:val="center"/>
          </w:tcPr>
          <w:p w14:paraId="22CCDCF3" w14:textId="77777777" w:rsidR="002802C3" w:rsidRDefault="00901FD2">
            <w:pPr>
              <w:spacing w:line="276" w:lineRule="auto"/>
              <w:ind w:firstLine="380"/>
              <w:jc w:val="center"/>
              <w:rPr>
                <w:rFonts w:cs="Times New Roman"/>
                <w:kern w:val="0"/>
                <w:szCs w:val="20"/>
              </w:rPr>
            </w:pPr>
            <w:r>
              <w:rPr>
                <w:rFonts w:cs="Times New Roman"/>
                <w:kern w:val="0"/>
                <w:sz w:val="19"/>
                <w:szCs w:val="20"/>
              </w:rPr>
              <w:t>视觉层</w:t>
            </w:r>
          </w:p>
        </w:tc>
        <w:tc>
          <w:tcPr>
            <w:tcW w:w="2300" w:type="dxa"/>
            <w:tcMar>
              <w:top w:w="100" w:type="dxa"/>
              <w:left w:w="120" w:type="dxa"/>
              <w:bottom w:w="100" w:type="dxa"/>
              <w:right w:w="120" w:type="dxa"/>
            </w:tcMar>
            <w:vAlign w:val="center"/>
          </w:tcPr>
          <w:p w14:paraId="28451FB5" w14:textId="77777777" w:rsidR="002802C3" w:rsidRDefault="00901FD2">
            <w:pPr>
              <w:spacing w:line="276" w:lineRule="auto"/>
              <w:ind w:firstLine="380"/>
              <w:jc w:val="center"/>
              <w:rPr>
                <w:rFonts w:cs="Times New Roman"/>
                <w:kern w:val="0"/>
                <w:szCs w:val="20"/>
              </w:rPr>
            </w:pPr>
            <w:r>
              <w:rPr>
                <w:rFonts w:cs="Times New Roman"/>
                <w:kern w:val="0"/>
                <w:sz w:val="19"/>
                <w:szCs w:val="20"/>
              </w:rPr>
              <w:t>图像、标定、类别配方</w:t>
            </w:r>
          </w:p>
        </w:tc>
        <w:tc>
          <w:tcPr>
            <w:tcW w:w="2500" w:type="dxa"/>
            <w:tcMar>
              <w:top w:w="100" w:type="dxa"/>
              <w:left w:w="120" w:type="dxa"/>
              <w:bottom w:w="100" w:type="dxa"/>
              <w:right w:w="120" w:type="dxa"/>
            </w:tcMar>
            <w:vAlign w:val="center"/>
          </w:tcPr>
          <w:p w14:paraId="7EDE3CE4" w14:textId="77777777" w:rsidR="002802C3" w:rsidRDefault="00901FD2">
            <w:pPr>
              <w:spacing w:line="276" w:lineRule="auto"/>
              <w:ind w:firstLine="380"/>
              <w:jc w:val="center"/>
              <w:rPr>
                <w:rFonts w:cs="Times New Roman"/>
                <w:kern w:val="0"/>
                <w:szCs w:val="20"/>
              </w:rPr>
            </w:pPr>
            <w:r>
              <w:rPr>
                <w:rFonts w:cs="Times New Roman"/>
                <w:kern w:val="0"/>
                <w:sz w:val="19"/>
                <w:szCs w:val="20"/>
              </w:rPr>
              <w:t>型号、位姿、置信度</w:t>
            </w:r>
          </w:p>
        </w:tc>
        <w:tc>
          <w:tcPr>
            <w:tcW w:w="2100" w:type="dxa"/>
            <w:tcMar>
              <w:top w:w="100" w:type="dxa"/>
              <w:left w:w="120" w:type="dxa"/>
              <w:bottom w:w="100" w:type="dxa"/>
              <w:right w:w="120" w:type="dxa"/>
            </w:tcMar>
            <w:vAlign w:val="center"/>
          </w:tcPr>
          <w:p w14:paraId="2ED2E460" w14:textId="77777777" w:rsidR="002802C3" w:rsidRDefault="00901FD2">
            <w:pPr>
              <w:spacing w:line="276" w:lineRule="auto"/>
              <w:ind w:firstLine="380"/>
              <w:jc w:val="center"/>
              <w:rPr>
                <w:rFonts w:cs="Times New Roman"/>
                <w:kern w:val="0"/>
                <w:szCs w:val="20"/>
              </w:rPr>
            </w:pPr>
            <w:r>
              <w:rPr>
                <w:rFonts w:cs="Times New Roman"/>
                <w:kern w:val="0"/>
                <w:sz w:val="19"/>
                <w:szCs w:val="20"/>
              </w:rPr>
              <w:t>识别率与抓取坐标误差</w:t>
            </w:r>
          </w:p>
        </w:tc>
      </w:tr>
      <w:tr w:rsidR="002802C3" w14:paraId="3E81E7DC" w14:textId="77777777">
        <w:trPr>
          <w:cantSplit/>
        </w:trPr>
        <w:tc>
          <w:tcPr>
            <w:tcW w:w="1300" w:type="dxa"/>
            <w:tcMar>
              <w:top w:w="100" w:type="dxa"/>
              <w:left w:w="120" w:type="dxa"/>
              <w:bottom w:w="100" w:type="dxa"/>
              <w:right w:w="120" w:type="dxa"/>
            </w:tcMar>
            <w:vAlign w:val="center"/>
          </w:tcPr>
          <w:p w14:paraId="0E5A2B20" w14:textId="77777777" w:rsidR="002802C3" w:rsidRDefault="00901FD2">
            <w:pPr>
              <w:spacing w:line="276" w:lineRule="auto"/>
              <w:ind w:firstLine="380"/>
              <w:jc w:val="center"/>
              <w:rPr>
                <w:rFonts w:cs="Times New Roman"/>
                <w:kern w:val="0"/>
                <w:szCs w:val="20"/>
              </w:rPr>
            </w:pPr>
            <w:r>
              <w:rPr>
                <w:rFonts w:cs="Times New Roman"/>
                <w:kern w:val="0"/>
                <w:sz w:val="19"/>
                <w:szCs w:val="20"/>
              </w:rPr>
              <w:t>规划层</w:t>
            </w:r>
          </w:p>
        </w:tc>
        <w:tc>
          <w:tcPr>
            <w:tcW w:w="2300" w:type="dxa"/>
            <w:tcMar>
              <w:top w:w="100" w:type="dxa"/>
              <w:left w:w="120" w:type="dxa"/>
              <w:bottom w:w="100" w:type="dxa"/>
              <w:right w:w="120" w:type="dxa"/>
            </w:tcMar>
            <w:vAlign w:val="center"/>
          </w:tcPr>
          <w:p w14:paraId="34352033" w14:textId="77777777" w:rsidR="002802C3" w:rsidRDefault="00901FD2">
            <w:pPr>
              <w:spacing w:line="276" w:lineRule="auto"/>
              <w:ind w:firstLine="380"/>
              <w:jc w:val="center"/>
              <w:rPr>
                <w:rFonts w:cs="Times New Roman"/>
                <w:kern w:val="0"/>
                <w:szCs w:val="20"/>
              </w:rPr>
            </w:pPr>
            <w:r>
              <w:rPr>
                <w:rFonts w:cs="Times New Roman"/>
                <w:kern w:val="0"/>
                <w:sz w:val="19"/>
                <w:szCs w:val="20"/>
              </w:rPr>
              <w:t>起点、目标、障碍、约束</w:t>
            </w:r>
          </w:p>
        </w:tc>
        <w:tc>
          <w:tcPr>
            <w:tcW w:w="2500" w:type="dxa"/>
            <w:tcMar>
              <w:top w:w="100" w:type="dxa"/>
              <w:left w:w="120" w:type="dxa"/>
              <w:bottom w:w="100" w:type="dxa"/>
              <w:right w:w="120" w:type="dxa"/>
            </w:tcMar>
            <w:vAlign w:val="center"/>
          </w:tcPr>
          <w:p w14:paraId="7521197E" w14:textId="77777777" w:rsidR="002802C3" w:rsidRDefault="00901FD2">
            <w:pPr>
              <w:spacing w:line="276" w:lineRule="auto"/>
              <w:ind w:firstLine="380"/>
              <w:jc w:val="center"/>
              <w:rPr>
                <w:rFonts w:cs="Times New Roman"/>
                <w:kern w:val="0"/>
                <w:szCs w:val="20"/>
              </w:rPr>
            </w:pPr>
            <w:r>
              <w:rPr>
                <w:rFonts w:cs="Times New Roman"/>
                <w:kern w:val="0"/>
                <w:sz w:val="19"/>
                <w:szCs w:val="20"/>
              </w:rPr>
              <w:t>候选轨迹与多指标代价</w:t>
            </w:r>
          </w:p>
        </w:tc>
        <w:tc>
          <w:tcPr>
            <w:tcW w:w="2100" w:type="dxa"/>
            <w:tcMar>
              <w:top w:w="100" w:type="dxa"/>
              <w:left w:w="120" w:type="dxa"/>
              <w:bottom w:w="100" w:type="dxa"/>
              <w:right w:w="120" w:type="dxa"/>
            </w:tcMar>
            <w:vAlign w:val="center"/>
          </w:tcPr>
          <w:p w14:paraId="11DBF63B" w14:textId="77777777" w:rsidR="002802C3" w:rsidRDefault="00901FD2">
            <w:pPr>
              <w:spacing w:line="276" w:lineRule="auto"/>
              <w:ind w:firstLine="380"/>
              <w:jc w:val="center"/>
              <w:rPr>
                <w:rFonts w:cs="Times New Roman"/>
                <w:kern w:val="0"/>
                <w:szCs w:val="20"/>
              </w:rPr>
            </w:pPr>
            <w:r>
              <w:rPr>
                <w:rFonts w:cs="Times New Roman"/>
                <w:kern w:val="0"/>
                <w:sz w:val="19"/>
                <w:szCs w:val="20"/>
              </w:rPr>
              <w:t>成功率、间隙、平滑度、时间</w:t>
            </w:r>
          </w:p>
        </w:tc>
      </w:tr>
      <w:tr w:rsidR="002802C3" w14:paraId="24720806" w14:textId="77777777">
        <w:trPr>
          <w:cantSplit/>
        </w:trPr>
        <w:tc>
          <w:tcPr>
            <w:tcW w:w="1300" w:type="dxa"/>
            <w:tcMar>
              <w:top w:w="100" w:type="dxa"/>
              <w:left w:w="120" w:type="dxa"/>
              <w:bottom w:w="100" w:type="dxa"/>
              <w:right w:w="120" w:type="dxa"/>
            </w:tcMar>
            <w:vAlign w:val="center"/>
          </w:tcPr>
          <w:p w14:paraId="18A8C621" w14:textId="77777777" w:rsidR="002802C3" w:rsidRDefault="00901FD2">
            <w:pPr>
              <w:spacing w:line="276" w:lineRule="auto"/>
              <w:ind w:firstLine="380"/>
              <w:jc w:val="center"/>
              <w:rPr>
                <w:rFonts w:cs="Times New Roman"/>
                <w:kern w:val="0"/>
                <w:szCs w:val="20"/>
              </w:rPr>
            </w:pPr>
            <w:r>
              <w:rPr>
                <w:rFonts w:cs="Times New Roman"/>
                <w:kern w:val="0"/>
                <w:sz w:val="19"/>
                <w:szCs w:val="20"/>
              </w:rPr>
              <w:t>协调层</w:t>
            </w:r>
          </w:p>
        </w:tc>
        <w:tc>
          <w:tcPr>
            <w:tcW w:w="2300" w:type="dxa"/>
            <w:tcMar>
              <w:top w:w="100" w:type="dxa"/>
              <w:left w:w="120" w:type="dxa"/>
              <w:bottom w:w="100" w:type="dxa"/>
              <w:right w:w="120" w:type="dxa"/>
            </w:tcMar>
            <w:vAlign w:val="center"/>
          </w:tcPr>
          <w:p w14:paraId="1DC5A659" w14:textId="77777777" w:rsidR="002802C3" w:rsidRDefault="00901FD2">
            <w:pPr>
              <w:spacing w:line="276" w:lineRule="auto"/>
              <w:ind w:firstLine="380"/>
              <w:jc w:val="center"/>
              <w:rPr>
                <w:rFonts w:cs="Times New Roman"/>
                <w:kern w:val="0"/>
                <w:szCs w:val="20"/>
              </w:rPr>
            </w:pPr>
            <w:r>
              <w:rPr>
                <w:rFonts w:cs="Times New Roman"/>
                <w:kern w:val="0"/>
                <w:sz w:val="19"/>
                <w:szCs w:val="20"/>
              </w:rPr>
              <w:t>双臂时间轨迹、共享区域</w:t>
            </w:r>
          </w:p>
        </w:tc>
        <w:tc>
          <w:tcPr>
            <w:tcW w:w="2500" w:type="dxa"/>
            <w:tcMar>
              <w:top w:w="100" w:type="dxa"/>
              <w:left w:w="120" w:type="dxa"/>
              <w:bottom w:w="100" w:type="dxa"/>
              <w:right w:w="120" w:type="dxa"/>
            </w:tcMar>
            <w:vAlign w:val="center"/>
          </w:tcPr>
          <w:p w14:paraId="428B6D50" w14:textId="77777777" w:rsidR="002802C3" w:rsidRDefault="00901FD2">
            <w:pPr>
              <w:spacing w:line="276" w:lineRule="auto"/>
              <w:ind w:firstLine="380"/>
              <w:jc w:val="center"/>
              <w:rPr>
                <w:rFonts w:cs="Times New Roman"/>
                <w:kern w:val="0"/>
                <w:szCs w:val="20"/>
              </w:rPr>
            </w:pPr>
            <w:r>
              <w:rPr>
                <w:rFonts w:cs="Times New Roman"/>
                <w:kern w:val="0"/>
                <w:sz w:val="19"/>
                <w:szCs w:val="20"/>
              </w:rPr>
              <w:t>开始时刻、等待或重规划约束</w:t>
            </w:r>
          </w:p>
        </w:tc>
        <w:tc>
          <w:tcPr>
            <w:tcW w:w="2100" w:type="dxa"/>
            <w:tcMar>
              <w:top w:w="100" w:type="dxa"/>
              <w:left w:w="120" w:type="dxa"/>
              <w:bottom w:w="100" w:type="dxa"/>
              <w:right w:w="120" w:type="dxa"/>
            </w:tcMar>
            <w:vAlign w:val="center"/>
          </w:tcPr>
          <w:p w14:paraId="79ED6CC0" w14:textId="77777777" w:rsidR="002802C3" w:rsidRDefault="00901FD2">
            <w:pPr>
              <w:spacing w:line="276" w:lineRule="auto"/>
              <w:ind w:firstLine="380"/>
              <w:jc w:val="center"/>
              <w:rPr>
                <w:rFonts w:cs="Times New Roman"/>
                <w:kern w:val="0"/>
                <w:szCs w:val="20"/>
              </w:rPr>
            </w:pPr>
            <w:r>
              <w:rPr>
                <w:rFonts w:cs="Times New Roman"/>
                <w:kern w:val="0"/>
                <w:sz w:val="19"/>
                <w:szCs w:val="20"/>
              </w:rPr>
              <w:t>无冲突与额外等待</w:t>
            </w:r>
          </w:p>
        </w:tc>
      </w:tr>
      <w:tr w:rsidR="002802C3" w14:paraId="048A1F52" w14:textId="77777777">
        <w:trPr>
          <w:cantSplit/>
        </w:trPr>
        <w:tc>
          <w:tcPr>
            <w:tcW w:w="1300" w:type="dxa"/>
            <w:tcMar>
              <w:top w:w="100" w:type="dxa"/>
              <w:left w:w="120" w:type="dxa"/>
              <w:bottom w:w="100" w:type="dxa"/>
              <w:right w:w="120" w:type="dxa"/>
            </w:tcMar>
            <w:vAlign w:val="center"/>
          </w:tcPr>
          <w:p w14:paraId="45AA94D6" w14:textId="77777777" w:rsidR="002802C3" w:rsidRDefault="00901FD2">
            <w:pPr>
              <w:spacing w:line="276" w:lineRule="auto"/>
              <w:ind w:firstLine="380"/>
              <w:jc w:val="center"/>
              <w:rPr>
                <w:rFonts w:cs="Times New Roman"/>
                <w:kern w:val="0"/>
                <w:szCs w:val="20"/>
              </w:rPr>
            </w:pPr>
            <w:r>
              <w:rPr>
                <w:rFonts w:cs="Times New Roman"/>
                <w:kern w:val="0"/>
                <w:sz w:val="19"/>
                <w:szCs w:val="20"/>
              </w:rPr>
              <w:t>执行层</w:t>
            </w:r>
          </w:p>
        </w:tc>
        <w:tc>
          <w:tcPr>
            <w:tcW w:w="2300" w:type="dxa"/>
            <w:tcMar>
              <w:top w:w="100" w:type="dxa"/>
              <w:left w:w="120" w:type="dxa"/>
              <w:bottom w:w="100" w:type="dxa"/>
              <w:right w:w="120" w:type="dxa"/>
            </w:tcMar>
            <w:vAlign w:val="center"/>
          </w:tcPr>
          <w:p w14:paraId="3C1CBA99" w14:textId="77777777" w:rsidR="002802C3" w:rsidRDefault="00901FD2">
            <w:pPr>
              <w:spacing w:line="276" w:lineRule="auto"/>
              <w:ind w:firstLine="380"/>
              <w:jc w:val="center"/>
              <w:rPr>
                <w:rFonts w:cs="Times New Roman"/>
                <w:kern w:val="0"/>
                <w:szCs w:val="20"/>
              </w:rPr>
            </w:pPr>
            <w:r>
              <w:rPr>
                <w:rFonts w:cs="Times New Roman"/>
                <w:kern w:val="0"/>
                <w:sz w:val="19"/>
                <w:szCs w:val="20"/>
              </w:rPr>
              <w:t>已</w:t>
            </w:r>
            <w:r w:rsidR="007B17BC">
              <w:rPr>
                <w:rFonts w:cs="Times New Roman" w:hint="eastAsia"/>
                <w:kern w:val="0"/>
                <w:sz w:val="19"/>
                <w:szCs w:val="20"/>
              </w:rPr>
              <w:t>发布</w:t>
            </w:r>
            <w:r w:rsidRPr="007B17BC">
              <w:rPr>
                <w:rFonts w:ascii="Times New Roman" w:hAnsi="Times New Roman" w:cs="Times New Roman"/>
                <w:kern w:val="0"/>
                <w:sz w:val="19"/>
                <w:szCs w:val="20"/>
              </w:rPr>
              <w:t>JSON</w:t>
            </w:r>
            <w:r>
              <w:rPr>
                <w:rFonts w:cs="Times New Roman"/>
                <w:kern w:val="0"/>
                <w:sz w:val="19"/>
                <w:szCs w:val="20"/>
              </w:rPr>
              <w:t>、机器人状态</w:t>
            </w:r>
          </w:p>
        </w:tc>
        <w:tc>
          <w:tcPr>
            <w:tcW w:w="2500" w:type="dxa"/>
            <w:tcMar>
              <w:top w:w="100" w:type="dxa"/>
              <w:left w:w="120" w:type="dxa"/>
              <w:bottom w:w="100" w:type="dxa"/>
              <w:right w:w="120" w:type="dxa"/>
            </w:tcMar>
            <w:vAlign w:val="center"/>
          </w:tcPr>
          <w:p w14:paraId="352F45CA" w14:textId="77777777" w:rsidR="002802C3" w:rsidRDefault="00901FD2">
            <w:pPr>
              <w:spacing w:line="276" w:lineRule="auto"/>
              <w:ind w:firstLine="380"/>
              <w:jc w:val="center"/>
              <w:rPr>
                <w:rFonts w:cs="Times New Roman"/>
                <w:kern w:val="0"/>
                <w:szCs w:val="20"/>
              </w:rPr>
            </w:pPr>
            <w:r>
              <w:rPr>
                <w:rFonts w:cs="Times New Roman"/>
                <w:kern w:val="0"/>
                <w:sz w:val="19"/>
                <w:szCs w:val="20"/>
              </w:rPr>
              <w:t>关节运动、夹爪事件、结果</w:t>
            </w:r>
          </w:p>
        </w:tc>
        <w:tc>
          <w:tcPr>
            <w:tcW w:w="2100" w:type="dxa"/>
            <w:tcMar>
              <w:top w:w="100" w:type="dxa"/>
              <w:left w:w="120" w:type="dxa"/>
              <w:bottom w:w="100" w:type="dxa"/>
              <w:right w:w="120" w:type="dxa"/>
            </w:tcMar>
            <w:vAlign w:val="center"/>
          </w:tcPr>
          <w:p w14:paraId="719537C9" w14:textId="77777777" w:rsidR="002802C3" w:rsidRDefault="00901FD2">
            <w:pPr>
              <w:spacing w:line="276" w:lineRule="auto"/>
              <w:ind w:firstLine="380"/>
              <w:jc w:val="center"/>
              <w:rPr>
                <w:rFonts w:cs="Times New Roman"/>
                <w:kern w:val="0"/>
                <w:szCs w:val="20"/>
              </w:rPr>
            </w:pPr>
            <w:r>
              <w:rPr>
                <w:rFonts w:cs="Times New Roman"/>
                <w:kern w:val="0"/>
                <w:sz w:val="19"/>
                <w:szCs w:val="20"/>
              </w:rPr>
              <w:t>复现误差与任务成功率</w:t>
            </w:r>
          </w:p>
        </w:tc>
      </w:tr>
      <w:tr w:rsidR="002802C3" w14:paraId="0A00B4C9" w14:textId="77777777">
        <w:trPr>
          <w:cantSplit/>
        </w:trPr>
        <w:tc>
          <w:tcPr>
            <w:tcW w:w="1300" w:type="dxa"/>
            <w:tcMar>
              <w:top w:w="100" w:type="dxa"/>
              <w:left w:w="120" w:type="dxa"/>
              <w:bottom w:w="100" w:type="dxa"/>
              <w:right w:w="120" w:type="dxa"/>
            </w:tcMar>
            <w:vAlign w:val="center"/>
          </w:tcPr>
          <w:p w14:paraId="41E045A9" w14:textId="77777777" w:rsidR="002802C3" w:rsidRDefault="00901FD2">
            <w:pPr>
              <w:spacing w:line="276" w:lineRule="auto"/>
              <w:ind w:firstLine="380"/>
              <w:jc w:val="center"/>
              <w:rPr>
                <w:rFonts w:cs="Times New Roman"/>
                <w:kern w:val="0"/>
                <w:szCs w:val="20"/>
              </w:rPr>
            </w:pPr>
            <w:r>
              <w:rPr>
                <w:rFonts w:cs="Times New Roman"/>
                <w:kern w:val="0"/>
                <w:sz w:val="19"/>
                <w:szCs w:val="20"/>
              </w:rPr>
              <w:t>管理层</w:t>
            </w:r>
          </w:p>
        </w:tc>
        <w:tc>
          <w:tcPr>
            <w:tcW w:w="2300" w:type="dxa"/>
            <w:tcMar>
              <w:top w:w="100" w:type="dxa"/>
              <w:left w:w="120" w:type="dxa"/>
              <w:bottom w:w="100" w:type="dxa"/>
              <w:right w:w="120" w:type="dxa"/>
            </w:tcMar>
            <w:vAlign w:val="center"/>
          </w:tcPr>
          <w:p w14:paraId="53DD3910" w14:textId="77777777" w:rsidR="002802C3" w:rsidRDefault="00901FD2">
            <w:pPr>
              <w:spacing w:line="276" w:lineRule="auto"/>
              <w:ind w:firstLine="380"/>
              <w:jc w:val="center"/>
              <w:rPr>
                <w:rFonts w:cs="Times New Roman"/>
                <w:kern w:val="0"/>
                <w:szCs w:val="20"/>
              </w:rPr>
            </w:pPr>
            <w:r>
              <w:rPr>
                <w:rFonts w:cs="Times New Roman"/>
                <w:kern w:val="0"/>
                <w:sz w:val="19"/>
                <w:szCs w:val="20"/>
              </w:rPr>
              <w:t>订单、资源、故障、质量</w:t>
            </w:r>
          </w:p>
        </w:tc>
        <w:tc>
          <w:tcPr>
            <w:tcW w:w="2500" w:type="dxa"/>
            <w:tcMar>
              <w:top w:w="100" w:type="dxa"/>
              <w:left w:w="120" w:type="dxa"/>
              <w:bottom w:w="100" w:type="dxa"/>
              <w:right w:w="120" w:type="dxa"/>
            </w:tcMar>
            <w:vAlign w:val="center"/>
          </w:tcPr>
          <w:p w14:paraId="68E2FE64" w14:textId="77777777" w:rsidR="002802C3" w:rsidRDefault="00901FD2">
            <w:pPr>
              <w:spacing w:line="276" w:lineRule="auto"/>
              <w:ind w:firstLine="380"/>
              <w:jc w:val="center"/>
              <w:rPr>
                <w:rFonts w:cs="Times New Roman"/>
                <w:kern w:val="0"/>
                <w:szCs w:val="20"/>
              </w:rPr>
            </w:pPr>
            <w:r>
              <w:rPr>
                <w:rFonts w:cs="Times New Roman"/>
                <w:kern w:val="0"/>
                <w:sz w:val="19"/>
                <w:szCs w:val="20"/>
              </w:rPr>
              <w:t>调度决定、</w:t>
            </w:r>
            <w:r w:rsidRPr="007B17BC">
              <w:rPr>
                <w:rFonts w:ascii="Times New Roman" w:hAnsi="Times New Roman" w:cs="Times New Roman"/>
                <w:kern w:val="0"/>
                <w:sz w:val="19"/>
                <w:szCs w:val="20"/>
              </w:rPr>
              <w:t>KPI</w:t>
            </w:r>
            <w:r>
              <w:rPr>
                <w:rFonts w:cs="Times New Roman"/>
                <w:kern w:val="0"/>
                <w:sz w:val="19"/>
                <w:szCs w:val="20"/>
              </w:rPr>
              <w:t>、追溯日志</w:t>
            </w:r>
          </w:p>
        </w:tc>
        <w:tc>
          <w:tcPr>
            <w:tcW w:w="2100" w:type="dxa"/>
            <w:tcMar>
              <w:top w:w="100" w:type="dxa"/>
              <w:left w:w="120" w:type="dxa"/>
              <w:bottom w:w="100" w:type="dxa"/>
              <w:right w:w="120" w:type="dxa"/>
            </w:tcMar>
            <w:vAlign w:val="center"/>
          </w:tcPr>
          <w:p w14:paraId="67462B86" w14:textId="77777777" w:rsidR="002802C3" w:rsidRDefault="00901FD2">
            <w:pPr>
              <w:spacing w:line="276" w:lineRule="auto"/>
              <w:ind w:firstLine="380"/>
              <w:jc w:val="center"/>
              <w:rPr>
                <w:rFonts w:cs="Times New Roman"/>
                <w:kern w:val="0"/>
                <w:szCs w:val="20"/>
              </w:rPr>
            </w:pPr>
            <w:r>
              <w:rPr>
                <w:rFonts w:cs="Times New Roman"/>
                <w:kern w:val="0"/>
                <w:sz w:val="19"/>
                <w:szCs w:val="20"/>
              </w:rPr>
              <w:t>急单、延期、利用率与恢复</w:t>
            </w:r>
          </w:p>
        </w:tc>
      </w:tr>
    </w:tbl>
    <w:p w14:paraId="58243538" w14:textId="77777777" w:rsidR="00702BA1" w:rsidRDefault="00901FD2" w:rsidP="00874083">
      <w:r>
        <w:t>本章围绕八机械臂电控柜装配主线，说明了完整仿真场景与局部双臂硬件验证之间的分工。八臂场景用于验证</w:t>
      </w:r>
      <w:r>
        <w:t>R1—R8</w:t>
      </w:r>
      <w:r>
        <w:t>工序映射、三个公共区、多订单流水和固定路径执行；局部硬件单元用于验证视觉识别、抓取位姿、工具控制和交叠</w:t>
      </w:r>
      <w:r>
        <w:lastRenderedPageBreak/>
        <w:t>空间协调。两部分通过统一任务、轨迹和状态接口衔接，为后续调度、路径规划和软件闭环提供输入。</w:t>
      </w:r>
    </w:p>
    <w:p w14:paraId="17931173" w14:textId="77777777" w:rsidR="002802C3" w:rsidRDefault="00901FD2">
      <w:pPr>
        <w:pStyle w:val="10"/>
        <w:pageBreakBefore/>
        <w:spacing w:before="468" w:after="468"/>
      </w:pPr>
      <w:r>
        <w:lastRenderedPageBreak/>
        <w:t>第三章</w:t>
      </w:r>
      <w:r>
        <w:t xml:space="preserve"> </w:t>
      </w:r>
      <w:r>
        <w:t>细粒度工序建模与自主调度</w:t>
      </w:r>
    </w:p>
    <w:p w14:paraId="001130A4" w14:textId="77777777" w:rsidR="002802C3" w:rsidRDefault="00901FD2">
      <w:pPr>
        <w:pStyle w:val="2"/>
      </w:pPr>
      <w:r>
        <w:t>3.1</w:t>
      </w:r>
      <w:r>
        <w:t>引言</w:t>
      </w:r>
    </w:p>
    <w:p w14:paraId="2E83A67A" w14:textId="77777777" w:rsidR="002802C3" w:rsidRDefault="00901FD2">
      <w:r>
        <w:t>多机械臂自主调度首先要把产品工艺转化为计算机可处理的任务网络。任务不仅包含加工内容，还应包含前驱工序、可用资源、目标点、共享区域、预计工时、订单优先级和状态。项目以订单为驱动，将装配对象、工序和工步分层组织，使调度器能够从</w:t>
      </w:r>
      <w:r>
        <w:t>“</w:t>
      </w:r>
      <w:r>
        <w:t>当前所有可执行任务</w:t>
      </w:r>
      <w:r>
        <w:t>”</w:t>
      </w:r>
      <w:r>
        <w:t>中动态选择，而不是沿固定脚本一次性排完。</w:t>
      </w:r>
    </w:p>
    <w:p w14:paraId="0B966A60" w14:textId="77777777" w:rsidR="002802C3" w:rsidRDefault="00901FD2">
      <w:pPr>
        <w:pStyle w:val="2"/>
      </w:pPr>
      <w:r>
        <w:t>3.2</w:t>
      </w:r>
      <w:r>
        <w:t>八机械臂装配工艺与任务</w:t>
      </w:r>
      <w:r>
        <w:t xml:space="preserve"> DAG</w:t>
      </w:r>
    </w:p>
    <w:p w14:paraId="247BA637" w14:textId="77777777" w:rsidR="002802C3" w:rsidRDefault="00901FD2">
      <w:r>
        <w:t>当前八机械臂工艺面向开口朝上的电控柜装配，共包含</w:t>
      </w:r>
      <w:r>
        <w:t xml:space="preserve"> 14 </w:t>
      </w:r>
      <w:r>
        <w:t>个零件（含预装内安装板），按</w:t>
      </w:r>
      <w:r>
        <w:t xml:space="preserve"> 9 </w:t>
      </w:r>
      <w:r>
        <w:t>类任务组织为</w:t>
      </w:r>
      <w:r>
        <w:t xml:space="preserve"> 30 </w:t>
      </w:r>
      <w:r>
        <w:t>个动作。</w:t>
      </w:r>
      <w:r>
        <w:t xml:space="preserve">R1 </w:t>
      </w:r>
      <w:r>
        <w:t>将柜壳上料并定位到托盘；</w:t>
      </w:r>
      <w:r>
        <w:t xml:space="preserve">R2 </w:t>
      </w:r>
      <w:r>
        <w:t>安装横轨；</w:t>
      </w:r>
      <w:r>
        <w:t xml:space="preserve">R3 </w:t>
      </w:r>
      <w:r>
        <w:t>依次安装两根竖轨；</w:t>
      </w:r>
      <w:r>
        <w:t xml:space="preserve">R4 </w:t>
      </w:r>
      <w:r>
        <w:t>安装</w:t>
      </w:r>
      <w:r w:rsidR="00DB53C0">
        <w:rPr>
          <w:rFonts w:hint="eastAsia"/>
        </w:rPr>
        <w:t>电源开关</w:t>
      </w:r>
      <w:r>
        <w:t>、</w:t>
      </w:r>
      <w:r w:rsidR="00DB53C0">
        <w:rPr>
          <w:rFonts w:hint="eastAsia"/>
        </w:rPr>
        <w:t>伺服</w:t>
      </w:r>
      <w:r>
        <w:t>和</w:t>
      </w:r>
      <w:r>
        <w:t>EDS</w:t>
      </w:r>
      <w:r>
        <w:t>；</w:t>
      </w:r>
      <w:r>
        <w:t xml:space="preserve">R5 </w:t>
      </w:r>
      <w:r>
        <w:t>安装</w:t>
      </w:r>
      <w:r>
        <w:t xml:space="preserve"> PLC </w:t>
      </w:r>
      <w:r>
        <w:t>与</w:t>
      </w:r>
      <w:r>
        <w:t xml:space="preserve"> DMA</w:t>
      </w:r>
      <w:r>
        <w:t>；</w:t>
      </w:r>
      <w:r>
        <w:t xml:space="preserve">R6 </w:t>
      </w:r>
      <w:r>
        <w:t>安装</w:t>
      </w:r>
      <w:r w:rsidR="00DB53C0">
        <w:rPr>
          <w:rFonts w:hint="eastAsia"/>
        </w:rPr>
        <w:t>接触器</w:t>
      </w:r>
      <w:r>
        <w:t>与</w:t>
      </w:r>
      <w:r w:rsidR="00DB53C0">
        <w:rPr>
          <w:rFonts w:hint="eastAsia"/>
        </w:rPr>
        <w:t>断路器</w:t>
      </w:r>
      <w:r>
        <w:t>；</w:t>
      </w:r>
      <w:r>
        <w:t xml:space="preserve">R8 </w:t>
      </w:r>
      <w:r>
        <w:t>安装</w:t>
      </w:r>
      <w:r w:rsidR="00DB53C0">
        <w:rPr>
          <w:rFonts w:hint="eastAsia"/>
        </w:rPr>
        <w:t>通信口</w:t>
      </w:r>
      <w:r>
        <w:t>与</w:t>
      </w:r>
      <w:r w:rsidR="00DB53C0">
        <w:rPr>
          <w:rFonts w:hint="eastAsia"/>
        </w:rPr>
        <w:t>滤波器</w:t>
      </w:r>
      <w:r>
        <w:t>；全部器件安装完成后由</w:t>
      </w:r>
      <w:r>
        <w:t xml:space="preserve"> R7 </w:t>
      </w:r>
      <w:r>
        <w:t>执行四点锁紧。托盘沿中央索引输送线依次通过三个公共区，并在</w:t>
      </w:r>
      <w:r>
        <w:t xml:space="preserve"> R3 </w:t>
      </w:r>
      <w:r>
        <w:t>与</w:t>
      </w:r>
      <w:r>
        <w:t xml:space="preserve"> R5 </w:t>
      </w:r>
      <w:r>
        <w:t>的相应工序后各执行一次</w:t>
      </w:r>
      <w:r>
        <w:t xml:space="preserve"> 120 mm </w:t>
      </w:r>
      <w:r>
        <w:t>工艺微移。单个公共区保持单臂互斥，不同公共区可进行流水并行。</w:t>
      </w:r>
    </w:p>
    <w:p w14:paraId="36A44E71" w14:textId="77777777" w:rsidR="002802C3" w:rsidRDefault="00901FD2">
      <w:pPr>
        <w:pStyle w:val="aff6"/>
      </w:pPr>
      <w:r>
        <w:rPr>
          <w:noProof/>
        </w:rPr>
        <w:drawing>
          <wp:inline distT="0" distB="0" distL="0" distR="0" wp14:anchorId="7D02A936" wp14:editId="7F21DCFB">
            <wp:extent cx="5212080" cy="160782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rotWithShape="1">
                    <a:blip r:embed="rId21"/>
                    <a:srcRect t="20676"/>
                    <a:stretch>
                      <a:fillRect/>
                    </a:stretch>
                  </pic:blipFill>
                  <pic:spPr bwMode="auto">
                    <a:xfrm>
                      <a:off x="0" y="0"/>
                      <a:ext cx="5212080" cy="1607820"/>
                    </a:xfrm>
                    <a:prstGeom prst="rect">
                      <a:avLst/>
                    </a:prstGeom>
                    <a:ln>
                      <a:noFill/>
                    </a:ln>
                    <a:extLst>
                      <a:ext uri="{53640926-AAD7-44D8-BBD7-CCE9431645EC}">
                        <a14:shadowObscured xmlns:a14="http://schemas.microsoft.com/office/drawing/2010/main"/>
                      </a:ext>
                    </a:extLst>
                  </pic:spPr>
                </pic:pic>
              </a:graphicData>
            </a:graphic>
          </wp:inline>
        </w:drawing>
      </w:r>
    </w:p>
    <w:p w14:paraId="5862234F" w14:textId="77777777" w:rsidR="002802C3" w:rsidRPr="0032752A" w:rsidRDefault="00901FD2" w:rsidP="0032752A">
      <w:pPr>
        <w:pStyle w:val="aff6"/>
      </w:pPr>
      <w:r w:rsidRPr="0032752A">
        <w:t>图</w:t>
      </w:r>
      <w:r w:rsidRPr="0032752A">
        <w:t xml:space="preserve">3.1 </w:t>
      </w:r>
      <w:r w:rsidRPr="0032752A">
        <w:t>八机械臂电控柜装配工序网络</w:t>
      </w:r>
    </w:p>
    <w:p w14:paraId="47F17ADF" w14:textId="77777777" w:rsidR="00C30F0B" w:rsidRDefault="00C30F0B">
      <w:pPr>
        <w:keepNext/>
        <w:spacing w:before="160" w:after="80" w:line="240" w:lineRule="auto"/>
        <w:ind w:left="368" w:firstLine="420"/>
        <w:jc w:val="center"/>
        <w:rPr>
          <w:sz w:val="21"/>
        </w:rPr>
      </w:pPr>
    </w:p>
    <w:p w14:paraId="16038971" w14:textId="77777777" w:rsidR="002802C3" w:rsidRDefault="00901FD2" w:rsidP="007274F1">
      <w:pPr>
        <w:keepNext/>
        <w:spacing w:before="160" w:after="80" w:line="240" w:lineRule="auto"/>
        <w:ind w:firstLineChars="0" w:firstLine="0"/>
        <w:jc w:val="center"/>
      </w:pPr>
      <w:r>
        <w:rPr>
          <w:sz w:val="21"/>
        </w:rPr>
        <w:t>表</w:t>
      </w:r>
      <w:r>
        <w:rPr>
          <w:sz w:val="21"/>
        </w:rPr>
        <w:t xml:space="preserve">3.1 </w:t>
      </w:r>
      <w:r>
        <w:rPr>
          <w:sz w:val="21"/>
        </w:rPr>
        <w:t>八机械臂资源分工</w:t>
      </w:r>
    </w:p>
    <w:tbl>
      <w:tblPr>
        <w:tblStyle w:val="41"/>
        <w:tblW w:w="8200" w:type="dxa"/>
        <w:tblInd w:w="120" w:type="dxa"/>
        <w:tblLayout w:type="fixed"/>
        <w:tblLook w:val="04A0" w:firstRow="1" w:lastRow="0" w:firstColumn="1" w:lastColumn="0" w:noHBand="0" w:noVBand="1"/>
      </w:tblPr>
      <w:tblGrid>
        <w:gridCol w:w="1200"/>
        <w:gridCol w:w="3900"/>
        <w:gridCol w:w="3100"/>
      </w:tblGrid>
      <w:tr w:rsidR="002802C3" w14:paraId="20BD95B4" w14:textId="77777777">
        <w:trPr>
          <w:cantSplit/>
          <w:tblHeader/>
        </w:trPr>
        <w:tc>
          <w:tcPr>
            <w:tcW w:w="1200" w:type="dxa"/>
            <w:tcMar>
              <w:top w:w="100" w:type="dxa"/>
              <w:left w:w="120" w:type="dxa"/>
              <w:bottom w:w="100" w:type="dxa"/>
              <w:right w:w="120" w:type="dxa"/>
            </w:tcMar>
            <w:vAlign w:val="center"/>
          </w:tcPr>
          <w:p w14:paraId="20BC7205" w14:textId="77777777" w:rsidR="002802C3" w:rsidRDefault="00901FD2">
            <w:pPr>
              <w:ind w:firstLine="381"/>
              <w:jc w:val="center"/>
              <w:rPr>
                <w:rFonts w:cs="Times New Roman"/>
                <w:kern w:val="0"/>
                <w:szCs w:val="20"/>
              </w:rPr>
            </w:pPr>
            <w:r>
              <w:rPr>
                <w:rFonts w:cs="Times New Roman"/>
                <w:b/>
                <w:kern w:val="0"/>
                <w:sz w:val="19"/>
                <w:szCs w:val="20"/>
              </w:rPr>
              <w:t>资源</w:t>
            </w:r>
          </w:p>
        </w:tc>
        <w:tc>
          <w:tcPr>
            <w:tcW w:w="3900" w:type="dxa"/>
            <w:tcMar>
              <w:top w:w="100" w:type="dxa"/>
              <w:left w:w="120" w:type="dxa"/>
              <w:bottom w:w="100" w:type="dxa"/>
              <w:right w:w="120" w:type="dxa"/>
            </w:tcMar>
            <w:vAlign w:val="center"/>
          </w:tcPr>
          <w:p w14:paraId="786EE59B" w14:textId="77777777" w:rsidR="002802C3" w:rsidRDefault="00901FD2">
            <w:pPr>
              <w:ind w:firstLine="381"/>
              <w:jc w:val="center"/>
              <w:rPr>
                <w:rFonts w:cs="Times New Roman"/>
                <w:kern w:val="0"/>
                <w:szCs w:val="20"/>
              </w:rPr>
            </w:pPr>
            <w:r>
              <w:rPr>
                <w:rFonts w:cs="Times New Roman"/>
                <w:b/>
                <w:kern w:val="0"/>
                <w:sz w:val="19"/>
                <w:szCs w:val="20"/>
              </w:rPr>
              <w:t>主要任务</w:t>
            </w:r>
          </w:p>
        </w:tc>
        <w:tc>
          <w:tcPr>
            <w:tcW w:w="3100" w:type="dxa"/>
            <w:tcMar>
              <w:top w:w="100" w:type="dxa"/>
              <w:left w:w="120" w:type="dxa"/>
              <w:bottom w:w="100" w:type="dxa"/>
              <w:right w:w="120" w:type="dxa"/>
            </w:tcMar>
            <w:vAlign w:val="center"/>
          </w:tcPr>
          <w:p w14:paraId="516B6990" w14:textId="77777777" w:rsidR="002802C3" w:rsidRDefault="00901FD2">
            <w:pPr>
              <w:ind w:firstLine="381"/>
              <w:jc w:val="center"/>
              <w:rPr>
                <w:rFonts w:cs="Times New Roman"/>
                <w:kern w:val="0"/>
                <w:szCs w:val="20"/>
              </w:rPr>
            </w:pPr>
            <w:r>
              <w:rPr>
                <w:rFonts w:cs="Times New Roman"/>
                <w:b/>
                <w:kern w:val="0"/>
                <w:sz w:val="19"/>
                <w:szCs w:val="20"/>
              </w:rPr>
              <w:t>末端工具</w:t>
            </w:r>
            <w:r>
              <w:rPr>
                <w:rFonts w:cs="Times New Roman"/>
                <w:b/>
                <w:kern w:val="0"/>
                <w:sz w:val="19"/>
                <w:szCs w:val="20"/>
              </w:rPr>
              <w:t>/</w:t>
            </w:r>
            <w:r>
              <w:rPr>
                <w:rFonts w:cs="Times New Roman"/>
                <w:b/>
                <w:kern w:val="0"/>
                <w:sz w:val="19"/>
                <w:szCs w:val="20"/>
              </w:rPr>
              <w:t>接口</w:t>
            </w:r>
          </w:p>
        </w:tc>
      </w:tr>
      <w:tr w:rsidR="002802C3" w14:paraId="230ABD16" w14:textId="77777777">
        <w:trPr>
          <w:cantSplit/>
        </w:trPr>
        <w:tc>
          <w:tcPr>
            <w:tcW w:w="1200" w:type="dxa"/>
            <w:tcMar>
              <w:top w:w="100" w:type="dxa"/>
              <w:left w:w="120" w:type="dxa"/>
              <w:bottom w:w="100" w:type="dxa"/>
              <w:right w:w="120" w:type="dxa"/>
            </w:tcMar>
            <w:vAlign w:val="center"/>
          </w:tcPr>
          <w:p w14:paraId="2424CC72" w14:textId="77777777" w:rsidR="002802C3" w:rsidRPr="00F050D8" w:rsidRDefault="00901FD2">
            <w:pPr>
              <w:spacing w:line="276" w:lineRule="auto"/>
              <w:ind w:firstLine="380"/>
              <w:jc w:val="center"/>
              <w:rPr>
                <w:rFonts w:ascii="Times New Roman" w:hAnsi="Times New Roman" w:cs="Times New Roman"/>
                <w:kern w:val="0"/>
                <w:sz w:val="19"/>
                <w:szCs w:val="20"/>
              </w:rPr>
            </w:pPr>
            <w:r w:rsidRPr="007B17BC">
              <w:rPr>
                <w:rFonts w:ascii="Times New Roman" w:hAnsi="Times New Roman" w:cs="Times New Roman"/>
                <w:kern w:val="0"/>
                <w:sz w:val="19"/>
                <w:szCs w:val="20"/>
              </w:rPr>
              <w:t>R1</w:t>
            </w:r>
          </w:p>
        </w:tc>
        <w:tc>
          <w:tcPr>
            <w:tcW w:w="3900" w:type="dxa"/>
            <w:tcMar>
              <w:top w:w="100" w:type="dxa"/>
              <w:left w:w="120" w:type="dxa"/>
              <w:bottom w:w="100" w:type="dxa"/>
              <w:right w:w="120" w:type="dxa"/>
            </w:tcMar>
            <w:vAlign w:val="center"/>
          </w:tcPr>
          <w:p w14:paraId="32C3F1C7" w14:textId="77777777" w:rsidR="002802C3" w:rsidRDefault="00901FD2">
            <w:pPr>
              <w:spacing w:line="276" w:lineRule="auto"/>
              <w:ind w:firstLine="380"/>
              <w:jc w:val="center"/>
              <w:rPr>
                <w:rFonts w:cs="Times New Roman"/>
                <w:kern w:val="0"/>
                <w:szCs w:val="20"/>
              </w:rPr>
            </w:pPr>
            <w:r>
              <w:rPr>
                <w:rFonts w:cs="Times New Roman"/>
                <w:kern w:val="0"/>
                <w:sz w:val="19"/>
                <w:szCs w:val="20"/>
              </w:rPr>
              <w:t>柜壳上料并定位到托盘</w:t>
            </w:r>
          </w:p>
        </w:tc>
        <w:tc>
          <w:tcPr>
            <w:tcW w:w="3100" w:type="dxa"/>
            <w:tcMar>
              <w:top w:w="100" w:type="dxa"/>
              <w:left w:w="120" w:type="dxa"/>
              <w:bottom w:w="100" w:type="dxa"/>
              <w:right w:w="120" w:type="dxa"/>
            </w:tcMar>
            <w:vAlign w:val="center"/>
          </w:tcPr>
          <w:p w14:paraId="221F3A42" w14:textId="77777777" w:rsidR="002802C3" w:rsidRDefault="00901FD2">
            <w:pPr>
              <w:spacing w:line="276" w:lineRule="auto"/>
              <w:ind w:firstLine="380"/>
              <w:jc w:val="center"/>
              <w:rPr>
                <w:rFonts w:cs="Times New Roman"/>
                <w:kern w:val="0"/>
                <w:szCs w:val="20"/>
              </w:rPr>
            </w:pPr>
            <w:r>
              <w:rPr>
                <w:rFonts w:cs="Times New Roman"/>
                <w:kern w:val="0"/>
                <w:sz w:val="19"/>
                <w:szCs w:val="20"/>
              </w:rPr>
              <w:t>夹爪</w:t>
            </w:r>
          </w:p>
        </w:tc>
      </w:tr>
      <w:tr w:rsidR="002802C3" w14:paraId="17559CF4" w14:textId="77777777">
        <w:trPr>
          <w:cantSplit/>
        </w:trPr>
        <w:tc>
          <w:tcPr>
            <w:tcW w:w="1200" w:type="dxa"/>
            <w:tcMar>
              <w:top w:w="100" w:type="dxa"/>
              <w:left w:w="120" w:type="dxa"/>
              <w:bottom w:w="100" w:type="dxa"/>
              <w:right w:w="120" w:type="dxa"/>
            </w:tcMar>
            <w:vAlign w:val="center"/>
          </w:tcPr>
          <w:p w14:paraId="6E04B6ED" w14:textId="77777777" w:rsidR="002802C3" w:rsidRPr="00F050D8" w:rsidRDefault="00901FD2">
            <w:pPr>
              <w:spacing w:line="276" w:lineRule="auto"/>
              <w:ind w:firstLine="380"/>
              <w:jc w:val="center"/>
              <w:rPr>
                <w:rFonts w:ascii="Times New Roman" w:hAnsi="Times New Roman" w:cs="Times New Roman"/>
                <w:kern w:val="0"/>
                <w:sz w:val="19"/>
                <w:szCs w:val="20"/>
              </w:rPr>
            </w:pPr>
            <w:r w:rsidRPr="007B17BC">
              <w:rPr>
                <w:rFonts w:ascii="Times New Roman" w:hAnsi="Times New Roman" w:cs="Times New Roman"/>
                <w:kern w:val="0"/>
                <w:sz w:val="19"/>
                <w:szCs w:val="20"/>
              </w:rPr>
              <w:t>R2</w:t>
            </w:r>
          </w:p>
        </w:tc>
        <w:tc>
          <w:tcPr>
            <w:tcW w:w="3900" w:type="dxa"/>
            <w:tcMar>
              <w:top w:w="100" w:type="dxa"/>
              <w:left w:w="120" w:type="dxa"/>
              <w:bottom w:w="100" w:type="dxa"/>
              <w:right w:w="120" w:type="dxa"/>
            </w:tcMar>
            <w:vAlign w:val="center"/>
          </w:tcPr>
          <w:p w14:paraId="45EA9C4E" w14:textId="77777777" w:rsidR="002802C3" w:rsidRDefault="00901FD2">
            <w:pPr>
              <w:spacing w:line="276" w:lineRule="auto"/>
              <w:ind w:firstLine="380"/>
              <w:jc w:val="center"/>
              <w:rPr>
                <w:rFonts w:cs="Times New Roman"/>
                <w:kern w:val="0"/>
                <w:szCs w:val="20"/>
              </w:rPr>
            </w:pPr>
            <w:r>
              <w:rPr>
                <w:rFonts w:cs="Times New Roman"/>
                <w:kern w:val="0"/>
                <w:sz w:val="19"/>
                <w:szCs w:val="20"/>
              </w:rPr>
              <w:t>横轨安装</w:t>
            </w:r>
          </w:p>
        </w:tc>
        <w:tc>
          <w:tcPr>
            <w:tcW w:w="3100" w:type="dxa"/>
            <w:tcMar>
              <w:top w:w="100" w:type="dxa"/>
              <w:left w:w="120" w:type="dxa"/>
              <w:bottom w:w="100" w:type="dxa"/>
              <w:right w:w="120" w:type="dxa"/>
            </w:tcMar>
            <w:vAlign w:val="center"/>
          </w:tcPr>
          <w:p w14:paraId="547B4011" w14:textId="77777777" w:rsidR="002802C3" w:rsidRDefault="00901FD2">
            <w:pPr>
              <w:spacing w:line="276" w:lineRule="auto"/>
              <w:ind w:firstLine="380"/>
              <w:jc w:val="center"/>
              <w:rPr>
                <w:rFonts w:cs="Times New Roman"/>
                <w:kern w:val="0"/>
                <w:szCs w:val="20"/>
              </w:rPr>
            </w:pPr>
            <w:r>
              <w:rPr>
                <w:rFonts w:cs="Times New Roman"/>
                <w:kern w:val="0"/>
                <w:sz w:val="19"/>
                <w:szCs w:val="20"/>
              </w:rPr>
              <w:t>磁性夹具</w:t>
            </w:r>
          </w:p>
        </w:tc>
      </w:tr>
      <w:tr w:rsidR="002802C3" w14:paraId="2386A851" w14:textId="77777777">
        <w:trPr>
          <w:cantSplit/>
        </w:trPr>
        <w:tc>
          <w:tcPr>
            <w:tcW w:w="1200" w:type="dxa"/>
            <w:tcMar>
              <w:top w:w="100" w:type="dxa"/>
              <w:left w:w="120" w:type="dxa"/>
              <w:bottom w:w="100" w:type="dxa"/>
              <w:right w:w="120" w:type="dxa"/>
            </w:tcMar>
            <w:vAlign w:val="center"/>
          </w:tcPr>
          <w:p w14:paraId="4A72E8C6" w14:textId="77777777" w:rsidR="002802C3" w:rsidRPr="00F050D8" w:rsidRDefault="00901FD2">
            <w:pPr>
              <w:spacing w:line="276" w:lineRule="auto"/>
              <w:ind w:firstLine="380"/>
              <w:jc w:val="center"/>
              <w:rPr>
                <w:rFonts w:ascii="Times New Roman" w:hAnsi="Times New Roman" w:cs="Times New Roman"/>
                <w:kern w:val="0"/>
                <w:sz w:val="19"/>
                <w:szCs w:val="20"/>
              </w:rPr>
            </w:pPr>
            <w:r w:rsidRPr="007B17BC">
              <w:rPr>
                <w:rFonts w:ascii="Times New Roman" w:hAnsi="Times New Roman" w:cs="Times New Roman"/>
                <w:kern w:val="0"/>
                <w:sz w:val="19"/>
                <w:szCs w:val="20"/>
              </w:rPr>
              <w:t>R3</w:t>
            </w:r>
          </w:p>
        </w:tc>
        <w:tc>
          <w:tcPr>
            <w:tcW w:w="3900" w:type="dxa"/>
            <w:tcMar>
              <w:top w:w="100" w:type="dxa"/>
              <w:left w:w="120" w:type="dxa"/>
              <w:bottom w:w="100" w:type="dxa"/>
              <w:right w:w="120" w:type="dxa"/>
            </w:tcMar>
            <w:vAlign w:val="center"/>
          </w:tcPr>
          <w:p w14:paraId="3558CD3F" w14:textId="77777777" w:rsidR="002802C3" w:rsidRDefault="00901FD2">
            <w:pPr>
              <w:spacing w:line="276" w:lineRule="auto"/>
              <w:ind w:firstLine="380"/>
              <w:jc w:val="center"/>
              <w:rPr>
                <w:rFonts w:cs="Times New Roman"/>
                <w:kern w:val="0"/>
                <w:szCs w:val="20"/>
              </w:rPr>
            </w:pPr>
            <w:r>
              <w:rPr>
                <w:rFonts w:cs="Times New Roman"/>
                <w:kern w:val="0"/>
                <w:sz w:val="19"/>
                <w:szCs w:val="20"/>
              </w:rPr>
              <w:t>两根竖轨安装</w:t>
            </w:r>
          </w:p>
        </w:tc>
        <w:tc>
          <w:tcPr>
            <w:tcW w:w="3100" w:type="dxa"/>
            <w:tcMar>
              <w:top w:w="100" w:type="dxa"/>
              <w:left w:w="120" w:type="dxa"/>
              <w:bottom w:w="100" w:type="dxa"/>
              <w:right w:w="120" w:type="dxa"/>
            </w:tcMar>
            <w:vAlign w:val="center"/>
          </w:tcPr>
          <w:p w14:paraId="2AC6B125" w14:textId="77777777" w:rsidR="002802C3" w:rsidRDefault="00901FD2">
            <w:pPr>
              <w:spacing w:line="276" w:lineRule="auto"/>
              <w:ind w:firstLine="380"/>
              <w:jc w:val="center"/>
              <w:rPr>
                <w:rFonts w:cs="Times New Roman"/>
                <w:kern w:val="0"/>
                <w:szCs w:val="20"/>
              </w:rPr>
            </w:pPr>
            <w:r>
              <w:rPr>
                <w:rFonts w:cs="Times New Roman"/>
                <w:kern w:val="0"/>
                <w:sz w:val="19"/>
                <w:szCs w:val="20"/>
              </w:rPr>
              <w:t>窄型夹具</w:t>
            </w:r>
          </w:p>
        </w:tc>
      </w:tr>
      <w:tr w:rsidR="002802C3" w14:paraId="0E76EF68" w14:textId="77777777">
        <w:trPr>
          <w:cantSplit/>
        </w:trPr>
        <w:tc>
          <w:tcPr>
            <w:tcW w:w="1200" w:type="dxa"/>
            <w:tcMar>
              <w:top w:w="100" w:type="dxa"/>
              <w:left w:w="120" w:type="dxa"/>
              <w:bottom w:w="100" w:type="dxa"/>
              <w:right w:w="120" w:type="dxa"/>
            </w:tcMar>
            <w:vAlign w:val="center"/>
          </w:tcPr>
          <w:p w14:paraId="7FF3F706" w14:textId="77777777" w:rsidR="002802C3" w:rsidRPr="00F050D8" w:rsidRDefault="00901FD2">
            <w:pPr>
              <w:spacing w:line="276" w:lineRule="auto"/>
              <w:ind w:firstLine="380"/>
              <w:jc w:val="center"/>
              <w:rPr>
                <w:rFonts w:ascii="Times New Roman" w:hAnsi="Times New Roman" w:cs="Times New Roman"/>
                <w:kern w:val="0"/>
                <w:sz w:val="19"/>
                <w:szCs w:val="20"/>
              </w:rPr>
            </w:pPr>
            <w:r w:rsidRPr="007B17BC">
              <w:rPr>
                <w:rFonts w:ascii="Times New Roman" w:hAnsi="Times New Roman" w:cs="Times New Roman"/>
                <w:kern w:val="0"/>
                <w:sz w:val="19"/>
                <w:szCs w:val="20"/>
              </w:rPr>
              <w:t>R4</w:t>
            </w:r>
          </w:p>
        </w:tc>
        <w:tc>
          <w:tcPr>
            <w:tcW w:w="3900" w:type="dxa"/>
            <w:tcMar>
              <w:top w:w="100" w:type="dxa"/>
              <w:left w:w="120" w:type="dxa"/>
              <w:bottom w:w="100" w:type="dxa"/>
              <w:right w:w="120" w:type="dxa"/>
            </w:tcMar>
            <w:vAlign w:val="center"/>
          </w:tcPr>
          <w:p w14:paraId="4D58ABF2" w14:textId="77777777" w:rsidR="002802C3" w:rsidRDefault="00901FD2">
            <w:pPr>
              <w:spacing w:line="276" w:lineRule="auto"/>
              <w:ind w:firstLine="380"/>
              <w:jc w:val="center"/>
              <w:rPr>
                <w:rFonts w:cs="Times New Roman"/>
                <w:kern w:val="0"/>
                <w:szCs w:val="20"/>
              </w:rPr>
            </w:pPr>
            <w:r w:rsidRPr="00F050D8">
              <w:rPr>
                <w:rFonts w:ascii="Times New Roman" w:hAnsi="Times New Roman" w:cs="Times New Roman"/>
                <w:kern w:val="0"/>
                <w:sz w:val="19"/>
                <w:szCs w:val="20"/>
              </w:rPr>
              <w:t>PSU</w:t>
            </w:r>
            <w:r w:rsidRPr="00F050D8">
              <w:rPr>
                <w:rFonts w:ascii="Times New Roman" w:hAnsi="Times New Roman" w:cs="Times New Roman"/>
                <w:kern w:val="0"/>
                <w:sz w:val="19"/>
                <w:szCs w:val="20"/>
              </w:rPr>
              <w:t>、</w:t>
            </w:r>
            <w:r w:rsidRPr="00F050D8">
              <w:rPr>
                <w:rFonts w:ascii="Times New Roman" w:hAnsi="Times New Roman" w:cs="Times New Roman"/>
                <w:kern w:val="0"/>
                <w:sz w:val="19"/>
                <w:szCs w:val="20"/>
              </w:rPr>
              <w:t>Servo</w:t>
            </w:r>
            <w:r w:rsidRPr="00F050D8">
              <w:rPr>
                <w:rFonts w:ascii="Times New Roman" w:hAnsi="Times New Roman" w:cs="Times New Roman"/>
                <w:kern w:val="0"/>
                <w:sz w:val="19"/>
                <w:szCs w:val="20"/>
              </w:rPr>
              <w:t>、</w:t>
            </w:r>
            <w:r w:rsidRPr="00F050D8">
              <w:rPr>
                <w:rFonts w:ascii="Times New Roman" w:hAnsi="Times New Roman" w:cs="Times New Roman"/>
                <w:kern w:val="0"/>
                <w:sz w:val="19"/>
                <w:szCs w:val="20"/>
              </w:rPr>
              <w:t xml:space="preserve">EDS </w:t>
            </w:r>
            <w:r>
              <w:rPr>
                <w:rFonts w:cs="Times New Roman"/>
                <w:kern w:val="0"/>
                <w:sz w:val="19"/>
                <w:szCs w:val="20"/>
              </w:rPr>
              <w:t>安装</w:t>
            </w:r>
          </w:p>
        </w:tc>
        <w:tc>
          <w:tcPr>
            <w:tcW w:w="3100" w:type="dxa"/>
            <w:tcMar>
              <w:top w:w="100" w:type="dxa"/>
              <w:left w:w="120" w:type="dxa"/>
              <w:bottom w:w="100" w:type="dxa"/>
              <w:right w:w="120" w:type="dxa"/>
            </w:tcMar>
            <w:vAlign w:val="center"/>
          </w:tcPr>
          <w:p w14:paraId="5DC94C09" w14:textId="77777777" w:rsidR="002802C3" w:rsidRDefault="00901FD2">
            <w:pPr>
              <w:spacing w:line="276" w:lineRule="auto"/>
              <w:ind w:firstLine="380"/>
              <w:jc w:val="center"/>
              <w:rPr>
                <w:rFonts w:cs="Times New Roman"/>
                <w:kern w:val="0"/>
                <w:szCs w:val="20"/>
              </w:rPr>
            </w:pPr>
            <w:r>
              <w:rPr>
                <w:rFonts w:cs="Times New Roman"/>
                <w:kern w:val="0"/>
                <w:sz w:val="19"/>
                <w:szCs w:val="20"/>
              </w:rPr>
              <w:t>夹爪</w:t>
            </w:r>
          </w:p>
        </w:tc>
      </w:tr>
      <w:tr w:rsidR="002802C3" w14:paraId="76F24097" w14:textId="77777777">
        <w:trPr>
          <w:cantSplit/>
        </w:trPr>
        <w:tc>
          <w:tcPr>
            <w:tcW w:w="1200" w:type="dxa"/>
            <w:tcMar>
              <w:top w:w="100" w:type="dxa"/>
              <w:left w:w="120" w:type="dxa"/>
              <w:bottom w:w="100" w:type="dxa"/>
              <w:right w:w="120" w:type="dxa"/>
            </w:tcMar>
            <w:vAlign w:val="center"/>
          </w:tcPr>
          <w:p w14:paraId="03CB1F1C" w14:textId="77777777" w:rsidR="002802C3" w:rsidRPr="00F050D8" w:rsidRDefault="00901FD2">
            <w:pPr>
              <w:spacing w:line="276" w:lineRule="auto"/>
              <w:ind w:firstLine="380"/>
              <w:jc w:val="center"/>
              <w:rPr>
                <w:rFonts w:ascii="Times New Roman" w:hAnsi="Times New Roman" w:cs="Times New Roman"/>
                <w:kern w:val="0"/>
                <w:sz w:val="19"/>
                <w:szCs w:val="20"/>
              </w:rPr>
            </w:pPr>
            <w:r w:rsidRPr="007B17BC">
              <w:rPr>
                <w:rFonts w:ascii="Times New Roman" w:hAnsi="Times New Roman" w:cs="Times New Roman"/>
                <w:kern w:val="0"/>
                <w:sz w:val="19"/>
                <w:szCs w:val="20"/>
              </w:rPr>
              <w:lastRenderedPageBreak/>
              <w:t>R5</w:t>
            </w:r>
          </w:p>
        </w:tc>
        <w:tc>
          <w:tcPr>
            <w:tcW w:w="3900" w:type="dxa"/>
            <w:tcMar>
              <w:top w:w="100" w:type="dxa"/>
              <w:left w:w="120" w:type="dxa"/>
              <w:bottom w:w="100" w:type="dxa"/>
              <w:right w:w="120" w:type="dxa"/>
            </w:tcMar>
            <w:vAlign w:val="center"/>
          </w:tcPr>
          <w:p w14:paraId="22751CBC" w14:textId="77777777" w:rsidR="002802C3" w:rsidRDefault="00901FD2">
            <w:pPr>
              <w:spacing w:line="276" w:lineRule="auto"/>
              <w:ind w:firstLine="380"/>
              <w:jc w:val="center"/>
              <w:rPr>
                <w:rFonts w:cs="Times New Roman"/>
                <w:kern w:val="0"/>
                <w:szCs w:val="20"/>
              </w:rPr>
            </w:pPr>
            <w:r w:rsidRPr="00F050D8">
              <w:rPr>
                <w:rFonts w:ascii="Times New Roman" w:hAnsi="Times New Roman" w:cs="Times New Roman"/>
                <w:kern w:val="0"/>
                <w:sz w:val="19"/>
                <w:szCs w:val="20"/>
              </w:rPr>
              <w:t>PLC</w:t>
            </w:r>
            <w:r w:rsidRPr="00F050D8">
              <w:rPr>
                <w:rFonts w:ascii="Times New Roman" w:hAnsi="Times New Roman" w:cs="Times New Roman"/>
                <w:kern w:val="0"/>
                <w:sz w:val="19"/>
                <w:szCs w:val="20"/>
              </w:rPr>
              <w:t>、</w:t>
            </w:r>
            <w:r w:rsidRPr="00F050D8">
              <w:rPr>
                <w:rFonts w:ascii="Times New Roman" w:hAnsi="Times New Roman" w:cs="Times New Roman"/>
                <w:kern w:val="0"/>
                <w:sz w:val="19"/>
                <w:szCs w:val="20"/>
              </w:rPr>
              <w:t xml:space="preserve">DMA </w:t>
            </w:r>
            <w:r>
              <w:rPr>
                <w:rFonts w:cs="Times New Roman"/>
                <w:kern w:val="0"/>
                <w:sz w:val="19"/>
                <w:szCs w:val="20"/>
              </w:rPr>
              <w:t>安装</w:t>
            </w:r>
          </w:p>
        </w:tc>
        <w:tc>
          <w:tcPr>
            <w:tcW w:w="3100" w:type="dxa"/>
            <w:tcMar>
              <w:top w:w="100" w:type="dxa"/>
              <w:left w:w="120" w:type="dxa"/>
              <w:bottom w:w="100" w:type="dxa"/>
              <w:right w:w="120" w:type="dxa"/>
            </w:tcMar>
            <w:vAlign w:val="center"/>
          </w:tcPr>
          <w:p w14:paraId="01DC2E8B" w14:textId="77777777" w:rsidR="002802C3" w:rsidRDefault="00901FD2">
            <w:pPr>
              <w:spacing w:line="276" w:lineRule="auto"/>
              <w:ind w:firstLine="380"/>
              <w:jc w:val="center"/>
              <w:rPr>
                <w:rFonts w:cs="Times New Roman"/>
                <w:kern w:val="0"/>
                <w:szCs w:val="20"/>
              </w:rPr>
            </w:pPr>
            <w:r>
              <w:rPr>
                <w:rFonts w:cs="Times New Roman"/>
                <w:kern w:val="0"/>
                <w:sz w:val="19"/>
                <w:szCs w:val="20"/>
              </w:rPr>
              <w:t>真空吸具</w:t>
            </w:r>
          </w:p>
        </w:tc>
      </w:tr>
      <w:tr w:rsidR="002802C3" w14:paraId="6D168454" w14:textId="77777777">
        <w:trPr>
          <w:cantSplit/>
        </w:trPr>
        <w:tc>
          <w:tcPr>
            <w:tcW w:w="1200" w:type="dxa"/>
            <w:tcMar>
              <w:top w:w="100" w:type="dxa"/>
              <w:left w:w="120" w:type="dxa"/>
              <w:bottom w:w="100" w:type="dxa"/>
              <w:right w:w="120" w:type="dxa"/>
            </w:tcMar>
            <w:vAlign w:val="center"/>
          </w:tcPr>
          <w:p w14:paraId="46A4E69B" w14:textId="77777777" w:rsidR="002802C3" w:rsidRPr="00F050D8" w:rsidRDefault="00901FD2">
            <w:pPr>
              <w:spacing w:line="276" w:lineRule="auto"/>
              <w:ind w:firstLine="380"/>
              <w:jc w:val="center"/>
              <w:rPr>
                <w:rFonts w:ascii="Times New Roman" w:hAnsi="Times New Roman" w:cs="Times New Roman"/>
                <w:kern w:val="0"/>
                <w:sz w:val="19"/>
                <w:szCs w:val="20"/>
              </w:rPr>
            </w:pPr>
            <w:r w:rsidRPr="007B17BC">
              <w:rPr>
                <w:rFonts w:ascii="Times New Roman" w:hAnsi="Times New Roman" w:cs="Times New Roman"/>
                <w:kern w:val="0"/>
                <w:sz w:val="19"/>
                <w:szCs w:val="20"/>
              </w:rPr>
              <w:t>R6</w:t>
            </w:r>
          </w:p>
        </w:tc>
        <w:tc>
          <w:tcPr>
            <w:tcW w:w="3900" w:type="dxa"/>
            <w:tcMar>
              <w:top w:w="100" w:type="dxa"/>
              <w:left w:w="120" w:type="dxa"/>
              <w:bottom w:w="100" w:type="dxa"/>
              <w:right w:w="120" w:type="dxa"/>
            </w:tcMar>
            <w:vAlign w:val="center"/>
          </w:tcPr>
          <w:p w14:paraId="3F2F9B8E" w14:textId="77777777" w:rsidR="002802C3" w:rsidRDefault="00901FD2">
            <w:pPr>
              <w:spacing w:line="276" w:lineRule="auto"/>
              <w:ind w:firstLine="380"/>
              <w:jc w:val="center"/>
              <w:rPr>
                <w:rFonts w:cs="Times New Roman"/>
                <w:kern w:val="0"/>
                <w:szCs w:val="20"/>
              </w:rPr>
            </w:pPr>
            <w:r w:rsidRPr="00F050D8">
              <w:rPr>
                <w:rFonts w:ascii="Times New Roman" w:hAnsi="Times New Roman" w:cs="Times New Roman"/>
                <w:kern w:val="0"/>
                <w:sz w:val="19"/>
                <w:szCs w:val="20"/>
              </w:rPr>
              <w:t>Contactor</w:t>
            </w:r>
            <w:r w:rsidRPr="00F050D8">
              <w:rPr>
                <w:rFonts w:ascii="Times New Roman" w:hAnsi="Times New Roman" w:cs="Times New Roman"/>
                <w:kern w:val="0"/>
                <w:sz w:val="19"/>
                <w:szCs w:val="20"/>
              </w:rPr>
              <w:t>、</w:t>
            </w:r>
            <w:r w:rsidRPr="00F050D8">
              <w:rPr>
                <w:rFonts w:ascii="Times New Roman" w:hAnsi="Times New Roman" w:cs="Times New Roman"/>
                <w:kern w:val="0"/>
                <w:sz w:val="19"/>
                <w:szCs w:val="20"/>
              </w:rPr>
              <w:t>Breaker</w:t>
            </w:r>
            <w:r>
              <w:rPr>
                <w:rFonts w:cs="Times New Roman"/>
                <w:kern w:val="0"/>
                <w:sz w:val="19"/>
                <w:szCs w:val="20"/>
              </w:rPr>
              <w:t xml:space="preserve"> </w:t>
            </w:r>
            <w:r>
              <w:rPr>
                <w:rFonts w:cs="Times New Roman"/>
                <w:kern w:val="0"/>
                <w:sz w:val="19"/>
                <w:szCs w:val="20"/>
              </w:rPr>
              <w:t>安装</w:t>
            </w:r>
          </w:p>
        </w:tc>
        <w:tc>
          <w:tcPr>
            <w:tcW w:w="3100" w:type="dxa"/>
            <w:tcMar>
              <w:top w:w="100" w:type="dxa"/>
              <w:left w:w="120" w:type="dxa"/>
              <w:bottom w:w="100" w:type="dxa"/>
              <w:right w:w="120" w:type="dxa"/>
            </w:tcMar>
            <w:vAlign w:val="center"/>
          </w:tcPr>
          <w:p w14:paraId="206F68DC" w14:textId="77777777" w:rsidR="002802C3" w:rsidRDefault="00901FD2">
            <w:pPr>
              <w:spacing w:line="276" w:lineRule="auto"/>
              <w:ind w:firstLine="380"/>
              <w:jc w:val="center"/>
              <w:rPr>
                <w:rFonts w:cs="Times New Roman"/>
                <w:kern w:val="0"/>
                <w:szCs w:val="20"/>
              </w:rPr>
            </w:pPr>
            <w:r>
              <w:rPr>
                <w:rFonts w:cs="Times New Roman"/>
                <w:kern w:val="0"/>
                <w:sz w:val="19"/>
                <w:szCs w:val="20"/>
              </w:rPr>
              <w:t>夹爪</w:t>
            </w:r>
          </w:p>
        </w:tc>
      </w:tr>
      <w:tr w:rsidR="002802C3" w14:paraId="41D4B05E" w14:textId="77777777">
        <w:trPr>
          <w:cantSplit/>
        </w:trPr>
        <w:tc>
          <w:tcPr>
            <w:tcW w:w="1200" w:type="dxa"/>
            <w:tcMar>
              <w:top w:w="100" w:type="dxa"/>
              <w:left w:w="120" w:type="dxa"/>
              <w:bottom w:w="100" w:type="dxa"/>
              <w:right w:w="120" w:type="dxa"/>
            </w:tcMar>
            <w:vAlign w:val="center"/>
          </w:tcPr>
          <w:p w14:paraId="13DF8480" w14:textId="77777777" w:rsidR="002802C3" w:rsidRPr="00F050D8" w:rsidRDefault="00901FD2">
            <w:pPr>
              <w:spacing w:line="276" w:lineRule="auto"/>
              <w:ind w:firstLine="380"/>
              <w:jc w:val="center"/>
              <w:rPr>
                <w:rFonts w:ascii="Times New Roman" w:hAnsi="Times New Roman" w:cs="Times New Roman"/>
                <w:kern w:val="0"/>
                <w:sz w:val="19"/>
                <w:szCs w:val="20"/>
              </w:rPr>
            </w:pPr>
            <w:r w:rsidRPr="007B17BC">
              <w:rPr>
                <w:rFonts w:ascii="Times New Roman" w:hAnsi="Times New Roman" w:cs="Times New Roman"/>
                <w:kern w:val="0"/>
                <w:sz w:val="19"/>
                <w:szCs w:val="20"/>
              </w:rPr>
              <w:t>R7</w:t>
            </w:r>
          </w:p>
        </w:tc>
        <w:tc>
          <w:tcPr>
            <w:tcW w:w="3900" w:type="dxa"/>
            <w:tcMar>
              <w:top w:w="100" w:type="dxa"/>
              <w:left w:w="120" w:type="dxa"/>
              <w:bottom w:w="100" w:type="dxa"/>
              <w:right w:w="120" w:type="dxa"/>
            </w:tcMar>
            <w:vAlign w:val="center"/>
          </w:tcPr>
          <w:p w14:paraId="00EAF141" w14:textId="77777777" w:rsidR="002802C3" w:rsidRDefault="00901FD2">
            <w:pPr>
              <w:spacing w:line="276" w:lineRule="auto"/>
              <w:ind w:firstLine="380"/>
              <w:jc w:val="center"/>
              <w:rPr>
                <w:rFonts w:cs="Times New Roman"/>
                <w:kern w:val="0"/>
                <w:szCs w:val="20"/>
              </w:rPr>
            </w:pPr>
            <w:r>
              <w:rPr>
                <w:rFonts w:cs="Times New Roman"/>
                <w:kern w:val="0"/>
                <w:sz w:val="19"/>
                <w:szCs w:val="20"/>
              </w:rPr>
              <w:t>四点锁紧（运动仿真）</w:t>
            </w:r>
          </w:p>
        </w:tc>
        <w:tc>
          <w:tcPr>
            <w:tcW w:w="3100" w:type="dxa"/>
            <w:tcMar>
              <w:top w:w="100" w:type="dxa"/>
              <w:left w:w="120" w:type="dxa"/>
              <w:bottom w:w="100" w:type="dxa"/>
              <w:right w:w="120" w:type="dxa"/>
            </w:tcMar>
            <w:vAlign w:val="center"/>
          </w:tcPr>
          <w:p w14:paraId="5035FA6B" w14:textId="77777777" w:rsidR="002802C3" w:rsidRDefault="00901FD2">
            <w:pPr>
              <w:spacing w:line="276" w:lineRule="auto"/>
              <w:ind w:firstLine="380"/>
              <w:jc w:val="center"/>
              <w:rPr>
                <w:rFonts w:cs="Times New Roman"/>
                <w:kern w:val="0"/>
                <w:szCs w:val="20"/>
              </w:rPr>
            </w:pPr>
            <w:r>
              <w:rPr>
                <w:rFonts w:cs="Times New Roman"/>
                <w:kern w:val="0"/>
                <w:sz w:val="19"/>
                <w:szCs w:val="20"/>
              </w:rPr>
              <w:t>电动螺丝刀</w:t>
            </w:r>
          </w:p>
        </w:tc>
      </w:tr>
      <w:tr w:rsidR="002802C3" w14:paraId="6D9C34FA" w14:textId="77777777">
        <w:trPr>
          <w:cantSplit/>
        </w:trPr>
        <w:tc>
          <w:tcPr>
            <w:tcW w:w="1200" w:type="dxa"/>
            <w:tcMar>
              <w:top w:w="100" w:type="dxa"/>
              <w:left w:w="120" w:type="dxa"/>
              <w:bottom w:w="100" w:type="dxa"/>
              <w:right w:w="120" w:type="dxa"/>
            </w:tcMar>
            <w:vAlign w:val="center"/>
          </w:tcPr>
          <w:p w14:paraId="177ECEC2" w14:textId="77777777" w:rsidR="002802C3" w:rsidRPr="00F050D8" w:rsidRDefault="00901FD2">
            <w:pPr>
              <w:spacing w:line="276" w:lineRule="auto"/>
              <w:ind w:firstLine="380"/>
              <w:jc w:val="center"/>
              <w:rPr>
                <w:rFonts w:ascii="Times New Roman" w:hAnsi="Times New Roman" w:cs="Times New Roman"/>
                <w:kern w:val="0"/>
                <w:sz w:val="19"/>
                <w:szCs w:val="20"/>
              </w:rPr>
            </w:pPr>
            <w:r w:rsidRPr="007B17BC">
              <w:rPr>
                <w:rFonts w:ascii="Times New Roman" w:hAnsi="Times New Roman" w:cs="Times New Roman"/>
                <w:kern w:val="0"/>
                <w:sz w:val="19"/>
                <w:szCs w:val="20"/>
              </w:rPr>
              <w:t>R8</w:t>
            </w:r>
          </w:p>
        </w:tc>
        <w:tc>
          <w:tcPr>
            <w:tcW w:w="3900" w:type="dxa"/>
            <w:tcMar>
              <w:top w:w="100" w:type="dxa"/>
              <w:left w:w="120" w:type="dxa"/>
              <w:bottom w:w="100" w:type="dxa"/>
              <w:right w:w="120" w:type="dxa"/>
            </w:tcMar>
            <w:vAlign w:val="center"/>
          </w:tcPr>
          <w:p w14:paraId="76CE9C53" w14:textId="77777777" w:rsidR="002802C3" w:rsidRDefault="00901FD2">
            <w:pPr>
              <w:spacing w:line="276" w:lineRule="auto"/>
              <w:ind w:firstLine="380"/>
              <w:jc w:val="center"/>
              <w:rPr>
                <w:rFonts w:cs="Times New Roman"/>
                <w:kern w:val="0"/>
                <w:szCs w:val="20"/>
              </w:rPr>
            </w:pPr>
            <w:r w:rsidRPr="00F050D8">
              <w:rPr>
                <w:rFonts w:ascii="Times New Roman" w:hAnsi="Times New Roman" w:cs="Times New Roman"/>
                <w:kern w:val="0"/>
                <w:sz w:val="19"/>
                <w:szCs w:val="20"/>
              </w:rPr>
              <w:t>COM5</w:t>
            </w:r>
            <w:r w:rsidRPr="00F050D8">
              <w:rPr>
                <w:rFonts w:ascii="Times New Roman" w:hAnsi="Times New Roman" w:cs="Times New Roman"/>
                <w:kern w:val="0"/>
                <w:sz w:val="19"/>
                <w:szCs w:val="20"/>
              </w:rPr>
              <w:t>、</w:t>
            </w:r>
            <w:r w:rsidRPr="00F050D8">
              <w:rPr>
                <w:rFonts w:ascii="Times New Roman" w:hAnsi="Times New Roman" w:cs="Times New Roman"/>
                <w:kern w:val="0"/>
                <w:sz w:val="19"/>
                <w:szCs w:val="20"/>
              </w:rPr>
              <w:t>Filter</w:t>
            </w:r>
            <w:r>
              <w:rPr>
                <w:rFonts w:cs="Times New Roman"/>
                <w:kern w:val="0"/>
                <w:sz w:val="19"/>
                <w:szCs w:val="20"/>
              </w:rPr>
              <w:t xml:space="preserve"> </w:t>
            </w:r>
            <w:r>
              <w:rPr>
                <w:rFonts w:cs="Times New Roman"/>
                <w:kern w:val="0"/>
                <w:sz w:val="19"/>
                <w:szCs w:val="20"/>
              </w:rPr>
              <w:t>安装（先于</w:t>
            </w:r>
            <w:r>
              <w:rPr>
                <w:rFonts w:cs="Times New Roman"/>
                <w:kern w:val="0"/>
                <w:sz w:val="19"/>
                <w:szCs w:val="20"/>
              </w:rPr>
              <w:t xml:space="preserve"> </w:t>
            </w:r>
            <w:r w:rsidRPr="00F050D8">
              <w:rPr>
                <w:rFonts w:ascii="Times New Roman" w:hAnsi="Times New Roman" w:cs="Times New Roman"/>
                <w:kern w:val="0"/>
                <w:sz w:val="19"/>
                <w:szCs w:val="20"/>
              </w:rPr>
              <w:t>R7</w:t>
            </w:r>
            <w:r>
              <w:rPr>
                <w:rFonts w:cs="Times New Roman"/>
                <w:kern w:val="0"/>
                <w:sz w:val="19"/>
                <w:szCs w:val="20"/>
              </w:rPr>
              <w:t>）</w:t>
            </w:r>
          </w:p>
        </w:tc>
        <w:tc>
          <w:tcPr>
            <w:tcW w:w="3100" w:type="dxa"/>
            <w:tcMar>
              <w:top w:w="100" w:type="dxa"/>
              <w:left w:w="120" w:type="dxa"/>
              <w:bottom w:w="100" w:type="dxa"/>
              <w:right w:w="120" w:type="dxa"/>
            </w:tcMar>
            <w:vAlign w:val="center"/>
          </w:tcPr>
          <w:p w14:paraId="6F5010AA" w14:textId="77777777" w:rsidR="002802C3" w:rsidRDefault="00901FD2">
            <w:pPr>
              <w:spacing w:line="276" w:lineRule="auto"/>
              <w:ind w:firstLine="380"/>
              <w:jc w:val="center"/>
              <w:rPr>
                <w:rFonts w:cs="Times New Roman"/>
                <w:kern w:val="0"/>
                <w:szCs w:val="20"/>
              </w:rPr>
            </w:pPr>
            <w:r w:rsidRPr="00F050D8">
              <w:rPr>
                <w:rFonts w:ascii="Times New Roman" w:hAnsi="Times New Roman" w:cs="Times New Roman"/>
                <w:kern w:val="0"/>
                <w:sz w:val="19"/>
                <w:szCs w:val="20"/>
              </w:rPr>
              <w:t xml:space="preserve">12 mm </w:t>
            </w:r>
            <w:r>
              <w:rPr>
                <w:rFonts w:cs="Times New Roman"/>
                <w:kern w:val="0"/>
                <w:sz w:val="19"/>
                <w:szCs w:val="20"/>
              </w:rPr>
              <w:t>单吸盘</w:t>
            </w:r>
          </w:p>
        </w:tc>
      </w:tr>
    </w:tbl>
    <w:p w14:paraId="1CA95854" w14:textId="77777777" w:rsidR="002802C3" w:rsidRDefault="002802C3">
      <w:pPr>
        <w:spacing w:after="40"/>
      </w:pPr>
    </w:p>
    <w:p w14:paraId="27AE4B96" w14:textId="77777777" w:rsidR="002802C3" w:rsidRPr="00874083" w:rsidRDefault="00901FD2">
      <w:pPr>
        <w:rPr>
          <w:bCs/>
        </w:rPr>
      </w:pPr>
      <w:r>
        <w:t>任务图记为</w:t>
      </w:r>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d>
          <m:dPr>
            <m:ctrlPr>
              <w:rPr>
                <w:rFonts w:ascii="Cambria Math" w:hAnsi="Cambria Math"/>
              </w:rPr>
            </m:ctrlPr>
          </m:dPr>
          <m:e>
            <m:r>
              <w:rPr>
                <w:rFonts w:ascii="Cambria Math" w:hAnsi="Cambria Math"/>
              </w:rPr>
              <m:t>V,E</m:t>
            </m:r>
          </m:e>
        </m:d>
      </m:oMath>
      <w:r>
        <w:t>，其中</w:t>
      </w:r>
      <w:r>
        <w:t xml:space="preserve"> V </w:t>
      </w:r>
      <w:r>
        <w:t>为任务集合，</w:t>
      </w:r>
      <w:r>
        <w:t xml:space="preserve">E </w:t>
      </w:r>
      <w:r>
        <w:t>为前驱约束集合。如果任务</w:t>
      </w:r>
      <w:r>
        <w:t xml:space="preserve"> </w:t>
      </w:r>
      <m:oMath>
        <m:sSub>
          <m:sSubPr>
            <m:ctrlPr>
              <w:rPr>
                <w:rFonts w:ascii="Cambria Math" w:hAnsi="Cambria Math"/>
              </w:rPr>
            </m:ctrlPr>
          </m:sSubPr>
          <m:e>
            <m:r>
              <w:rPr>
                <w:rFonts w:ascii="Cambria Math" w:hAnsi="Cambria Math"/>
              </w:rPr>
              <m:t>v</m:t>
            </m:r>
          </m:e>
          <m:sub>
            <m:r>
              <w:rPr>
                <w:rFonts w:ascii="Cambria Math" w:hAnsi="Cambria Math"/>
              </w:rPr>
              <m:t>j</m:t>
            </m:r>
          </m:sub>
        </m:sSub>
      </m:oMath>
      <w:r>
        <w:t>依赖</w:t>
      </w:r>
      <w:r>
        <w:t xml:space="preserve"> </w:t>
      </w:r>
      <m:oMath>
        <m:sSub>
          <m:sSubPr>
            <m:ctrlPr>
              <w:rPr>
                <w:rFonts w:ascii="Cambria Math" w:hAnsi="Cambria Math"/>
              </w:rPr>
            </m:ctrlPr>
          </m:sSubPr>
          <m:e>
            <m:r>
              <w:rPr>
                <w:rFonts w:ascii="Cambria Math" w:hAnsi="Cambria Math"/>
              </w:rPr>
              <m:t>v</m:t>
            </m:r>
          </m:e>
          <m:sub>
            <m:r>
              <w:rPr>
                <w:rFonts w:ascii="Cambria Math" w:hAnsi="Cambria Math"/>
              </w:rPr>
              <m:t>i</m:t>
            </m:r>
          </m:sub>
        </m:sSub>
      </m:oMath>
      <w:r>
        <w:t>，则有有向边</w:t>
      </w:r>
      <w:r>
        <w:t xml:space="preserve"> </w:t>
      </w:r>
      <m:oMath>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e>
        </m:d>
        <m:r>
          <w:rPr>
            <w:rFonts w:ascii="Cambria Math" w:hAnsi="Cambria Math"/>
          </w:rPr>
          <m:t>∈E</m:t>
        </m:r>
      </m:oMath>
      <w:r>
        <w:t>。调度时只有所有前驱任务均完成的节点才可能进入候选集。层次化拓扑排序用于描述工艺层级，同层节点可以成为并行候选，但是否真正并行还要继续检查资源与区域约束。</w:t>
      </w:r>
      <w:r w:rsidRPr="00874083">
        <w:rPr>
          <w:bCs/>
          <w:color w:val="000000"/>
          <w:sz w:val="21"/>
        </w:rPr>
        <w:t>[16,20]</w:t>
      </w:r>
    </w:p>
    <w:p w14:paraId="64966E64" w14:textId="77777777" w:rsidR="002802C3" w:rsidRDefault="00901FD2">
      <w:pPr>
        <w:spacing w:before="80" w:after="80"/>
        <w:ind w:firstLine="440"/>
        <w:jc w:val="center"/>
      </w:pPr>
      <m:oMath>
        <m:r>
          <w:rPr>
            <w:rFonts w:ascii="Cambria Math" w:hAnsi="Cambria Math"/>
            <w:sz w:val="22"/>
          </w:rPr>
          <m:t>Ready</m:t>
        </m:r>
        <m:d>
          <m:dPr>
            <m:ctrlPr>
              <w:rPr>
                <w:rFonts w:ascii="Cambria Math" w:hAnsi="Cambria Math"/>
                <w:sz w:val="22"/>
              </w:rPr>
            </m:ctrlPr>
          </m:dPr>
          <m:e>
            <m:r>
              <w:rPr>
                <w:rFonts w:ascii="Cambria Math" w:hAnsi="Cambria Math"/>
                <w:sz w:val="22"/>
              </w:rPr>
              <m:t>v,t</m:t>
            </m:r>
          </m:e>
        </m:d>
        <m:r>
          <w:rPr>
            <w:rFonts w:ascii="Cambria Math" w:hAnsi="Cambria Math"/>
            <w:sz w:val="22"/>
          </w:rPr>
          <m:t>=1⇔Pred</m:t>
        </m:r>
        <m:d>
          <m:dPr>
            <m:ctrlPr>
              <w:rPr>
                <w:rFonts w:ascii="Cambria Math" w:hAnsi="Cambria Math"/>
                <w:sz w:val="22"/>
              </w:rPr>
            </m:ctrlPr>
          </m:dPr>
          <m:e>
            <m:r>
              <w:rPr>
                <w:rFonts w:ascii="Cambria Math" w:hAnsi="Cambria Math"/>
                <w:sz w:val="22"/>
              </w:rPr>
              <m:t>v</m:t>
            </m:r>
          </m:e>
        </m:d>
        <m:r>
          <w:rPr>
            <w:rFonts w:ascii="Cambria Math" w:hAnsi="Cambria Math"/>
            <w:sz w:val="22"/>
          </w:rPr>
          <m:t>⊆Completed</m:t>
        </m:r>
        <m:d>
          <m:dPr>
            <m:ctrlPr>
              <w:rPr>
                <w:rFonts w:ascii="Cambria Math" w:hAnsi="Cambria Math"/>
                <w:sz w:val="22"/>
              </w:rPr>
            </m:ctrlPr>
          </m:dPr>
          <m:e>
            <m:r>
              <w:rPr>
                <w:rFonts w:ascii="Cambria Math" w:hAnsi="Cambria Math"/>
                <w:sz w:val="22"/>
              </w:rPr>
              <m:t>t</m:t>
            </m:r>
          </m:e>
        </m:d>
        <m:r>
          <w:rPr>
            <w:rFonts w:ascii="Cambria Math" w:hAnsi="Cambria Math"/>
            <w:sz w:val="22"/>
          </w:rPr>
          <m:t>∧arrival</m:t>
        </m:r>
        <m:d>
          <m:dPr>
            <m:ctrlPr>
              <w:rPr>
                <w:rFonts w:ascii="Cambria Math" w:hAnsi="Cambria Math"/>
                <w:sz w:val="22"/>
              </w:rPr>
            </m:ctrlPr>
          </m:dPr>
          <m:e>
            <m:r>
              <w:rPr>
                <w:rFonts w:ascii="Cambria Math" w:hAnsi="Cambria Math"/>
                <w:sz w:val="22"/>
              </w:rPr>
              <m:t>v</m:t>
            </m:r>
          </m:e>
        </m:d>
        <m:r>
          <w:rPr>
            <w:rFonts w:ascii="Cambria Math" w:hAnsi="Cambria Math"/>
            <w:sz w:val="22"/>
          </w:rPr>
          <m:t>≤t</m:t>
        </m:r>
      </m:oMath>
      <w:r>
        <w:rPr>
          <w:sz w:val="22"/>
        </w:rPr>
        <w:t xml:space="preserve">    (3.1)</w:t>
      </w:r>
    </w:p>
    <w:p w14:paraId="7A15D54E" w14:textId="77777777" w:rsidR="002802C3" w:rsidRDefault="00901FD2">
      <w:pPr>
        <w:pStyle w:val="2"/>
      </w:pPr>
      <w:r>
        <w:t>3.3</w:t>
      </w:r>
      <w:r>
        <w:t>资源能力与共享区域约束</w:t>
      </w:r>
    </w:p>
    <w:p w14:paraId="32A50F84" w14:textId="77777777" w:rsidR="002802C3" w:rsidRDefault="00901FD2">
      <w:r>
        <w:t>资源能力约束规定不同工序只能由具备相应末端工具和点位接口的资源执行。当前八臂场景采用固定角色，候选任务在具备对应能力与工具的资源上排序派发，不跨类型重分配；跨资源匹配与换臂作为扩展模型，需依据能力矩阵中的可行组合另行验证。区域约束由三个公共工作区表示：公共区</w:t>
      </w:r>
      <w:r>
        <w:t xml:space="preserve"> 1 </w:t>
      </w:r>
      <w:r>
        <w:t>对应柜壳与导轨基础装配，公共区</w:t>
      </w:r>
      <w:r>
        <w:t xml:space="preserve"> 2 </w:t>
      </w:r>
      <w:r>
        <w:t>对应主要电气器件安装，公共区</w:t>
      </w:r>
      <w:r>
        <w:t xml:space="preserve"> 3 </w:t>
      </w:r>
      <w:r>
        <w:t>对应</w:t>
      </w:r>
      <w:r>
        <w:t xml:space="preserve"> COM5</w:t>
      </w:r>
      <w:r>
        <w:t>、</w:t>
      </w:r>
      <w:r>
        <w:t xml:space="preserve">Filter </w:t>
      </w:r>
      <w:r>
        <w:t>安装与最终锁紧。单个公共区同一时刻仅允许一台机械臂进入，不同公共区可并行运行，并继续叠加运行时碰撞检查。</w:t>
      </w:r>
    </w:p>
    <w:p w14:paraId="0151104D" w14:textId="77777777" w:rsidR="002802C3" w:rsidRDefault="00901FD2" w:rsidP="007274F1">
      <w:pPr>
        <w:keepNext/>
        <w:spacing w:before="160" w:after="80" w:line="240" w:lineRule="auto"/>
        <w:ind w:firstLineChars="0" w:firstLine="0"/>
        <w:jc w:val="center"/>
      </w:pPr>
      <w:r>
        <w:rPr>
          <w:sz w:val="21"/>
        </w:rPr>
        <w:t>表</w:t>
      </w:r>
      <w:r>
        <w:rPr>
          <w:sz w:val="21"/>
        </w:rPr>
        <w:t xml:space="preserve">3.2 </w:t>
      </w:r>
      <w:r>
        <w:rPr>
          <w:sz w:val="21"/>
        </w:rPr>
        <w:t>关键共享区域及其约束</w:t>
      </w:r>
    </w:p>
    <w:tbl>
      <w:tblPr>
        <w:tblStyle w:val="41"/>
        <w:tblW w:w="8806" w:type="dxa"/>
        <w:tblInd w:w="120" w:type="dxa"/>
        <w:tblLayout w:type="fixed"/>
        <w:tblLook w:val="04A0" w:firstRow="1" w:lastRow="0" w:firstColumn="1" w:lastColumn="0" w:noHBand="0" w:noVBand="1"/>
      </w:tblPr>
      <w:tblGrid>
        <w:gridCol w:w="2427"/>
        <w:gridCol w:w="3573"/>
        <w:gridCol w:w="2806"/>
      </w:tblGrid>
      <w:tr w:rsidR="002802C3" w14:paraId="4DCAB766" w14:textId="77777777">
        <w:trPr>
          <w:cantSplit/>
          <w:tblHeader/>
        </w:trPr>
        <w:tc>
          <w:tcPr>
            <w:tcW w:w="2427" w:type="dxa"/>
            <w:tcMar>
              <w:top w:w="100" w:type="dxa"/>
              <w:left w:w="120" w:type="dxa"/>
              <w:bottom w:w="100" w:type="dxa"/>
              <w:right w:w="120" w:type="dxa"/>
            </w:tcMar>
            <w:vAlign w:val="center"/>
          </w:tcPr>
          <w:p w14:paraId="1DEB092E" w14:textId="77777777" w:rsidR="002802C3" w:rsidRPr="00E00FCC" w:rsidRDefault="00901FD2">
            <w:pPr>
              <w:ind w:firstLine="402"/>
              <w:jc w:val="center"/>
              <w:rPr>
                <w:rFonts w:cs="Times New Roman"/>
                <w:kern w:val="0"/>
                <w:sz w:val="20"/>
                <w:szCs w:val="20"/>
              </w:rPr>
            </w:pPr>
            <w:r w:rsidRPr="00E00FCC">
              <w:rPr>
                <w:rFonts w:cs="Times New Roman"/>
                <w:b/>
                <w:kern w:val="0"/>
                <w:sz w:val="20"/>
                <w:szCs w:val="20"/>
              </w:rPr>
              <w:t>共享区域</w:t>
            </w:r>
          </w:p>
        </w:tc>
        <w:tc>
          <w:tcPr>
            <w:tcW w:w="3573" w:type="dxa"/>
            <w:tcMar>
              <w:top w:w="100" w:type="dxa"/>
              <w:left w:w="120" w:type="dxa"/>
              <w:bottom w:w="100" w:type="dxa"/>
              <w:right w:w="120" w:type="dxa"/>
            </w:tcMar>
            <w:vAlign w:val="center"/>
          </w:tcPr>
          <w:p w14:paraId="5CCBEDD2" w14:textId="77777777" w:rsidR="002802C3" w:rsidRPr="00E00FCC" w:rsidRDefault="00901FD2">
            <w:pPr>
              <w:ind w:firstLine="402"/>
              <w:jc w:val="center"/>
              <w:rPr>
                <w:rFonts w:cs="Times New Roman"/>
                <w:kern w:val="0"/>
                <w:sz w:val="20"/>
                <w:szCs w:val="20"/>
              </w:rPr>
            </w:pPr>
            <w:r w:rsidRPr="00E00FCC">
              <w:rPr>
                <w:rFonts w:cs="Times New Roman"/>
                <w:b/>
                <w:kern w:val="0"/>
                <w:sz w:val="20"/>
                <w:szCs w:val="20"/>
              </w:rPr>
              <w:t>参与资源</w:t>
            </w:r>
            <w:r w:rsidRPr="00E00FCC">
              <w:rPr>
                <w:rFonts w:cs="Times New Roman"/>
                <w:b/>
                <w:kern w:val="0"/>
                <w:sz w:val="20"/>
                <w:szCs w:val="20"/>
              </w:rPr>
              <w:t>/</w:t>
            </w:r>
            <w:r w:rsidRPr="00E00FCC">
              <w:rPr>
                <w:rFonts w:cs="Times New Roman"/>
                <w:b/>
                <w:kern w:val="0"/>
                <w:sz w:val="20"/>
                <w:szCs w:val="20"/>
              </w:rPr>
              <w:t>任务</w:t>
            </w:r>
          </w:p>
        </w:tc>
        <w:tc>
          <w:tcPr>
            <w:tcW w:w="2806" w:type="dxa"/>
            <w:tcMar>
              <w:top w:w="100" w:type="dxa"/>
              <w:left w:w="120" w:type="dxa"/>
              <w:bottom w:w="100" w:type="dxa"/>
              <w:right w:w="120" w:type="dxa"/>
            </w:tcMar>
            <w:vAlign w:val="center"/>
          </w:tcPr>
          <w:p w14:paraId="166F7AE7" w14:textId="77777777" w:rsidR="002802C3" w:rsidRPr="00E00FCC" w:rsidRDefault="00901FD2">
            <w:pPr>
              <w:ind w:firstLine="402"/>
              <w:jc w:val="center"/>
              <w:rPr>
                <w:rFonts w:cs="Times New Roman"/>
                <w:kern w:val="0"/>
                <w:sz w:val="20"/>
                <w:szCs w:val="20"/>
              </w:rPr>
            </w:pPr>
            <w:r w:rsidRPr="00E00FCC">
              <w:rPr>
                <w:rFonts w:cs="Times New Roman"/>
                <w:b/>
                <w:kern w:val="0"/>
                <w:sz w:val="20"/>
                <w:szCs w:val="20"/>
              </w:rPr>
              <w:t>容量约束</w:t>
            </w:r>
          </w:p>
        </w:tc>
      </w:tr>
      <w:tr w:rsidR="002802C3" w14:paraId="2B61F6AE" w14:textId="77777777">
        <w:trPr>
          <w:cantSplit/>
        </w:trPr>
        <w:tc>
          <w:tcPr>
            <w:tcW w:w="2427" w:type="dxa"/>
            <w:tcMar>
              <w:top w:w="100" w:type="dxa"/>
              <w:left w:w="120" w:type="dxa"/>
              <w:bottom w:w="100" w:type="dxa"/>
              <w:right w:w="120" w:type="dxa"/>
            </w:tcMar>
            <w:vAlign w:val="center"/>
          </w:tcPr>
          <w:p w14:paraId="74EAA8D5" w14:textId="1B996BB4" w:rsidR="002802C3" w:rsidRPr="00E00FCC" w:rsidRDefault="00874083" w:rsidP="00E00FCC">
            <w:pPr>
              <w:spacing w:line="276" w:lineRule="auto"/>
              <w:jc w:val="center"/>
              <w:rPr>
                <w:rFonts w:ascii="Times New Roman" w:hAnsi="Times New Roman" w:cs="Times New Roman"/>
                <w:kern w:val="0"/>
                <w:szCs w:val="24"/>
              </w:rPr>
            </w:pPr>
            <w:r>
              <w:rPr>
                <w:rFonts w:ascii="Times New Roman" w:hAnsi="Times New Roman" w:cs="Times New Roman" w:hint="eastAsia"/>
                <w:kern w:val="0"/>
                <w:szCs w:val="24"/>
              </w:rPr>
              <w:t>公共区域</w:t>
            </w:r>
            <w:r>
              <w:rPr>
                <w:rFonts w:ascii="Times New Roman" w:hAnsi="Times New Roman" w:cs="Times New Roman" w:hint="eastAsia"/>
                <w:kern w:val="0"/>
                <w:szCs w:val="24"/>
              </w:rPr>
              <w:t>1</w:t>
            </w:r>
          </w:p>
        </w:tc>
        <w:tc>
          <w:tcPr>
            <w:tcW w:w="3573" w:type="dxa"/>
            <w:tcMar>
              <w:top w:w="100" w:type="dxa"/>
              <w:left w:w="120" w:type="dxa"/>
              <w:bottom w:w="100" w:type="dxa"/>
              <w:right w:w="120" w:type="dxa"/>
            </w:tcMar>
            <w:vAlign w:val="center"/>
          </w:tcPr>
          <w:p w14:paraId="695BD8FB" w14:textId="77777777" w:rsidR="002802C3" w:rsidRPr="00E00FCC" w:rsidRDefault="00901FD2" w:rsidP="00E00FCC">
            <w:pPr>
              <w:spacing w:line="276" w:lineRule="auto"/>
              <w:ind w:firstLine="380"/>
              <w:jc w:val="center"/>
              <w:rPr>
                <w:rFonts w:ascii="Times New Roman" w:hAnsi="Times New Roman" w:cs="Times New Roman"/>
                <w:kern w:val="0"/>
                <w:sz w:val="19"/>
                <w:szCs w:val="20"/>
              </w:rPr>
            </w:pPr>
            <w:r w:rsidRPr="00E00FCC">
              <w:rPr>
                <w:rFonts w:ascii="Times New Roman" w:hAnsi="Times New Roman" w:cs="Times New Roman"/>
                <w:kern w:val="0"/>
                <w:sz w:val="19"/>
                <w:szCs w:val="20"/>
              </w:rPr>
              <w:t xml:space="preserve">R1 </w:t>
            </w:r>
            <w:r w:rsidRPr="00E00FCC">
              <w:rPr>
                <w:rFonts w:ascii="Times New Roman" w:hAnsi="Times New Roman" w:cs="Times New Roman"/>
                <w:kern w:val="0"/>
                <w:sz w:val="19"/>
                <w:szCs w:val="20"/>
              </w:rPr>
              <w:t>柜壳、</w:t>
            </w:r>
            <w:r w:rsidRPr="00E00FCC">
              <w:rPr>
                <w:rFonts w:ascii="Times New Roman" w:hAnsi="Times New Roman" w:cs="Times New Roman"/>
                <w:kern w:val="0"/>
                <w:sz w:val="19"/>
                <w:szCs w:val="20"/>
              </w:rPr>
              <w:t xml:space="preserve">R2 </w:t>
            </w:r>
            <w:r w:rsidRPr="00E00FCC">
              <w:rPr>
                <w:rFonts w:ascii="Times New Roman" w:hAnsi="Times New Roman" w:cs="Times New Roman"/>
                <w:kern w:val="0"/>
                <w:sz w:val="19"/>
                <w:szCs w:val="20"/>
              </w:rPr>
              <w:t>横轨、</w:t>
            </w:r>
            <w:r w:rsidRPr="00E00FCC">
              <w:rPr>
                <w:rFonts w:ascii="Times New Roman" w:hAnsi="Times New Roman" w:cs="Times New Roman"/>
                <w:kern w:val="0"/>
                <w:sz w:val="19"/>
                <w:szCs w:val="20"/>
              </w:rPr>
              <w:t xml:space="preserve">R3 </w:t>
            </w:r>
            <w:r w:rsidRPr="00E00FCC">
              <w:rPr>
                <w:rFonts w:ascii="Times New Roman" w:hAnsi="Times New Roman" w:cs="Times New Roman"/>
                <w:kern w:val="0"/>
                <w:sz w:val="19"/>
                <w:szCs w:val="20"/>
              </w:rPr>
              <w:t>竖轨</w:t>
            </w:r>
          </w:p>
        </w:tc>
        <w:tc>
          <w:tcPr>
            <w:tcW w:w="2806" w:type="dxa"/>
            <w:tcMar>
              <w:top w:w="100" w:type="dxa"/>
              <w:left w:w="120" w:type="dxa"/>
              <w:bottom w:w="100" w:type="dxa"/>
              <w:right w:w="120" w:type="dxa"/>
            </w:tcMar>
            <w:vAlign w:val="center"/>
          </w:tcPr>
          <w:p w14:paraId="039FFAB7" w14:textId="77777777" w:rsidR="002802C3" w:rsidRDefault="00901FD2">
            <w:pPr>
              <w:spacing w:line="276" w:lineRule="auto"/>
              <w:ind w:firstLine="380"/>
              <w:jc w:val="center"/>
              <w:rPr>
                <w:rFonts w:cs="Times New Roman"/>
                <w:kern w:val="0"/>
                <w:szCs w:val="20"/>
              </w:rPr>
            </w:pPr>
            <w:r>
              <w:rPr>
                <w:rFonts w:cs="Times New Roman"/>
                <w:kern w:val="0"/>
                <w:sz w:val="19"/>
                <w:szCs w:val="20"/>
              </w:rPr>
              <w:t>区内同一时刻仅允许</w:t>
            </w:r>
            <w:r w:rsidRPr="00874083">
              <w:rPr>
                <w:rFonts w:ascii="Times New Roman" w:hAnsi="Times New Roman" w:cs="Times New Roman"/>
                <w:kern w:val="0"/>
                <w:sz w:val="19"/>
                <w:szCs w:val="20"/>
              </w:rPr>
              <w:t xml:space="preserve"> 1 </w:t>
            </w:r>
            <w:r>
              <w:rPr>
                <w:rFonts w:cs="Times New Roman"/>
                <w:kern w:val="0"/>
                <w:sz w:val="19"/>
                <w:szCs w:val="20"/>
              </w:rPr>
              <w:t>台机械臂</w:t>
            </w:r>
          </w:p>
        </w:tc>
      </w:tr>
      <w:tr w:rsidR="002802C3" w14:paraId="46596AF7" w14:textId="77777777">
        <w:trPr>
          <w:cantSplit/>
        </w:trPr>
        <w:tc>
          <w:tcPr>
            <w:tcW w:w="2427" w:type="dxa"/>
            <w:tcMar>
              <w:top w:w="100" w:type="dxa"/>
              <w:left w:w="120" w:type="dxa"/>
              <w:bottom w:w="100" w:type="dxa"/>
              <w:right w:w="120" w:type="dxa"/>
            </w:tcMar>
            <w:vAlign w:val="center"/>
          </w:tcPr>
          <w:p w14:paraId="68412D87" w14:textId="5DBAED72" w:rsidR="002802C3" w:rsidRPr="00E00FCC" w:rsidRDefault="00874083" w:rsidP="00E00FCC">
            <w:pPr>
              <w:spacing w:line="276" w:lineRule="auto"/>
              <w:jc w:val="center"/>
              <w:rPr>
                <w:rFonts w:ascii="Times New Roman" w:hAnsi="Times New Roman" w:cs="Times New Roman"/>
                <w:kern w:val="0"/>
                <w:szCs w:val="24"/>
              </w:rPr>
            </w:pPr>
            <w:r>
              <w:rPr>
                <w:rFonts w:ascii="Times New Roman" w:hAnsi="Times New Roman" w:cs="Times New Roman" w:hint="eastAsia"/>
                <w:kern w:val="0"/>
                <w:szCs w:val="24"/>
              </w:rPr>
              <w:t>公共区域</w:t>
            </w:r>
            <w:r>
              <w:rPr>
                <w:rFonts w:ascii="Times New Roman" w:hAnsi="Times New Roman" w:cs="Times New Roman" w:hint="eastAsia"/>
                <w:kern w:val="0"/>
                <w:szCs w:val="24"/>
              </w:rPr>
              <w:t>2</w:t>
            </w:r>
          </w:p>
        </w:tc>
        <w:tc>
          <w:tcPr>
            <w:tcW w:w="3573" w:type="dxa"/>
            <w:tcMar>
              <w:top w:w="100" w:type="dxa"/>
              <w:left w:w="120" w:type="dxa"/>
              <w:bottom w:w="100" w:type="dxa"/>
              <w:right w:w="120" w:type="dxa"/>
            </w:tcMar>
            <w:vAlign w:val="center"/>
          </w:tcPr>
          <w:p w14:paraId="277C765A" w14:textId="77777777" w:rsidR="002802C3" w:rsidRPr="00E00FCC" w:rsidRDefault="00901FD2" w:rsidP="00E00FCC">
            <w:pPr>
              <w:spacing w:line="276" w:lineRule="auto"/>
              <w:ind w:firstLine="380"/>
              <w:jc w:val="center"/>
              <w:rPr>
                <w:rFonts w:ascii="Times New Roman" w:hAnsi="Times New Roman" w:cs="Times New Roman"/>
                <w:kern w:val="0"/>
                <w:sz w:val="19"/>
                <w:szCs w:val="20"/>
              </w:rPr>
            </w:pPr>
            <w:r w:rsidRPr="00E00FCC">
              <w:rPr>
                <w:rFonts w:ascii="Times New Roman" w:hAnsi="Times New Roman" w:cs="Times New Roman"/>
                <w:kern w:val="0"/>
                <w:sz w:val="19"/>
                <w:szCs w:val="20"/>
              </w:rPr>
              <w:t>R4</w:t>
            </w:r>
            <w:r w:rsidRPr="00E00FCC">
              <w:rPr>
                <w:rFonts w:ascii="Times New Roman" w:hAnsi="Times New Roman" w:cs="Times New Roman"/>
                <w:kern w:val="0"/>
                <w:sz w:val="19"/>
                <w:szCs w:val="20"/>
              </w:rPr>
              <w:t>、</w:t>
            </w:r>
            <w:r w:rsidRPr="00E00FCC">
              <w:rPr>
                <w:rFonts w:ascii="Times New Roman" w:hAnsi="Times New Roman" w:cs="Times New Roman"/>
                <w:kern w:val="0"/>
                <w:sz w:val="19"/>
                <w:szCs w:val="20"/>
              </w:rPr>
              <w:t>R5</w:t>
            </w:r>
            <w:r w:rsidRPr="00E00FCC">
              <w:rPr>
                <w:rFonts w:ascii="Times New Roman" w:hAnsi="Times New Roman" w:cs="Times New Roman"/>
                <w:kern w:val="0"/>
                <w:sz w:val="19"/>
                <w:szCs w:val="20"/>
              </w:rPr>
              <w:t>、</w:t>
            </w:r>
            <w:r w:rsidRPr="00E00FCC">
              <w:rPr>
                <w:rFonts w:ascii="Times New Roman" w:hAnsi="Times New Roman" w:cs="Times New Roman"/>
                <w:kern w:val="0"/>
                <w:sz w:val="19"/>
                <w:szCs w:val="20"/>
              </w:rPr>
              <w:t xml:space="preserve">R6 </w:t>
            </w:r>
            <w:r w:rsidRPr="00E00FCC">
              <w:rPr>
                <w:rFonts w:ascii="Times New Roman" w:hAnsi="Times New Roman" w:cs="Times New Roman"/>
                <w:kern w:val="0"/>
                <w:sz w:val="19"/>
                <w:szCs w:val="20"/>
              </w:rPr>
              <w:t>电气器件安装</w:t>
            </w:r>
          </w:p>
        </w:tc>
        <w:tc>
          <w:tcPr>
            <w:tcW w:w="2806" w:type="dxa"/>
            <w:tcMar>
              <w:top w:w="100" w:type="dxa"/>
              <w:left w:w="120" w:type="dxa"/>
              <w:bottom w:w="100" w:type="dxa"/>
              <w:right w:w="120" w:type="dxa"/>
            </w:tcMar>
            <w:vAlign w:val="center"/>
          </w:tcPr>
          <w:p w14:paraId="6CD51A28" w14:textId="77777777" w:rsidR="002802C3" w:rsidRDefault="00901FD2">
            <w:pPr>
              <w:spacing w:line="276" w:lineRule="auto"/>
              <w:ind w:firstLine="380"/>
              <w:jc w:val="center"/>
              <w:rPr>
                <w:rFonts w:cs="Times New Roman"/>
                <w:kern w:val="0"/>
                <w:szCs w:val="20"/>
              </w:rPr>
            </w:pPr>
            <w:r>
              <w:rPr>
                <w:rFonts w:cs="Times New Roman"/>
                <w:kern w:val="0"/>
                <w:sz w:val="19"/>
                <w:szCs w:val="20"/>
              </w:rPr>
              <w:t>区内同一时刻仅允许</w:t>
            </w:r>
            <w:r>
              <w:rPr>
                <w:rFonts w:cs="Times New Roman"/>
                <w:kern w:val="0"/>
                <w:sz w:val="19"/>
                <w:szCs w:val="20"/>
              </w:rPr>
              <w:t xml:space="preserve"> </w:t>
            </w:r>
            <w:r w:rsidRPr="00874083">
              <w:rPr>
                <w:rFonts w:ascii="Times New Roman" w:hAnsi="Times New Roman" w:cs="Times New Roman"/>
                <w:kern w:val="0"/>
                <w:sz w:val="19"/>
                <w:szCs w:val="20"/>
              </w:rPr>
              <w:t>1</w:t>
            </w:r>
            <w:r>
              <w:rPr>
                <w:rFonts w:cs="Times New Roman"/>
                <w:kern w:val="0"/>
                <w:sz w:val="19"/>
                <w:szCs w:val="20"/>
              </w:rPr>
              <w:t xml:space="preserve"> </w:t>
            </w:r>
            <w:r>
              <w:rPr>
                <w:rFonts w:cs="Times New Roman"/>
                <w:kern w:val="0"/>
                <w:sz w:val="19"/>
                <w:szCs w:val="20"/>
              </w:rPr>
              <w:t>台机械臂</w:t>
            </w:r>
          </w:p>
        </w:tc>
      </w:tr>
      <w:tr w:rsidR="002802C3" w14:paraId="297294EB" w14:textId="77777777">
        <w:trPr>
          <w:cantSplit/>
        </w:trPr>
        <w:tc>
          <w:tcPr>
            <w:tcW w:w="2427" w:type="dxa"/>
            <w:tcMar>
              <w:top w:w="100" w:type="dxa"/>
              <w:left w:w="120" w:type="dxa"/>
              <w:bottom w:w="100" w:type="dxa"/>
              <w:right w:w="120" w:type="dxa"/>
            </w:tcMar>
            <w:vAlign w:val="center"/>
          </w:tcPr>
          <w:p w14:paraId="6F695813" w14:textId="3E40F866" w:rsidR="002802C3" w:rsidRPr="00E00FCC" w:rsidRDefault="00874083" w:rsidP="00E00FCC">
            <w:pPr>
              <w:spacing w:line="276" w:lineRule="auto"/>
              <w:jc w:val="center"/>
              <w:rPr>
                <w:rFonts w:ascii="Times New Roman" w:hAnsi="Times New Roman" w:cs="Times New Roman"/>
                <w:kern w:val="0"/>
                <w:szCs w:val="24"/>
              </w:rPr>
            </w:pPr>
            <w:r>
              <w:rPr>
                <w:rFonts w:ascii="Times New Roman" w:hAnsi="Times New Roman" w:cs="Times New Roman" w:hint="eastAsia"/>
                <w:kern w:val="0"/>
                <w:szCs w:val="24"/>
              </w:rPr>
              <w:t>公共区域</w:t>
            </w:r>
            <w:r>
              <w:rPr>
                <w:rFonts w:ascii="Times New Roman" w:hAnsi="Times New Roman" w:cs="Times New Roman" w:hint="eastAsia"/>
                <w:kern w:val="0"/>
                <w:szCs w:val="24"/>
              </w:rPr>
              <w:t>3</w:t>
            </w:r>
          </w:p>
        </w:tc>
        <w:tc>
          <w:tcPr>
            <w:tcW w:w="3573" w:type="dxa"/>
            <w:tcMar>
              <w:top w:w="100" w:type="dxa"/>
              <w:left w:w="120" w:type="dxa"/>
              <w:bottom w:w="100" w:type="dxa"/>
              <w:right w:w="120" w:type="dxa"/>
            </w:tcMar>
            <w:vAlign w:val="center"/>
          </w:tcPr>
          <w:p w14:paraId="3764C2A5" w14:textId="77777777" w:rsidR="002802C3" w:rsidRPr="00E00FCC" w:rsidRDefault="00901FD2" w:rsidP="00E00FCC">
            <w:pPr>
              <w:spacing w:line="276" w:lineRule="auto"/>
              <w:ind w:firstLine="380"/>
              <w:jc w:val="center"/>
              <w:rPr>
                <w:rFonts w:ascii="Times New Roman" w:hAnsi="Times New Roman" w:cs="Times New Roman"/>
                <w:kern w:val="0"/>
                <w:sz w:val="19"/>
                <w:szCs w:val="20"/>
              </w:rPr>
            </w:pPr>
            <w:r w:rsidRPr="00E00FCC">
              <w:rPr>
                <w:rFonts w:ascii="Times New Roman" w:hAnsi="Times New Roman" w:cs="Times New Roman"/>
                <w:kern w:val="0"/>
                <w:sz w:val="19"/>
                <w:szCs w:val="20"/>
              </w:rPr>
              <w:t xml:space="preserve">R6 </w:t>
            </w:r>
            <w:r w:rsidRPr="00E00FCC">
              <w:rPr>
                <w:rFonts w:ascii="Times New Roman" w:hAnsi="Times New Roman" w:cs="Times New Roman"/>
                <w:kern w:val="0"/>
                <w:sz w:val="19"/>
                <w:szCs w:val="20"/>
              </w:rPr>
              <w:t>衔接、</w:t>
            </w:r>
            <w:r w:rsidRPr="00E00FCC">
              <w:rPr>
                <w:rFonts w:ascii="Times New Roman" w:hAnsi="Times New Roman" w:cs="Times New Roman"/>
                <w:kern w:val="0"/>
                <w:sz w:val="19"/>
                <w:szCs w:val="20"/>
              </w:rPr>
              <w:t xml:space="preserve">R8 </w:t>
            </w:r>
            <w:r w:rsidRPr="00E00FCC">
              <w:rPr>
                <w:rFonts w:ascii="Times New Roman" w:hAnsi="Times New Roman" w:cs="Times New Roman"/>
                <w:kern w:val="0"/>
                <w:sz w:val="19"/>
                <w:szCs w:val="20"/>
              </w:rPr>
              <w:t>末端器件、</w:t>
            </w:r>
            <w:r w:rsidRPr="00E00FCC">
              <w:rPr>
                <w:rFonts w:ascii="Times New Roman" w:hAnsi="Times New Roman" w:cs="Times New Roman"/>
                <w:kern w:val="0"/>
                <w:sz w:val="19"/>
                <w:szCs w:val="20"/>
              </w:rPr>
              <w:t xml:space="preserve">R7 </w:t>
            </w:r>
            <w:r w:rsidRPr="00E00FCC">
              <w:rPr>
                <w:rFonts w:ascii="Times New Roman" w:hAnsi="Times New Roman" w:cs="Times New Roman"/>
                <w:kern w:val="0"/>
                <w:sz w:val="19"/>
                <w:szCs w:val="20"/>
              </w:rPr>
              <w:t>锁紧</w:t>
            </w:r>
          </w:p>
        </w:tc>
        <w:tc>
          <w:tcPr>
            <w:tcW w:w="2806" w:type="dxa"/>
            <w:tcMar>
              <w:top w:w="100" w:type="dxa"/>
              <w:left w:w="120" w:type="dxa"/>
              <w:bottom w:w="100" w:type="dxa"/>
              <w:right w:w="120" w:type="dxa"/>
            </w:tcMar>
            <w:vAlign w:val="center"/>
          </w:tcPr>
          <w:p w14:paraId="2F8C0397" w14:textId="2C7A7A3A" w:rsidR="002802C3" w:rsidRDefault="00901FD2">
            <w:pPr>
              <w:spacing w:line="276" w:lineRule="auto"/>
              <w:ind w:firstLine="380"/>
              <w:jc w:val="center"/>
              <w:rPr>
                <w:rFonts w:cs="Times New Roman"/>
                <w:kern w:val="0"/>
                <w:szCs w:val="20"/>
              </w:rPr>
            </w:pPr>
            <w:r>
              <w:rPr>
                <w:rFonts w:cs="Times New Roman"/>
                <w:kern w:val="0"/>
                <w:sz w:val="19"/>
                <w:szCs w:val="20"/>
              </w:rPr>
              <w:t>区内同一时刻允许</w:t>
            </w:r>
            <w:r w:rsidR="00874083" w:rsidRPr="00874083">
              <w:rPr>
                <w:rFonts w:ascii="Times New Roman" w:hAnsi="Times New Roman" w:cs="Times New Roman" w:hint="eastAsia"/>
                <w:kern w:val="0"/>
                <w:sz w:val="19"/>
                <w:szCs w:val="20"/>
              </w:rPr>
              <w:t>2</w:t>
            </w:r>
            <w:r>
              <w:rPr>
                <w:rFonts w:cs="Times New Roman"/>
                <w:kern w:val="0"/>
                <w:sz w:val="19"/>
                <w:szCs w:val="20"/>
              </w:rPr>
              <w:t>台机械臂</w:t>
            </w:r>
          </w:p>
        </w:tc>
      </w:tr>
    </w:tbl>
    <w:p w14:paraId="2BC7C5C7" w14:textId="77777777" w:rsidR="002802C3" w:rsidRDefault="002802C3">
      <w:pPr>
        <w:spacing w:after="40"/>
      </w:pPr>
    </w:p>
    <w:p w14:paraId="29FB24EF" w14:textId="77777777" w:rsidR="002802C3" w:rsidRDefault="00000000">
      <w:pPr>
        <w:spacing w:before="80" w:after="80"/>
        <w:ind w:firstLine="440"/>
        <w:jc w:val="center"/>
      </w:pPr>
      <m:oMath>
        <m:sSub>
          <m:sSubPr>
            <m:ctrlPr>
              <w:rPr>
                <w:rFonts w:ascii="Cambria Math" w:hAnsi="Cambria Math"/>
                <w:sz w:val="22"/>
              </w:rPr>
            </m:ctrlPr>
          </m:sSubPr>
          <m:e>
            <m:r>
              <w:rPr>
                <w:rFonts w:ascii="Cambria Math" w:hAnsi="Cambria Math"/>
                <w:sz w:val="22"/>
              </w:rPr>
              <m:t>Σ</m:t>
            </m:r>
          </m:e>
          <m:sub>
            <m:r>
              <w:rPr>
                <w:rFonts w:ascii="Cambria Math" w:hAnsi="Cambria Math"/>
                <w:sz w:val="22"/>
              </w:rPr>
              <m:t>v</m:t>
            </m:r>
          </m:sub>
        </m:sSub>
        <m:sSub>
          <m:sSubPr>
            <m:ctrlPr>
              <w:rPr>
                <w:rFonts w:ascii="Cambria Math" w:hAnsi="Cambria Math"/>
                <w:sz w:val="22"/>
              </w:rPr>
            </m:ctrlPr>
          </m:sSubPr>
          <m:e>
            <m:r>
              <w:rPr>
                <w:rFonts w:ascii="Cambria Math" w:hAnsi="Cambria Math"/>
                <w:sz w:val="22"/>
              </w:rPr>
              <m:t>x</m:t>
            </m:r>
          </m:e>
          <m:sub>
            <m:r>
              <w:rPr>
                <w:rFonts w:ascii="Cambria Math" w:hAnsi="Cambria Math"/>
                <w:sz w:val="22"/>
              </w:rPr>
              <m:t>v,z</m:t>
            </m:r>
          </m:sub>
        </m:sSub>
        <m:d>
          <m:dPr>
            <m:ctrlPr>
              <w:rPr>
                <w:rFonts w:ascii="Cambria Math" w:hAnsi="Cambria Math"/>
                <w:sz w:val="22"/>
              </w:rPr>
            </m:ctrlPr>
          </m:dPr>
          <m:e>
            <m:r>
              <w:rPr>
                <w:rFonts w:ascii="Cambria Math" w:hAnsi="Cambria Math"/>
                <w:sz w:val="22"/>
              </w:rPr>
              <m:t>t</m:t>
            </m:r>
          </m:e>
        </m:d>
        <m:r>
          <w:rPr>
            <w:rFonts w:ascii="Cambria Math" w:hAnsi="Cambria Math"/>
            <w:sz w:val="22"/>
          </w:rPr>
          <m:t>≤cap</m:t>
        </m:r>
        <m:d>
          <m:dPr>
            <m:ctrlPr>
              <w:rPr>
                <w:rFonts w:ascii="Cambria Math" w:hAnsi="Cambria Math"/>
                <w:sz w:val="22"/>
              </w:rPr>
            </m:ctrlPr>
          </m:dPr>
          <m:e>
            <m:r>
              <w:rPr>
                <w:rFonts w:ascii="Cambria Math" w:hAnsi="Cambria Math"/>
                <w:sz w:val="22"/>
              </w:rPr>
              <m:t>z</m:t>
            </m:r>
          </m:e>
        </m:d>
        <m:r>
          <w:rPr>
            <w:rFonts w:ascii="Cambria Math" w:hAnsi="Cambria Math"/>
            <w:sz w:val="22"/>
          </w:rPr>
          <m:t>,∀z,t</m:t>
        </m:r>
      </m:oMath>
      <w:r w:rsidR="00901FD2">
        <w:rPr>
          <w:sz w:val="22"/>
        </w:rPr>
        <w:t xml:space="preserve">    (3.2)</w:t>
      </w:r>
    </w:p>
    <w:p w14:paraId="22C49CCC" w14:textId="77777777" w:rsidR="002802C3" w:rsidRDefault="00901FD2">
      <w:r>
        <w:lastRenderedPageBreak/>
        <w:t>式（</w:t>
      </w:r>
      <w:r>
        <w:t>3.2</w:t>
      </w:r>
      <w:r>
        <w:t>）中，</w:t>
      </w:r>
      <m:oMath>
        <m:sSub>
          <m:sSubPr>
            <m:ctrlPr>
              <w:rPr>
                <w:rFonts w:ascii="Cambria Math" w:hAnsi="Cambria Math"/>
              </w:rPr>
            </m:ctrlPr>
          </m:sSubPr>
          <m:e>
            <m:r>
              <w:rPr>
                <w:rFonts w:ascii="Cambria Math" w:hAnsi="Cambria Math"/>
              </w:rPr>
              <m:t>x</m:t>
            </m:r>
          </m:e>
          <m:sub>
            <m:r>
              <w:rPr>
                <w:rFonts w:ascii="Cambria Math" w:hAnsi="Cambria Math"/>
              </w:rPr>
              <m:t>v,z</m:t>
            </m:r>
          </m:sub>
        </m:sSub>
        <m:d>
          <m:dPr>
            <m:ctrlPr>
              <w:rPr>
                <w:rFonts w:ascii="Cambria Math" w:hAnsi="Cambria Math"/>
              </w:rPr>
            </m:ctrlPr>
          </m:dPr>
          <m:e>
            <m:r>
              <w:rPr>
                <w:rFonts w:ascii="Cambria Math" w:hAnsi="Cambria Math"/>
              </w:rPr>
              <m:t>t</m:t>
            </m:r>
          </m:e>
        </m:d>
        <m:r>
          <w:rPr>
            <w:rFonts w:ascii="Cambria Math" w:hAnsi="Cambria Math"/>
          </w:rPr>
          <m:t>=1</m:t>
        </m:r>
      </m:oMath>
      <w:r>
        <w:t xml:space="preserve"> </w:t>
      </w:r>
      <w:r>
        <w:t>表示任务</w:t>
      </w:r>
      <w:r>
        <w:t xml:space="preserve"> </w:t>
      </w:r>
      <m:oMath>
        <m:r>
          <w:rPr>
            <w:rFonts w:ascii="Cambria Math" w:hAnsi="Cambria Math"/>
          </w:rPr>
          <m:t>v</m:t>
        </m:r>
      </m:oMath>
      <w:r>
        <w:t>在时刻</w:t>
      </w:r>
      <w:r>
        <w:t xml:space="preserve"> </w:t>
      </w:r>
      <m:oMath>
        <m:r>
          <w:rPr>
            <w:rFonts w:ascii="Cambria Math" w:hAnsi="Cambria Math"/>
          </w:rPr>
          <m:t>t</m:t>
        </m:r>
      </m:oMath>
      <w:r>
        <w:t>占用区域</w:t>
      </w:r>
      <w:r>
        <w:t xml:space="preserve"> </w:t>
      </w:r>
      <m:oMath>
        <m:r>
          <w:rPr>
            <w:rFonts w:ascii="Cambria Math" w:hAnsi="Cambria Math"/>
          </w:rPr>
          <m:t>z</m:t>
        </m:r>
      </m:oMath>
      <w:r>
        <w:t>，</w:t>
      </w:r>
      <m:oMath>
        <m:r>
          <w:rPr>
            <w:rFonts w:ascii="Cambria Math" w:hAnsi="Cambria Math"/>
          </w:rPr>
          <m:t>cap</m:t>
        </m:r>
        <m:d>
          <m:dPr>
            <m:ctrlPr>
              <w:rPr>
                <w:rFonts w:ascii="Cambria Math" w:hAnsi="Cambria Math"/>
              </w:rPr>
            </m:ctrlPr>
          </m:dPr>
          <m:e>
            <m:r>
              <w:rPr>
                <w:rFonts w:ascii="Cambria Math" w:hAnsi="Cambria Math"/>
              </w:rPr>
              <m:t>z</m:t>
            </m:r>
          </m:e>
        </m:d>
      </m:oMath>
      <w:r>
        <w:t xml:space="preserve"> </w:t>
      </w:r>
      <w:r>
        <w:t>为区域容量。区域锁是一种保守但可解释的安全策略，适合现阶段仿真闭环；第四章进一步将区域占用扩展为带时间窗的</w:t>
      </w:r>
      <w:r>
        <w:t xml:space="preserve"> CBS </w:t>
      </w:r>
      <w:r>
        <w:t>约束。</w:t>
      </w:r>
    </w:p>
    <w:p w14:paraId="6BC00BE2" w14:textId="77777777" w:rsidR="002802C3" w:rsidRDefault="00901FD2">
      <w:pPr>
        <w:pStyle w:val="2"/>
      </w:pPr>
      <w:r>
        <w:t>3.4</w:t>
      </w:r>
      <w:r>
        <w:t>多目标动态评分模型</w:t>
      </w:r>
    </w:p>
    <w:p w14:paraId="4194CBC5" w14:textId="77777777" w:rsidR="002802C3" w:rsidRDefault="00901FD2">
      <w:r>
        <w:t>调度器每一轮从候选任务中计算综合得分，并为得分较高的任务分配空闲资源。主评分由订单优先级</w:t>
      </w:r>
      <w:r>
        <w:t xml:space="preserve"> P</w:t>
      </w:r>
      <w:r>
        <w:t>、交期紧迫度</w:t>
      </w:r>
      <w:r>
        <w:t xml:space="preserve"> D</w:t>
      </w:r>
      <w:r>
        <w:t>、等待时间</w:t>
      </w:r>
      <w:r>
        <w:t xml:space="preserve"> A </w:t>
      </w:r>
      <w:r>
        <w:t>和剩余关键路径</w:t>
      </w:r>
      <w:r>
        <w:t xml:space="preserve"> C </w:t>
      </w:r>
      <w:r>
        <w:t>构成；另加入延期风险、公共区拥堵与潜在冲突惩罚，以及优先清空瓶颈工位、推动托盘进入下一工位的奖励。配置中的主权重分别为</w:t>
      </w:r>
      <w:r>
        <w:t xml:space="preserve"> 0.45</w:t>
      </w:r>
      <w:r>
        <w:t>、</w:t>
      </w:r>
      <w:r>
        <w:t>0.30</w:t>
      </w:r>
      <w:r>
        <w:t>、</w:t>
      </w:r>
      <w:r>
        <w:t xml:space="preserve">0.15 </w:t>
      </w:r>
      <w:r>
        <w:t>和</w:t>
      </w:r>
      <w:r>
        <w:t xml:space="preserve"> 0.10</w:t>
      </w:r>
      <w:r>
        <w:t>。</w:t>
      </w:r>
    </w:p>
    <w:p w14:paraId="045A2959" w14:textId="77777777" w:rsidR="002802C3" w:rsidRDefault="00000000">
      <w:pPr>
        <w:spacing w:before="80" w:after="80"/>
        <w:ind w:firstLine="440"/>
        <w:jc w:val="center"/>
      </w:pPr>
      <m:oMath>
        <m:sSub>
          <m:sSubPr>
            <m:ctrlPr>
              <w:rPr>
                <w:rFonts w:ascii="Cambria Math" w:hAnsi="Cambria Math"/>
                <w:sz w:val="22"/>
              </w:rPr>
            </m:ctrlPr>
          </m:sSubPr>
          <m:e>
            <m:r>
              <w:rPr>
                <w:rFonts w:ascii="Cambria Math" w:hAnsi="Cambria Math"/>
                <w:sz w:val="22"/>
              </w:rPr>
              <m:t>S</m:t>
            </m:r>
          </m:e>
          <m:sub>
            <m:r>
              <w:rPr>
                <w:rFonts w:ascii="Cambria Math" w:hAnsi="Cambria Math"/>
                <w:sz w:val="22"/>
              </w:rPr>
              <m:t>v</m:t>
            </m:r>
          </m:sub>
        </m:sSub>
        <m:d>
          <m:dPr>
            <m:ctrlPr>
              <w:rPr>
                <w:rFonts w:ascii="Cambria Math" w:hAnsi="Cambria Math"/>
                <w:sz w:val="22"/>
              </w:rPr>
            </m:ctrlPr>
          </m:dPr>
          <m:e>
            <m:r>
              <w:rPr>
                <w:rFonts w:ascii="Cambria Math" w:hAnsi="Cambria Math"/>
                <w:sz w:val="22"/>
              </w:rPr>
              <m:t>t</m:t>
            </m:r>
          </m:e>
        </m:d>
        <m:r>
          <w:rPr>
            <w:rFonts w:ascii="Cambria Math" w:hAnsi="Cambria Math"/>
            <w:sz w:val="22"/>
          </w:rPr>
          <m:t>=0.45</m:t>
        </m:r>
        <m:sSub>
          <m:sSubPr>
            <m:ctrlPr>
              <w:rPr>
                <w:rFonts w:ascii="Cambria Math" w:hAnsi="Cambria Math"/>
                <w:sz w:val="22"/>
              </w:rPr>
            </m:ctrlPr>
          </m:sSubPr>
          <m:e>
            <m:r>
              <w:rPr>
                <w:rFonts w:ascii="Cambria Math" w:hAnsi="Cambria Math"/>
                <w:sz w:val="22"/>
              </w:rPr>
              <m:t>P</m:t>
            </m:r>
          </m:e>
          <m:sub>
            <m:r>
              <w:rPr>
                <w:rFonts w:ascii="Cambria Math" w:hAnsi="Cambria Math"/>
                <w:sz w:val="22"/>
              </w:rPr>
              <m:t>v</m:t>
            </m:r>
          </m:sub>
        </m:sSub>
        <m:r>
          <w:rPr>
            <w:rFonts w:ascii="Cambria Math" w:hAnsi="Cambria Math"/>
            <w:sz w:val="22"/>
          </w:rPr>
          <m:t>+0.30</m:t>
        </m:r>
        <m:sSub>
          <m:sSubPr>
            <m:ctrlPr>
              <w:rPr>
                <w:rFonts w:ascii="Cambria Math" w:hAnsi="Cambria Math"/>
                <w:sz w:val="22"/>
              </w:rPr>
            </m:ctrlPr>
          </m:sSubPr>
          <m:e>
            <m:r>
              <w:rPr>
                <w:rFonts w:ascii="Cambria Math" w:hAnsi="Cambria Math"/>
                <w:sz w:val="22"/>
              </w:rPr>
              <m:t>D</m:t>
            </m:r>
          </m:e>
          <m:sub>
            <m:r>
              <w:rPr>
                <w:rFonts w:ascii="Cambria Math" w:hAnsi="Cambria Math"/>
                <w:sz w:val="22"/>
              </w:rPr>
              <m:t>v</m:t>
            </m:r>
          </m:sub>
        </m:sSub>
        <m:d>
          <m:dPr>
            <m:ctrlPr>
              <w:rPr>
                <w:rFonts w:ascii="Cambria Math" w:hAnsi="Cambria Math"/>
                <w:sz w:val="22"/>
              </w:rPr>
            </m:ctrlPr>
          </m:dPr>
          <m:e>
            <m:r>
              <w:rPr>
                <w:rFonts w:ascii="Cambria Math" w:hAnsi="Cambria Math"/>
                <w:sz w:val="22"/>
              </w:rPr>
              <m:t>t</m:t>
            </m:r>
          </m:e>
        </m:d>
        <m:r>
          <w:rPr>
            <w:rFonts w:ascii="Cambria Math" w:hAnsi="Cambria Math"/>
            <w:sz w:val="22"/>
          </w:rPr>
          <m:t>+0.15</m:t>
        </m:r>
        <m:sSub>
          <m:sSubPr>
            <m:ctrlPr>
              <w:rPr>
                <w:rFonts w:ascii="Cambria Math" w:hAnsi="Cambria Math"/>
                <w:sz w:val="22"/>
              </w:rPr>
            </m:ctrlPr>
          </m:sSubPr>
          <m:e>
            <m:r>
              <w:rPr>
                <w:rFonts w:ascii="Cambria Math" w:hAnsi="Cambria Math"/>
                <w:sz w:val="22"/>
              </w:rPr>
              <m:t>A</m:t>
            </m:r>
          </m:e>
          <m:sub>
            <m:r>
              <w:rPr>
                <w:rFonts w:ascii="Cambria Math" w:hAnsi="Cambria Math"/>
                <w:sz w:val="22"/>
              </w:rPr>
              <m:t>v</m:t>
            </m:r>
          </m:sub>
        </m:sSub>
        <m:d>
          <m:dPr>
            <m:ctrlPr>
              <w:rPr>
                <w:rFonts w:ascii="Cambria Math" w:hAnsi="Cambria Math"/>
                <w:sz w:val="22"/>
              </w:rPr>
            </m:ctrlPr>
          </m:dPr>
          <m:e>
            <m:r>
              <w:rPr>
                <w:rFonts w:ascii="Cambria Math" w:hAnsi="Cambria Math"/>
                <w:sz w:val="22"/>
              </w:rPr>
              <m:t>t</m:t>
            </m:r>
          </m:e>
        </m:d>
        <m:r>
          <w:rPr>
            <w:rFonts w:ascii="Cambria Math" w:hAnsi="Cambria Math"/>
            <w:sz w:val="22"/>
          </w:rPr>
          <m:t>+0.10</m:t>
        </m:r>
        <m:sSub>
          <m:sSubPr>
            <m:ctrlPr>
              <w:rPr>
                <w:rFonts w:ascii="Cambria Math" w:hAnsi="Cambria Math"/>
                <w:sz w:val="22"/>
              </w:rPr>
            </m:ctrlPr>
          </m:sSubPr>
          <m:e>
            <m:r>
              <w:rPr>
                <w:rFonts w:ascii="Cambria Math" w:hAnsi="Cambria Math"/>
                <w:sz w:val="22"/>
              </w:rPr>
              <m:t>C</m:t>
            </m:r>
          </m:e>
          <m:sub>
            <m:r>
              <w:rPr>
                <w:rFonts w:ascii="Cambria Math" w:hAnsi="Cambria Math"/>
                <w:sz w:val="22"/>
              </w:rPr>
              <m:t>v</m:t>
            </m:r>
          </m:sub>
        </m:sSub>
        <m:d>
          <m:dPr>
            <m:ctrlPr>
              <w:rPr>
                <w:rFonts w:ascii="Cambria Math" w:hAnsi="Cambria Math"/>
                <w:sz w:val="22"/>
              </w:rPr>
            </m:ctrlPr>
          </m:dPr>
          <m:e>
            <m:r>
              <w:rPr>
                <w:rFonts w:ascii="Cambria Math" w:hAnsi="Cambria Math"/>
                <w:sz w:val="22"/>
              </w:rPr>
              <m:t>t</m:t>
            </m:r>
          </m:e>
        </m:d>
        <m:r>
          <w:rPr>
            <w:rFonts w:ascii="Cambria Math" w:hAnsi="Cambria Math"/>
            <w:sz w:val="22"/>
          </w:rPr>
          <m:t>+</m:t>
        </m:r>
        <m:sSub>
          <m:sSubPr>
            <m:ctrlPr>
              <w:rPr>
                <w:rFonts w:ascii="Cambria Math" w:hAnsi="Cambria Math"/>
                <w:sz w:val="22"/>
              </w:rPr>
            </m:ctrlPr>
          </m:sSubPr>
          <m:e>
            <m:r>
              <w:rPr>
                <w:rFonts w:ascii="Cambria Math" w:hAnsi="Cambria Math"/>
                <w:sz w:val="22"/>
              </w:rPr>
              <m:t>B</m:t>
            </m:r>
          </m:e>
          <m:sub>
            <m:r>
              <w:rPr>
                <w:rFonts w:ascii="Cambria Math" w:hAnsi="Cambria Math"/>
                <w:sz w:val="22"/>
              </w:rPr>
              <m:t>v</m:t>
            </m:r>
          </m:sub>
        </m:sSub>
        <m:d>
          <m:dPr>
            <m:ctrlPr>
              <w:rPr>
                <w:rFonts w:ascii="Cambria Math" w:hAnsi="Cambria Math"/>
                <w:sz w:val="22"/>
              </w:rPr>
            </m:ctrlPr>
          </m:dPr>
          <m:e>
            <m:r>
              <w:rPr>
                <w:rFonts w:ascii="Cambria Math" w:hAnsi="Cambria Math"/>
                <w:sz w:val="22"/>
              </w:rPr>
              <m:t>t</m:t>
            </m:r>
          </m:e>
        </m:d>
        <m:r>
          <w:rPr>
            <w:rFonts w:ascii="Cambria Math" w:hAnsi="Cambria Math"/>
            <w:sz w:val="22"/>
          </w:rPr>
          <m:t>-</m:t>
        </m:r>
        <m:sSub>
          <m:sSubPr>
            <m:ctrlPr>
              <w:rPr>
                <w:rFonts w:ascii="Cambria Math" w:hAnsi="Cambria Math"/>
                <w:sz w:val="22"/>
              </w:rPr>
            </m:ctrlPr>
          </m:sSubPr>
          <m:e>
            <m:r>
              <w:rPr>
                <w:rFonts w:ascii="Cambria Math" w:hAnsi="Cambria Math"/>
                <w:sz w:val="22"/>
              </w:rPr>
              <m:t>R</m:t>
            </m:r>
          </m:e>
          <m:sub>
            <m:r>
              <w:rPr>
                <w:rFonts w:ascii="Cambria Math" w:hAnsi="Cambria Math"/>
                <w:sz w:val="22"/>
              </w:rPr>
              <m:t>v</m:t>
            </m:r>
          </m:sub>
        </m:sSub>
        <m:d>
          <m:dPr>
            <m:ctrlPr>
              <w:rPr>
                <w:rFonts w:ascii="Cambria Math" w:hAnsi="Cambria Math"/>
                <w:sz w:val="22"/>
              </w:rPr>
            </m:ctrlPr>
          </m:dPr>
          <m:e>
            <m:r>
              <w:rPr>
                <w:rFonts w:ascii="Cambria Math" w:hAnsi="Cambria Math"/>
                <w:sz w:val="22"/>
              </w:rPr>
              <m:t>t</m:t>
            </m:r>
          </m:e>
        </m:d>
      </m:oMath>
      <w:r w:rsidR="00901FD2">
        <w:rPr>
          <w:sz w:val="22"/>
        </w:rPr>
        <w:t xml:space="preserve">    (3.3)</w:t>
      </w:r>
    </w:p>
    <w:p w14:paraId="11F0FA93" w14:textId="77777777" w:rsidR="002802C3" w:rsidRDefault="00901FD2">
      <w:r>
        <w:t>其中表示逾期提升、急单交期提升以及瓶颈工位清空奖励，表示资源瓶颈、公共区拥堵和潜在冲突惩罚。优先级不低于</w:t>
      </w:r>
      <w:r>
        <w:t xml:space="preserve"> 5 </w:t>
      </w:r>
      <w:r>
        <w:t>的订单被视为急单；急单不会因为经过公共区或使用当前瓶颈资源而被普通惩罚项过度压低。等待时间采用随等待时间增加的非线性函数，以降低普通任务长期排队的风险。</w:t>
      </w:r>
      <m:oMath>
        <m:sSub>
          <m:sSubPr>
            <m:ctrlPr>
              <w:rPr>
                <w:rFonts w:ascii="Cambria Math" w:hAnsi="Cambria Math"/>
              </w:rPr>
            </m:ctrlPr>
          </m:sSubPr>
          <m:e>
            <m:r>
              <w:rPr>
                <w:rFonts w:ascii="Cambria Math" w:hAnsi="Cambria Math"/>
              </w:rPr>
              <m:t>B</m:t>
            </m:r>
          </m:e>
          <m:sub>
            <m:r>
              <w:rPr>
                <w:rFonts w:ascii="Cambria Math" w:hAnsi="Cambria Math"/>
              </w:rPr>
              <m:t>v</m:t>
            </m:r>
          </m:sub>
        </m:sSub>
        <m:d>
          <m:dPr>
            <m:ctrlPr>
              <w:rPr>
                <w:rFonts w:ascii="Cambria Math" w:hAnsi="Cambria Math"/>
              </w:rPr>
            </m:ctrlPr>
          </m:dPr>
          <m:e>
            <m:r>
              <w:rPr>
                <w:rFonts w:ascii="Cambria Math" w:hAnsi="Cambria Math"/>
              </w:rPr>
              <m:t>t</m:t>
            </m:r>
          </m:e>
        </m:d>
        <m:sSub>
          <m:sSubPr>
            <m:ctrlPr>
              <w:rPr>
                <w:rFonts w:ascii="Cambria Math" w:hAnsi="Cambria Math"/>
              </w:rPr>
            </m:ctrlPr>
          </m:sSubPr>
          <m:e>
            <m:r>
              <w:rPr>
                <w:rFonts w:ascii="Cambria Math" w:hAnsi="Cambria Math"/>
              </w:rPr>
              <m:t>R</m:t>
            </m:r>
          </m:e>
          <m:sub>
            <m:r>
              <w:rPr>
                <w:rFonts w:ascii="Cambria Math" w:hAnsi="Cambria Math"/>
              </w:rPr>
              <m:t>v</m:t>
            </m:r>
          </m:sub>
        </m:sSub>
        <m:d>
          <m:dPr>
            <m:ctrlPr>
              <w:rPr>
                <w:rFonts w:ascii="Cambria Math" w:hAnsi="Cambria Math"/>
              </w:rPr>
            </m:ctrlPr>
          </m:dPr>
          <m:e>
            <m:r>
              <w:rPr>
                <w:rFonts w:ascii="Cambria Math" w:hAnsi="Cambria Math"/>
              </w:rPr>
              <m:t>t</m:t>
            </m:r>
          </m:e>
        </m:d>
      </m:oMath>
    </w:p>
    <w:p w14:paraId="64C99891" w14:textId="77777777" w:rsidR="002802C3" w:rsidRDefault="00000000">
      <w:pPr>
        <w:spacing w:before="80" w:after="80"/>
        <w:ind w:firstLine="440"/>
        <w:jc w:val="center"/>
      </w:pPr>
      <m:oMath>
        <m:sSub>
          <m:sSubPr>
            <m:ctrlPr>
              <w:rPr>
                <w:rFonts w:ascii="Cambria Math" w:hAnsi="Cambria Math"/>
                <w:sz w:val="22"/>
              </w:rPr>
            </m:ctrlPr>
          </m:sSubPr>
          <m:e>
            <m:r>
              <w:rPr>
                <w:rFonts w:ascii="Cambria Math" w:hAnsi="Cambria Math"/>
                <w:sz w:val="22"/>
              </w:rPr>
              <m:t>A</m:t>
            </m:r>
          </m:e>
          <m:sub>
            <m:r>
              <w:rPr>
                <w:rFonts w:ascii="Cambria Math" w:hAnsi="Cambria Math"/>
                <w:sz w:val="22"/>
              </w:rPr>
              <m:t>v</m:t>
            </m:r>
          </m:sub>
        </m:sSub>
        <m:d>
          <m:dPr>
            <m:ctrlPr>
              <w:rPr>
                <w:rFonts w:ascii="Cambria Math" w:hAnsi="Cambria Math"/>
                <w:sz w:val="22"/>
              </w:rPr>
            </m:ctrlPr>
          </m:dPr>
          <m:e>
            <m:r>
              <w:rPr>
                <w:rFonts w:ascii="Cambria Math" w:hAnsi="Cambria Math"/>
                <w:sz w:val="22"/>
              </w:rPr>
              <m:t>t</m:t>
            </m:r>
          </m:e>
        </m:d>
        <m:r>
          <w:rPr>
            <w:rFonts w:ascii="Cambria Math" w:hAnsi="Cambria Math"/>
            <w:sz w:val="22"/>
          </w:rPr>
          <m:t>=min1,</m:t>
        </m:r>
        <m:sSup>
          <m:sSupPr>
            <m:ctrlPr>
              <w:rPr>
                <w:rFonts w:ascii="Cambria Math" w:hAnsi="Cambria Math"/>
                <w:sz w:val="22"/>
              </w:rPr>
            </m:ctrlPr>
          </m:sSupPr>
          <m:e>
            <m:d>
              <m:dPr>
                <m:begChr m:val="["/>
                <m:endChr m:val="]"/>
                <m:ctrlPr>
                  <w:rPr>
                    <w:rFonts w:ascii="Cambria Math" w:hAnsi="Cambria Math"/>
                    <w:sz w:val="22"/>
                  </w:rPr>
                </m:ctrlPr>
              </m:dPr>
              <m:e>
                <m:d>
                  <m:dPr>
                    <m:ctrlPr>
                      <w:rPr>
                        <w:rFonts w:ascii="Cambria Math" w:hAnsi="Cambria Math"/>
                        <w:sz w:val="22"/>
                      </w:rPr>
                    </m:ctrlPr>
                  </m:dPr>
                  <m:e>
                    <m:r>
                      <w:rPr>
                        <w:rFonts w:ascii="Cambria Math" w:hAnsi="Cambria Math"/>
                        <w:sz w:val="22"/>
                      </w:rPr>
                      <m:t>t-</m:t>
                    </m:r>
                    <m:sSub>
                      <m:sSubPr>
                        <m:ctrlPr>
                          <w:rPr>
                            <w:rFonts w:ascii="Cambria Math" w:hAnsi="Cambria Math"/>
                            <w:sz w:val="22"/>
                          </w:rPr>
                        </m:ctrlPr>
                      </m:sSubPr>
                      <m:e>
                        <m:r>
                          <w:rPr>
                            <w:rFonts w:ascii="Cambria Math" w:hAnsi="Cambria Math"/>
                            <w:sz w:val="22"/>
                          </w:rPr>
                          <m:t>r</m:t>
                        </m:r>
                      </m:e>
                      <m:sub>
                        <m:r>
                          <w:rPr>
                            <w:rFonts w:ascii="Cambria Math" w:hAnsi="Cambria Math"/>
                            <w:sz w:val="22"/>
                          </w:rPr>
                          <m:t>v</m:t>
                        </m:r>
                      </m:sub>
                    </m:sSub>
                  </m:e>
                </m:d>
                <m:r>
                  <w:rPr>
                    <w:rFonts w:ascii="Cambria Math" w:hAnsi="Cambria Math"/>
                    <w:sz w:val="22"/>
                  </w:rPr>
                  <m:t>/</m:t>
                </m:r>
                <m:sSub>
                  <m:sSubPr>
                    <m:ctrlPr>
                      <w:rPr>
                        <w:rFonts w:ascii="Cambria Math" w:hAnsi="Cambria Math"/>
                        <w:sz w:val="22"/>
                      </w:rPr>
                    </m:ctrlPr>
                  </m:sSubPr>
                  <m:e>
                    <m:r>
                      <w:rPr>
                        <w:rFonts w:ascii="Cambria Math" w:hAnsi="Cambria Math"/>
                        <w:sz w:val="22"/>
                      </w:rPr>
                      <m:t>H</m:t>
                    </m:r>
                  </m:e>
                  <m:sub>
                    <m:r>
                      <w:rPr>
                        <w:rFonts w:ascii="Cambria Math" w:hAnsi="Cambria Math"/>
                        <w:sz w:val="22"/>
                      </w:rPr>
                      <m:t>A</m:t>
                    </m:r>
                  </m:sub>
                </m:sSub>
              </m:e>
            </m:d>
          </m:e>
          <m:sup>
            <m:r>
              <w:rPr>
                <w:rFonts w:ascii="Cambria Math" w:hAnsi="Cambria Math"/>
                <w:sz w:val="22"/>
              </w:rPr>
              <m:t>κ</m:t>
            </m:r>
          </m:sup>
        </m:sSup>
        <m:r>
          <w:rPr>
            <w:rFonts w:ascii="Cambria Math" w:hAnsi="Cambria Math"/>
            <w:sz w:val="22"/>
          </w:rPr>
          <m:t>,κ=1.25</m:t>
        </m:r>
      </m:oMath>
      <w:r w:rsidR="00901FD2">
        <w:rPr>
          <w:sz w:val="22"/>
        </w:rPr>
        <w:t xml:space="preserve">    (3.4)</w:t>
      </w:r>
    </w:p>
    <w:p w14:paraId="24EED13D" w14:textId="77777777" w:rsidR="002802C3" w:rsidRDefault="00901FD2">
      <w:r>
        <w:t>交期紧迫度可由剩余松弛度刻画。设订单交期为</w:t>
      </w:r>
      <w:r>
        <w:t xml:space="preserve"> </w:t>
      </w:r>
      <m:oMath>
        <m:sSub>
          <m:sSubPr>
            <m:ctrlPr>
              <w:rPr>
                <w:rFonts w:ascii="Cambria Math" w:hAnsi="Cambria Math"/>
              </w:rPr>
            </m:ctrlPr>
          </m:sSubPr>
          <m:e>
            <m:r>
              <w:rPr>
                <w:rFonts w:ascii="Cambria Math" w:hAnsi="Cambria Math"/>
              </w:rPr>
              <m:t>d</m:t>
            </m:r>
          </m:e>
          <m:sub>
            <m:r>
              <w:rPr>
                <w:rFonts w:ascii="Cambria Math" w:hAnsi="Cambria Math"/>
              </w:rPr>
              <m:t>o</m:t>
            </m:r>
          </m:sub>
        </m:sSub>
      </m:oMath>
      <w:r>
        <w:t>，当前时刻为</w:t>
      </w:r>
      <w:r>
        <w:t xml:space="preserve"> t</w:t>
      </w:r>
      <w:r>
        <w:t>，任务之后的预计剩余工时为</w:t>
      </w:r>
      <w:r>
        <w:t xml:space="preserve"> </w:t>
      </w:r>
      <m:oMath>
        <m:sSub>
          <m:sSubPr>
            <m:ctrlPr>
              <w:rPr>
                <w:rFonts w:ascii="Cambria Math" w:hAnsi="Cambria Math"/>
              </w:rPr>
            </m:ctrlPr>
          </m:sSubPr>
          <m:e>
            <m:r>
              <w:rPr>
                <w:rFonts w:ascii="Cambria Math" w:hAnsi="Cambria Math"/>
              </w:rPr>
              <m:t>R</m:t>
            </m:r>
          </m:e>
          <m:sub>
            <m:r>
              <w:rPr>
                <w:rFonts w:ascii="Cambria Math" w:hAnsi="Cambria Math"/>
              </w:rPr>
              <m:t>o</m:t>
            </m:r>
          </m:sub>
        </m:sSub>
        <m:d>
          <m:dPr>
            <m:ctrlPr>
              <w:rPr>
                <w:rFonts w:ascii="Cambria Math" w:hAnsi="Cambria Math"/>
              </w:rPr>
            </m:ctrlPr>
          </m:dPr>
          <m:e>
            <m:r>
              <w:rPr>
                <w:rFonts w:ascii="Cambria Math" w:hAnsi="Cambria Math"/>
              </w:rPr>
              <m:t>v</m:t>
            </m:r>
          </m:e>
        </m:d>
      </m:oMath>
      <w:r>
        <w:t>，则</w:t>
      </w:r>
      <w:r>
        <w:t xml:space="preserve"> </w:t>
      </w:r>
      <m:oMath>
        <m:r>
          <w:rPr>
            <w:rFonts w:ascii="Cambria Math" w:hAnsi="Cambria Math"/>
          </w:rPr>
          <m:t>slack=</m:t>
        </m:r>
        <m:sSub>
          <m:sSubPr>
            <m:ctrlPr>
              <w:rPr>
                <w:rFonts w:ascii="Cambria Math" w:hAnsi="Cambria Math"/>
              </w:rPr>
            </m:ctrlPr>
          </m:sSubPr>
          <m:e>
            <m:r>
              <w:rPr>
                <w:rFonts w:ascii="Cambria Math" w:hAnsi="Cambria Math"/>
              </w:rPr>
              <m:t>d</m:t>
            </m:r>
          </m:e>
          <m:sub>
            <m:r>
              <w:rPr>
                <w:rFonts w:ascii="Cambria Math" w:hAnsi="Cambria Math"/>
              </w:rPr>
              <m:t>o</m:t>
            </m:r>
          </m:sub>
        </m:sSub>
        <m:r>
          <w:rPr>
            <w:rFonts w:ascii="Cambria Math" w:hAnsi="Cambria Math"/>
          </w:rPr>
          <m:t>-t-</m:t>
        </m:r>
        <m:sSub>
          <m:sSubPr>
            <m:ctrlPr>
              <w:rPr>
                <w:rFonts w:ascii="Cambria Math" w:hAnsi="Cambria Math"/>
              </w:rPr>
            </m:ctrlPr>
          </m:sSubPr>
          <m:e>
            <m:r>
              <w:rPr>
                <w:rFonts w:ascii="Cambria Math" w:hAnsi="Cambria Math"/>
              </w:rPr>
              <m:t>R</m:t>
            </m:r>
          </m:e>
          <m:sub>
            <m:r>
              <w:rPr>
                <w:rFonts w:ascii="Cambria Math" w:hAnsi="Cambria Math"/>
              </w:rPr>
              <m:t>o</m:t>
            </m:r>
          </m:sub>
        </m:sSub>
        <m:d>
          <m:dPr>
            <m:ctrlPr>
              <w:rPr>
                <w:rFonts w:ascii="Cambria Math" w:hAnsi="Cambria Math"/>
              </w:rPr>
            </m:ctrlPr>
          </m:dPr>
          <m:e>
            <m:r>
              <w:rPr>
                <w:rFonts w:ascii="Cambria Math" w:hAnsi="Cambria Math"/>
              </w:rPr>
              <m:t>v</m:t>
            </m:r>
          </m:e>
        </m:d>
      </m:oMath>
      <w:r>
        <w:t>。松弛度越小，延误风险越大，交期项得分越高。剩余关键路径项则强调对后续总工时影响较大的任务。</w:t>
      </w:r>
    </w:p>
    <w:p w14:paraId="78DDCD79" w14:textId="77777777" w:rsidR="002802C3" w:rsidRDefault="00901FD2">
      <w:pPr>
        <w:spacing w:before="80" w:after="80"/>
        <w:ind w:firstLine="440"/>
        <w:jc w:val="center"/>
      </w:pPr>
      <m:oMath>
        <m:r>
          <w:rPr>
            <w:rFonts w:ascii="Cambria Math" w:hAnsi="Cambria Math"/>
            <w:sz w:val="22"/>
          </w:rPr>
          <m:t>slac</m:t>
        </m:r>
        <m:sSub>
          <m:sSubPr>
            <m:ctrlPr>
              <w:rPr>
                <w:rFonts w:ascii="Cambria Math" w:hAnsi="Cambria Math"/>
                <w:sz w:val="22"/>
              </w:rPr>
            </m:ctrlPr>
          </m:sSubPr>
          <m:e>
            <m:r>
              <w:rPr>
                <w:rFonts w:ascii="Cambria Math" w:hAnsi="Cambria Math"/>
                <w:sz w:val="22"/>
              </w:rPr>
              <m:t>k</m:t>
            </m:r>
          </m:e>
          <m:sub>
            <m:r>
              <w:rPr>
                <w:rFonts w:ascii="Cambria Math" w:hAnsi="Cambria Math"/>
                <w:sz w:val="22"/>
              </w:rPr>
              <m:t>o</m:t>
            </m:r>
          </m:sub>
        </m:sSub>
        <m:d>
          <m:dPr>
            <m:ctrlPr>
              <w:rPr>
                <w:rFonts w:ascii="Cambria Math" w:hAnsi="Cambria Math"/>
                <w:sz w:val="22"/>
              </w:rPr>
            </m:ctrlPr>
          </m:dPr>
          <m:e>
            <m:r>
              <w:rPr>
                <w:rFonts w:ascii="Cambria Math" w:hAnsi="Cambria Math"/>
                <w:sz w:val="22"/>
              </w:rPr>
              <m:t>v,t</m:t>
            </m:r>
          </m:e>
        </m:d>
        <m:r>
          <w:rPr>
            <w:rFonts w:ascii="Cambria Math" w:hAnsi="Cambria Math"/>
            <w:sz w:val="22"/>
          </w:rPr>
          <m:t>=</m:t>
        </m:r>
        <m:sSub>
          <m:sSubPr>
            <m:ctrlPr>
              <w:rPr>
                <w:rFonts w:ascii="Cambria Math" w:hAnsi="Cambria Math"/>
                <w:sz w:val="22"/>
              </w:rPr>
            </m:ctrlPr>
          </m:sSubPr>
          <m:e>
            <m:r>
              <w:rPr>
                <w:rFonts w:ascii="Cambria Math" w:hAnsi="Cambria Math"/>
                <w:sz w:val="22"/>
              </w:rPr>
              <m:t>d</m:t>
            </m:r>
          </m:e>
          <m:sub>
            <m:r>
              <w:rPr>
                <w:rFonts w:ascii="Cambria Math" w:hAnsi="Cambria Math"/>
                <w:sz w:val="22"/>
              </w:rPr>
              <m:t>o</m:t>
            </m:r>
          </m:sub>
        </m:sSub>
        <m:r>
          <w:rPr>
            <w:rFonts w:ascii="Cambria Math" w:hAnsi="Cambria Math"/>
            <w:sz w:val="22"/>
          </w:rPr>
          <m:t>-t-</m:t>
        </m:r>
        <m:sSub>
          <m:sSubPr>
            <m:ctrlPr>
              <w:rPr>
                <w:rFonts w:ascii="Cambria Math" w:hAnsi="Cambria Math"/>
                <w:sz w:val="22"/>
              </w:rPr>
            </m:ctrlPr>
          </m:sSubPr>
          <m:e>
            <m:r>
              <w:rPr>
                <w:rFonts w:ascii="Cambria Math" w:hAnsi="Cambria Math"/>
                <w:sz w:val="22"/>
              </w:rPr>
              <m:t>R</m:t>
            </m:r>
          </m:e>
          <m:sub>
            <m:r>
              <w:rPr>
                <w:rFonts w:ascii="Cambria Math" w:hAnsi="Cambria Math"/>
                <w:sz w:val="22"/>
              </w:rPr>
              <m:t>o</m:t>
            </m:r>
          </m:sub>
        </m:sSub>
        <m:d>
          <m:dPr>
            <m:ctrlPr>
              <w:rPr>
                <w:rFonts w:ascii="Cambria Math" w:hAnsi="Cambria Math"/>
                <w:sz w:val="22"/>
              </w:rPr>
            </m:ctrlPr>
          </m:dPr>
          <m:e>
            <m:r>
              <w:rPr>
                <w:rFonts w:ascii="Cambria Math" w:hAnsi="Cambria Math"/>
                <w:sz w:val="22"/>
              </w:rPr>
              <m:t>v</m:t>
            </m:r>
          </m:e>
        </m:d>
      </m:oMath>
      <w:r>
        <w:rPr>
          <w:sz w:val="22"/>
        </w:rPr>
        <w:t xml:space="preserve">    (3.5)</w:t>
      </w:r>
    </w:p>
    <w:p w14:paraId="7020A3A0" w14:textId="77777777" w:rsidR="002802C3" w:rsidRDefault="00000000">
      <w:pPr>
        <w:spacing w:before="80" w:after="80"/>
        <w:ind w:firstLine="440"/>
        <w:jc w:val="center"/>
      </w:pPr>
      <m:oMath>
        <m:sSub>
          <m:sSubPr>
            <m:ctrlPr>
              <w:rPr>
                <w:rFonts w:ascii="Cambria Math" w:hAnsi="Cambria Math"/>
                <w:sz w:val="22"/>
              </w:rPr>
            </m:ctrlPr>
          </m:sSubPr>
          <m:e>
            <m:r>
              <w:rPr>
                <w:rFonts w:ascii="Cambria Math" w:hAnsi="Cambria Math"/>
                <w:sz w:val="22"/>
              </w:rPr>
              <m:t>T</m:t>
            </m:r>
          </m:e>
          <m:sub>
            <m:r>
              <w:rPr>
                <w:rFonts w:ascii="Cambria Math" w:hAnsi="Cambria Math"/>
                <w:sz w:val="22"/>
              </w:rPr>
              <m:t>o</m:t>
            </m:r>
          </m:sub>
        </m:sSub>
        <m:r>
          <w:rPr>
            <w:rFonts w:ascii="Cambria Math" w:hAnsi="Cambria Math"/>
            <w:sz w:val="22"/>
          </w:rPr>
          <m:t>=max</m:t>
        </m:r>
        <m:d>
          <m:dPr>
            <m:ctrlPr>
              <w:rPr>
                <w:rFonts w:ascii="Cambria Math" w:hAnsi="Cambria Math"/>
                <w:sz w:val="22"/>
              </w:rPr>
            </m:ctrlPr>
          </m:dPr>
          <m:e>
            <m:r>
              <w:rPr>
                <w:rFonts w:ascii="Cambria Math" w:hAnsi="Cambria Math"/>
                <w:sz w:val="22"/>
              </w:rPr>
              <m:t>0,</m:t>
            </m:r>
            <m:sSub>
              <m:sSubPr>
                <m:ctrlPr>
                  <w:rPr>
                    <w:rFonts w:ascii="Cambria Math" w:hAnsi="Cambria Math"/>
                    <w:sz w:val="22"/>
                  </w:rPr>
                </m:ctrlPr>
              </m:sSubPr>
              <m:e>
                <m:r>
                  <w:rPr>
                    <w:rFonts w:ascii="Cambria Math" w:hAnsi="Cambria Math"/>
                    <w:sz w:val="22"/>
                  </w:rPr>
                  <m:t>C</m:t>
                </m:r>
              </m:e>
              <m:sub>
                <m:r>
                  <w:rPr>
                    <w:rFonts w:ascii="Cambria Math" w:hAnsi="Cambria Math"/>
                    <w:sz w:val="22"/>
                  </w:rPr>
                  <m:t>o</m:t>
                </m:r>
              </m:sub>
            </m:sSub>
            <m:r>
              <w:rPr>
                <w:rFonts w:ascii="Cambria Math" w:hAnsi="Cambria Math"/>
                <w:sz w:val="22"/>
              </w:rPr>
              <m:t>-</m:t>
            </m:r>
            <m:sSub>
              <m:sSubPr>
                <m:ctrlPr>
                  <w:rPr>
                    <w:rFonts w:ascii="Cambria Math" w:hAnsi="Cambria Math"/>
                    <w:sz w:val="22"/>
                  </w:rPr>
                </m:ctrlPr>
              </m:sSubPr>
              <m:e>
                <m:r>
                  <w:rPr>
                    <w:rFonts w:ascii="Cambria Math" w:hAnsi="Cambria Math"/>
                    <w:sz w:val="22"/>
                  </w:rPr>
                  <m:t>d</m:t>
                </m:r>
              </m:e>
              <m:sub>
                <m:r>
                  <w:rPr>
                    <w:rFonts w:ascii="Cambria Math" w:hAnsi="Cambria Math"/>
                    <w:sz w:val="22"/>
                  </w:rPr>
                  <m:t>o</m:t>
                </m:r>
              </m:sub>
            </m:sSub>
          </m:e>
        </m:d>
        <m:r>
          <w:rPr>
            <w:rFonts w:ascii="Cambria Math" w:hAnsi="Cambria Math"/>
            <w:sz w:val="22"/>
          </w:rPr>
          <m:t>,WT=</m:t>
        </m:r>
        <m:sSub>
          <m:sSubPr>
            <m:ctrlPr>
              <w:rPr>
                <w:rFonts w:ascii="Cambria Math" w:hAnsi="Cambria Math"/>
                <w:sz w:val="22"/>
              </w:rPr>
            </m:ctrlPr>
          </m:sSubPr>
          <m:e>
            <m:r>
              <w:rPr>
                <w:rFonts w:ascii="Cambria Math" w:hAnsi="Cambria Math"/>
                <w:sz w:val="22"/>
              </w:rPr>
              <m:t>Σ</m:t>
            </m:r>
          </m:e>
          <m:sub>
            <m:r>
              <w:rPr>
                <w:rFonts w:ascii="Cambria Math" w:hAnsi="Cambria Math"/>
                <w:sz w:val="22"/>
              </w:rPr>
              <m:t>o</m:t>
            </m:r>
          </m:sub>
        </m:sSub>
        <m:sSub>
          <m:sSubPr>
            <m:ctrlPr>
              <w:rPr>
                <w:rFonts w:ascii="Cambria Math" w:hAnsi="Cambria Math"/>
                <w:sz w:val="22"/>
              </w:rPr>
            </m:ctrlPr>
          </m:sSubPr>
          <m:e>
            <m:r>
              <w:rPr>
                <w:rFonts w:ascii="Cambria Math" w:hAnsi="Cambria Math"/>
                <w:sz w:val="22"/>
              </w:rPr>
              <m:t>w</m:t>
            </m:r>
          </m:e>
          <m:sub>
            <m:r>
              <w:rPr>
                <w:rFonts w:ascii="Cambria Math" w:hAnsi="Cambria Math"/>
                <w:sz w:val="22"/>
              </w:rPr>
              <m:t>o</m:t>
            </m:r>
          </m:sub>
        </m:sSub>
        <m:sSub>
          <m:sSubPr>
            <m:ctrlPr>
              <w:rPr>
                <w:rFonts w:ascii="Cambria Math" w:hAnsi="Cambria Math"/>
                <w:sz w:val="22"/>
              </w:rPr>
            </m:ctrlPr>
          </m:sSubPr>
          <m:e>
            <m:r>
              <w:rPr>
                <w:rFonts w:ascii="Cambria Math" w:hAnsi="Cambria Math"/>
                <w:sz w:val="22"/>
              </w:rPr>
              <m:t>T</m:t>
            </m:r>
          </m:e>
          <m:sub>
            <m:r>
              <w:rPr>
                <w:rFonts w:ascii="Cambria Math" w:hAnsi="Cambria Math"/>
                <w:sz w:val="22"/>
              </w:rPr>
              <m:t>o</m:t>
            </m:r>
          </m:sub>
        </m:sSub>
      </m:oMath>
      <w:r w:rsidR="00901FD2">
        <w:rPr>
          <w:sz w:val="22"/>
        </w:rPr>
        <w:t xml:space="preserve">    (3.6)</w:t>
      </w:r>
    </w:p>
    <w:p w14:paraId="2F3216F4" w14:textId="77777777" w:rsidR="002802C3" w:rsidRDefault="00901FD2">
      <w:r>
        <w:t>综合评分负责确定候选任务的相对紧迫程度，资源分配还需要满足能力、前驱和区域条件。设</w:t>
      </w:r>
      <w:r>
        <w:t xml:space="preserve"> </w:t>
      </w:r>
      <m:oMath>
        <m:sSub>
          <m:sSubPr>
            <m:ctrlPr>
              <w:rPr>
                <w:rFonts w:ascii="Cambria Math" w:hAnsi="Cambria Math"/>
              </w:rPr>
            </m:ctrlPr>
          </m:sSubPr>
          <m:e>
            <m:r>
              <w:rPr>
                <w:rFonts w:ascii="Cambria Math" w:hAnsi="Cambria Math"/>
              </w:rPr>
              <m:t>y</m:t>
            </m:r>
          </m:e>
          <m:sub>
            <m:r>
              <w:rPr>
                <w:rFonts w:ascii="Cambria Math" w:hAnsi="Cambria Math"/>
              </w:rPr>
              <m:t>v,r</m:t>
            </m:r>
          </m:sub>
        </m:sSub>
        <m:r>
          <w:rPr>
            <w:rFonts w:ascii="Cambria Math" w:hAnsi="Cambria Math"/>
          </w:rPr>
          <m:t>=1</m:t>
        </m:r>
      </m:oMath>
      <w:r>
        <w:t xml:space="preserve"> </w:t>
      </w:r>
      <w:r>
        <w:t>表示本轮将任务</w:t>
      </w:r>
      <w:r>
        <w:t xml:space="preserve"> v </w:t>
      </w:r>
      <w:r>
        <w:t>分配给资源</w:t>
      </w:r>
      <w:r>
        <w:t xml:space="preserve"> r</w:t>
      </w:r>
      <w:r>
        <w:t>，则每个任务至多分配一次，即</w:t>
      </w:r>
      <w:r>
        <w:t xml:space="preserve"> </w:t>
      </w:r>
      <m:oMath>
        <m:sSub>
          <m:sSubPr>
            <m:ctrlPr>
              <w:rPr>
                <w:rFonts w:ascii="Cambria Math" w:hAnsi="Cambria Math"/>
              </w:rPr>
            </m:ctrlPr>
          </m:sSubPr>
          <m:e>
            <m:r>
              <w:rPr>
                <w:rFonts w:ascii="Cambria Math" w:hAnsi="Cambria Math"/>
              </w:rPr>
              <m:t>Σ</m:t>
            </m:r>
          </m:e>
          <m:sub>
            <m:r>
              <w:rPr>
                <w:rFonts w:ascii="Cambria Math" w:hAnsi="Cambria Math"/>
              </w:rPr>
              <m:t>r</m:t>
            </m:r>
          </m:sub>
        </m:sSub>
        <m:sSub>
          <m:sSubPr>
            <m:ctrlPr>
              <w:rPr>
                <w:rFonts w:ascii="Cambria Math" w:hAnsi="Cambria Math"/>
              </w:rPr>
            </m:ctrlPr>
          </m:sSubPr>
          <m:e>
            <m:r>
              <w:rPr>
                <w:rFonts w:ascii="Cambria Math" w:hAnsi="Cambria Math"/>
              </w:rPr>
              <m:t>y</m:t>
            </m:r>
          </m:e>
          <m:sub>
            <m:r>
              <w:rPr>
                <w:rFonts w:ascii="Cambria Math" w:hAnsi="Cambria Math"/>
              </w:rPr>
              <m:t>v,r</m:t>
            </m:r>
          </m:sub>
        </m:sSub>
        <m:r>
          <w:rPr>
            <w:rFonts w:ascii="Cambria Math" w:hAnsi="Cambria Math"/>
          </w:rPr>
          <m:t>≤1</m:t>
        </m:r>
      </m:oMath>
      <w:r>
        <w:t>；每个空闲资源在同一派发时刻至多接收一个新任务，即</w:t>
      </w:r>
      <m:oMath>
        <m:sSub>
          <m:sSubPr>
            <m:ctrlPr>
              <w:rPr>
                <w:rFonts w:ascii="Cambria Math" w:hAnsi="Cambria Math"/>
              </w:rPr>
            </m:ctrlPr>
          </m:sSubPr>
          <m:e>
            <m:r>
              <w:rPr>
                <w:rFonts w:ascii="Cambria Math" w:hAnsi="Cambria Math"/>
              </w:rPr>
              <m:t>Σ</m:t>
            </m:r>
          </m:e>
          <m:sub>
            <m:r>
              <w:rPr>
                <w:rFonts w:ascii="Cambria Math" w:hAnsi="Cambria Math"/>
              </w:rPr>
              <m:t>v</m:t>
            </m:r>
          </m:sub>
        </m:sSub>
        <m:sSub>
          <m:sSubPr>
            <m:ctrlPr>
              <w:rPr>
                <w:rFonts w:ascii="Cambria Math" w:hAnsi="Cambria Math"/>
              </w:rPr>
            </m:ctrlPr>
          </m:sSubPr>
          <m:e>
            <m:r>
              <w:rPr>
                <w:rFonts w:ascii="Cambria Math" w:hAnsi="Cambria Math"/>
              </w:rPr>
              <m:t>y</m:t>
            </m:r>
          </m:e>
          <m:sub>
            <m:r>
              <w:rPr>
                <w:rFonts w:ascii="Cambria Math" w:hAnsi="Cambria Math"/>
              </w:rPr>
              <m:t>v,r</m:t>
            </m:r>
          </m:sub>
        </m:sSub>
        <m:r>
          <w:rPr>
            <w:rFonts w:ascii="Cambria Math" w:hAnsi="Cambria Math"/>
          </w:rPr>
          <m:t>≤1</m:t>
        </m:r>
      </m:oMath>
      <w:r>
        <w:t>；当资源不具备工艺能力、任务前驱未完成、目标不可达或预计区域窗口冲突时，强制</w:t>
      </w:r>
      <m:oMath>
        <m:sSub>
          <m:sSubPr>
            <m:ctrlPr>
              <w:rPr>
                <w:rFonts w:ascii="Cambria Math" w:hAnsi="Cambria Math"/>
              </w:rPr>
            </m:ctrlPr>
          </m:sSubPr>
          <m:e>
            <m:r>
              <w:rPr>
                <w:rFonts w:ascii="Cambria Math" w:hAnsi="Cambria Math"/>
              </w:rPr>
              <m:t>y</m:t>
            </m:r>
          </m:e>
          <m:sub>
            <m:r>
              <w:rPr>
                <w:rFonts w:ascii="Cambria Math" w:hAnsi="Cambria Math"/>
              </w:rPr>
              <m:t>v,r</m:t>
            </m:r>
          </m:sub>
        </m:sSub>
        <m:r>
          <w:rPr>
            <w:rFonts w:ascii="Cambria Math" w:hAnsi="Cambria Math"/>
          </w:rPr>
          <m:t>=0</m:t>
        </m:r>
      </m:oMath>
      <w:r>
        <w:t>。对可行组合，系统计算预计完成时刻</w:t>
      </w:r>
      <w:r>
        <w:t xml:space="preserve"> </w:t>
      </w:r>
      <m:oMath>
        <m:r>
          <w:rPr>
            <w:rFonts w:ascii="Cambria Math" w:hAnsi="Cambria Math"/>
          </w:rPr>
          <m:t>EC</m:t>
        </m:r>
        <m:sSub>
          <m:sSubPr>
            <m:ctrlPr>
              <w:rPr>
                <w:rFonts w:ascii="Cambria Math" w:hAnsi="Cambria Math"/>
              </w:rPr>
            </m:ctrlPr>
          </m:sSubPr>
          <m:e>
            <m:r>
              <w:rPr>
                <w:rFonts w:ascii="Cambria Math" w:hAnsi="Cambria Math"/>
              </w:rPr>
              <m:t>T</m:t>
            </m:r>
          </m:e>
          <m:sub>
            <m:r>
              <w:rPr>
                <w:rFonts w:ascii="Cambria Math" w:hAnsi="Cambria Math"/>
              </w:rPr>
              <m:t>v,r</m:t>
            </m:r>
          </m:sub>
        </m:sSub>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lan+</m:t>
        </m:r>
        <m:sSub>
          <m:sSubPr>
            <m:ctrlPr>
              <w:rPr>
                <w:rFonts w:ascii="Cambria Math" w:hAnsi="Cambria Math"/>
              </w:rPr>
            </m:ctrlPr>
          </m:sSubPr>
          <m:e>
            <m:r>
              <w:rPr>
                <w:rFonts w:ascii="Cambria Math" w:hAnsi="Cambria Math"/>
              </w:rPr>
              <m:t>t</m:t>
            </m:r>
          </m:e>
          <m:sub>
            <m:r>
              <w:rPr>
                <w:rFonts w:ascii="Cambria Math" w:hAnsi="Cambria Math"/>
              </w:rPr>
              <m:t>w</m:t>
            </m:r>
          </m:sub>
        </m:sSub>
        <m:r>
          <w:rPr>
            <w:rFonts w:ascii="Cambria Math" w:hAnsi="Cambria Math"/>
          </w:rPr>
          <m:t>ait+</m:t>
        </m:r>
        <m:sSub>
          <m:sSubPr>
            <m:ctrlPr>
              <w:rPr>
                <w:rFonts w:ascii="Cambria Math" w:hAnsi="Cambria Math"/>
              </w:rPr>
            </m:ctrlPr>
          </m:sSubPr>
          <m:e>
            <m:r>
              <w:rPr>
                <w:rFonts w:ascii="Cambria Math" w:hAnsi="Cambria Math"/>
              </w:rPr>
              <m:t>t</m:t>
            </m:r>
          </m:e>
          <m:sub>
            <m:r>
              <w:rPr>
                <w:rFonts w:ascii="Cambria Math" w:hAnsi="Cambria Math"/>
              </w:rPr>
              <m:t>m</m:t>
            </m:r>
          </m:sub>
        </m:sSub>
        <m:r>
          <w:rPr>
            <w:rFonts w:ascii="Cambria Math" w:hAnsi="Cambria Math"/>
          </w:rPr>
          <m:t>ove+</m:t>
        </m:r>
        <m:sSub>
          <m:sSubPr>
            <m:ctrlPr>
              <w:rPr>
                <w:rFonts w:ascii="Cambria Math" w:hAnsi="Cambria Math"/>
              </w:rPr>
            </m:ctrlPr>
          </m:sSubPr>
          <m:e>
            <m:r>
              <w:rPr>
                <w:rFonts w:ascii="Cambria Math" w:hAnsi="Cambria Math"/>
              </w:rPr>
              <m:t>p</m:t>
            </m:r>
          </m:e>
          <m:sub>
            <m:r>
              <w:rPr>
                <w:rFonts w:ascii="Cambria Math" w:hAnsi="Cambria Math"/>
              </w:rPr>
              <m:t>v</m:t>
            </m:r>
          </m:sub>
        </m:sSub>
      </m:oMath>
      <w:r>
        <w:t>，其中规划时间、区域等待、运动时间和工艺处理时间均进入估计。派发目标不是简单选择最高分任务，而是在最大化任务得分的同时惩罚过晚完成、区域拥堵和频繁换臂，可写为</w:t>
      </w:r>
      <m:oMath>
        <m:r>
          <w:rPr>
            <w:rFonts w:ascii="Cambria Math" w:hAnsi="Cambria Math"/>
          </w:rPr>
          <m:t>max</m:t>
        </m:r>
        <m:sSub>
          <m:sSubPr>
            <m:ctrlPr>
              <w:rPr>
                <w:rFonts w:ascii="Cambria Math" w:hAnsi="Cambria Math"/>
              </w:rPr>
            </m:ctrlPr>
          </m:sSubPr>
          <m:e>
            <m:r>
              <w:rPr>
                <w:rFonts w:ascii="Cambria Math" w:hAnsi="Cambria Math"/>
              </w:rPr>
              <m:t>Σ</m:t>
            </m:r>
          </m:e>
          <m:sub>
            <m:r>
              <w:rPr>
                <w:rFonts w:ascii="Cambria Math" w:hAnsi="Cambria Math"/>
              </w:rPr>
              <m:t>v,r</m:t>
            </m:r>
          </m:sub>
        </m:sSub>
        <m:sSub>
          <m:sSubPr>
            <m:ctrlPr>
              <w:rPr>
                <w:rFonts w:ascii="Cambria Math" w:hAnsi="Cambria Math"/>
              </w:rPr>
            </m:ctrlPr>
          </m:sSubPr>
          <m:e>
            <m:r>
              <w:rPr>
                <w:rFonts w:ascii="Cambria Math" w:hAnsi="Cambria Math"/>
              </w:rPr>
              <m:t>y</m:t>
            </m:r>
          </m:e>
          <m:sub>
            <m:r>
              <w:rPr>
                <w:rFonts w:ascii="Cambria Math" w:hAnsi="Cambria Math"/>
              </w:rPr>
              <m:t>v,r</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r>
              <w:rPr>
                <w:rFonts w:ascii="Cambria Math" w:hAnsi="Cambria Math"/>
              </w:rPr>
              <m:t>ECT</m:t>
            </m:r>
            <m:sSub>
              <m:sSubPr>
                <m:ctrlPr>
                  <w:rPr>
                    <w:rFonts w:ascii="Cambria Math" w:hAnsi="Cambria Math"/>
                  </w:rPr>
                </m:ctrlPr>
              </m:sSubPr>
              <m:e>
                <m:r>
                  <w:rPr>
                    <w:rFonts w:ascii="Cambria Math" w:hAnsi="Cambria Math"/>
                  </w:rPr>
                  <m:t>'</m:t>
                </m:r>
              </m:e>
              <m:sub>
                <m:r>
                  <w:rPr>
                    <w:rFonts w:ascii="Cambria Math" w:hAnsi="Cambria Math"/>
                  </w:rPr>
                  <m:t>v,r</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r>
              <w:rPr>
                <w:rFonts w:ascii="Cambria Math" w:hAnsi="Cambria Math"/>
              </w:rPr>
              <m:t>Ris</m:t>
            </m:r>
            <m:sSub>
              <m:sSubPr>
                <m:ctrlPr>
                  <w:rPr>
                    <w:rFonts w:ascii="Cambria Math" w:hAnsi="Cambria Math"/>
                  </w:rPr>
                </m:ctrlPr>
              </m:sSubPr>
              <m:e>
                <m:r>
                  <w:rPr>
                    <w:rFonts w:ascii="Cambria Math" w:hAnsi="Cambria Math"/>
                  </w:rPr>
                  <m:t>k</m:t>
                </m:r>
              </m:e>
              <m:sub>
                <m:r>
                  <w:rPr>
                    <w:rFonts w:ascii="Cambria Math" w:hAnsi="Cambria Math"/>
                  </w:rPr>
                  <m:t>v,r</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3</m:t>
                </m:r>
              </m:sub>
            </m:sSub>
            <m:r>
              <w:rPr>
                <w:rFonts w:ascii="Cambria Math" w:hAnsi="Cambria Math"/>
              </w:rPr>
              <m:t>Switc</m:t>
            </m:r>
            <m:sSub>
              <m:sSubPr>
                <m:ctrlPr>
                  <w:rPr>
                    <w:rFonts w:ascii="Cambria Math" w:hAnsi="Cambria Math"/>
                  </w:rPr>
                </m:ctrlPr>
              </m:sSubPr>
              <m:e>
                <m:r>
                  <w:rPr>
                    <w:rFonts w:ascii="Cambria Math" w:hAnsi="Cambria Math"/>
                  </w:rPr>
                  <m:t>h</m:t>
                </m:r>
              </m:e>
              <m:sub>
                <m:r>
                  <w:rPr>
                    <w:rFonts w:ascii="Cambria Math" w:hAnsi="Cambria Math"/>
                  </w:rPr>
                  <m:t>v,r</m:t>
                </m:r>
              </m:sub>
            </m:sSub>
          </m:e>
        </m:d>
      </m:oMath>
      <w:r>
        <w:t>。其中各量先归一化，安全和工艺条件保持硬约束，不允许依靠权重抵消。</w:t>
      </w:r>
    </w:p>
    <w:p w14:paraId="2FA762C9" w14:textId="77777777" w:rsidR="002802C3" w:rsidRDefault="00901FD2">
      <w:r>
        <w:t>动态评分的关键在于量纲、边界和单调性。订单优先级由</w:t>
      </w:r>
      <w:r w:rsidR="00682EB8">
        <w:t>任务</w:t>
      </w:r>
      <w:r>
        <w:t>层给定后映射到零至一；交期紧迫度依据剩余松弛度构造分段函数，当松弛度充足时保持较低影响，接近零时快速上升，已经逾期后达到上限；等待时间随排队时间单调增加，用于缓解普通订单长时间等待；关键路径项根据当前</w:t>
      </w:r>
      <w:r>
        <w:t xml:space="preserve"> DAG </w:t>
      </w:r>
      <w:r>
        <w:t>未完成部分重新计</w:t>
      </w:r>
      <w:r>
        <w:lastRenderedPageBreak/>
        <w:t>算，而不是沿用订单创建时的静态值。瓶颈惩罚只在普通任务会占用关键资源且没有释放下游平台作用时生效，急单和清空拥堵工位的任务可以免除。所有权重都应通过灵敏度实验说明，而不是宣称某组数字天然最优；权重变化对总完工时间、急单响应、加权延期和资源空闲率的影响应一并展示，并把无冲突、无死锁和工艺顺序正确作为不可交换的前置条件。</w:t>
      </w:r>
    </w:p>
    <w:p w14:paraId="4385922F" w14:textId="77777777" w:rsidR="002802C3" w:rsidRDefault="00901FD2">
      <w:pPr>
        <w:pStyle w:val="2"/>
      </w:pPr>
      <w:r>
        <w:t>3.5</w:t>
      </w:r>
      <w:r>
        <w:t>事件驱动的滚动重调度</w:t>
      </w:r>
    </w:p>
    <w:p w14:paraId="7645F4C1" w14:textId="77777777" w:rsidR="002802C3" w:rsidRDefault="00901FD2">
      <w:r>
        <w:t>调度不是一次性排程，而是在订单到达、任务完成、托盘工位迁移、资源故障和维修完成等事件发生后重新计算。统一编排器维护订单、任务、资源、托盘与公共区状态，保证同一任务只派发一次。任务完成后更新前驱关系并释放资源；满足工位内全部前驱后，托盘才进入下一索引位置；</w:t>
      </w:r>
      <w:r>
        <w:t xml:space="preserve">R8 </w:t>
      </w:r>
      <w:r>
        <w:t>完成</w:t>
      </w:r>
      <w:r>
        <w:t xml:space="preserve"> COM5 </w:t>
      </w:r>
      <w:r>
        <w:t>与</w:t>
      </w:r>
      <w:r>
        <w:t xml:space="preserve"> Filter </w:t>
      </w:r>
      <w:r>
        <w:t>安装后，</w:t>
      </w:r>
      <w:r>
        <w:t xml:space="preserve">R7 </w:t>
      </w:r>
      <w:r>
        <w:t>的四点锁紧任务才进入可执行集合。</w:t>
      </w:r>
    </w:p>
    <w:p w14:paraId="74CB8E97" w14:textId="77777777" w:rsidR="002802C3" w:rsidRDefault="00901FD2">
      <w:r>
        <w:t>故障处理遵循</w:t>
      </w:r>
      <w:r>
        <w:t>“</w:t>
      </w:r>
      <w:r>
        <w:t>暂停接单</w:t>
      </w:r>
      <w:r>
        <w:t>—</w:t>
      </w:r>
      <w:r>
        <w:t>中断任务</w:t>
      </w:r>
      <w:r>
        <w:t>—</w:t>
      </w:r>
      <w:r>
        <w:t>保留区域占用</w:t>
      </w:r>
      <w:r>
        <w:t>—</w:t>
      </w:r>
      <w:r>
        <w:t>等待维修</w:t>
      </w:r>
      <w:r>
        <w:t>—</w:t>
      </w:r>
      <w:r>
        <w:t>清障确认并释放</w:t>
      </w:r>
      <w:r>
        <w:t>—</w:t>
      </w:r>
      <w:r>
        <w:t>任务回队</w:t>
      </w:r>
      <w:r>
        <w:t>—</w:t>
      </w:r>
      <w:r>
        <w:t>重新评分</w:t>
      </w:r>
      <w:r>
        <w:t>”</w:t>
      </w:r>
      <w:r>
        <w:t>的过程。若资源</w:t>
      </w:r>
      <w:r>
        <w:t xml:space="preserve"> r </w:t>
      </w:r>
      <w:r>
        <w:t>在故障时正在执行任务</w:t>
      </w:r>
      <w:r>
        <w:t xml:space="preserve"> v</w:t>
      </w:r>
      <w:r>
        <w:t>，则</w:t>
      </w:r>
      <w:r>
        <w:t xml:space="preserve"> v </w:t>
      </w:r>
      <w:r>
        <w:t>的已执行部分不直接视为完成，而是回到候选队列或进入安全恢复流程。这种处理能够反映实际生产中故障对计划的扰动，而不是简单把故障时间加到最终结果上。</w:t>
      </w:r>
    </w:p>
    <w:p w14:paraId="402A2813" w14:textId="77777777" w:rsidR="002802C3" w:rsidRDefault="00901FD2">
      <w:pPr>
        <w:spacing w:before="80" w:after="80"/>
        <w:ind w:firstLine="440"/>
        <w:jc w:val="center"/>
      </w:pPr>
      <m:oMath>
        <m:r>
          <w:rPr>
            <w:rFonts w:ascii="Cambria Math" w:hAnsi="Cambria Math"/>
            <w:sz w:val="22"/>
          </w:rPr>
          <m:t>Stat</m:t>
        </m:r>
        <m:sSub>
          <m:sSubPr>
            <m:ctrlPr>
              <w:rPr>
                <w:rFonts w:ascii="Cambria Math" w:hAnsi="Cambria Math"/>
                <w:sz w:val="22"/>
              </w:rPr>
            </m:ctrlPr>
          </m:sSubPr>
          <m:e>
            <m:r>
              <w:rPr>
                <w:rFonts w:ascii="Cambria Math" w:hAnsi="Cambria Math"/>
                <w:sz w:val="22"/>
              </w:rPr>
              <m:t>e</m:t>
            </m:r>
          </m:e>
          <m:sub>
            <m:r>
              <w:rPr>
                <w:rFonts w:ascii="Cambria Math" w:hAnsi="Cambria Math"/>
                <w:sz w:val="22"/>
              </w:rPr>
              <m:t>t+1</m:t>
            </m:r>
          </m:sub>
        </m:sSub>
        <m:r>
          <w:rPr>
            <w:rFonts w:ascii="Cambria Math" w:hAnsi="Cambria Math"/>
            <w:sz w:val="22"/>
          </w:rPr>
          <m:t>=F</m:t>
        </m:r>
        <m:d>
          <m:dPr>
            <m:ctrlPr>
              <w:rPr>
                <w:rFonts w:ascii="Cambria Math" w:hAnsi="Cambria Math"/>
                <w:sz w:val="22"/>
              </w:rPr>
            </m:ctrlPr>
          </m:dPr>
          <m:e>
            <m:r>
              <w:rPr>
                <w:rFonts w:ascii="Cambria Math" w:hAnsi="Cambria Math"/>
                <w:sz w:val="22"/>
              </w:rPr>
              <m:t>Stat</m:t>
            </m:r>
            <m:sSub>
              <m:sSubPr>
                <m:ctrlPr>
                  <w:rPr>
                    <w:rFonts w:ascii="Cambria Math" w:hAnsi="Cambria Math"/>
                    <w:sz w:val="22"/>
                  </w:rPr>
                </m:ctrlPr>
              </m:sSubPr>
              <m:e>
                <m:r>
                  <w:rPr>
                    <w:rFonts w:ascii="Cambria Math" w:hAnsi="Cambria Math"/>
                    <w:sz w:val="22"/>
                  </w:rPr>
                  <m:t>e</m:t>
                </m:r>
              </m:e>
              <m:sub>
                <m:r>
                  <w:rPr>
                    <w:rFonts w:ascii="Cambria Math" w:hAnsi="Cambria Math"/>
                    <w:sz w:val="22"/>
                  </w:rPr>
                  <m:t>t</m:t>
                </m:r>
              </m:sub>
            </m:sSub>
            <m:r>
              <w:rPr>
                <w:rFonts w:ascii="Cambria Math" w:hAnsi="Cambria Math"/>
                <w:sz w:val="22"/>
              </w:rPr>
              <m:t>,Even</m:t>
            </m:r>
            <m:sSub>
              <m:sSubPr>
                <m:ctrlPr>
                  <w:rPr>
                    <w:rFonts w:ascii="Cambria Math" w:hAnsi="Cambria Math"/>
                    <w:sz w:val="22"/>
                  </w:rPr>
                </m:ctrlPr>
              </m:sSubPr>
              <m:e>
                <m:r>
                  <w:rPr>
                    <w:rFonts w:ascii="Cambria Math" w:hAnsi="Cambria Math"/>
                    <w:sz w:val="22"/>
                  </w:rPr>
                  <m:t>t</m:t>
                </m:r>
              </m:e>
              <m:sub>
                <m:r>
                  <w:rPr>
                    <w:rFonts w:ascii="Cambria Math" w:hAnsi="Cambria Math"/>
                    <w:sz w:val="22"/>
                  </w:rPr>
                  <m:t>t</m:t>
                </m:r>
              </m:sub>
            </m:sSub>
          </m:e>
        </m:d>
        <m:r>
          <w:rPr>
            <w:rFonts w:ascii="Cambria Math" w:hAnsi="Cambria Math"/>
            <w:sz w:val="22"/>
          </w:rPr>
          <m:t>,Schedul</m:t>
        </m:r>
        <m:sSub>
          <m:sSubPr>
            <m:ctrlPr>
              <w:rPr>
                <w:rFonts w:ascii="Cambria Math" w:hAnsi="Cambria Math"/>
                <w:sz w:val="22"/>
              </w:rPr>
            </m:ctrlPr>
          </m:sSubPr>
          <m:e>
            <m:r>
              <w:rPr>
                <w:rFonts w:ascii="Cambria Math" w:hAnsi="Cambria Math"/>
                <w:sz w:val="22"/>
              </w:rPr>
              <m:t>e</m:t>
            </m:r>
          </m:e>
          <m:sub>
            <m:r>
              <w:rPr>
                <w:rFonts w:ascii="Cambria Math" w:hAnsi="Cambria Math"/>
                <w:sz w:val="22"/>
              </w:rPr>
              <m:t>t+1</m:t>
            </m:r>
          </m:sub>
        </m:sSub>
        <m:r>
          <w:rPr>
            <w:rFonts w:ascii="Cambria Math" w:hAnsi="Cambria Math"/>
            <w:sz w:val="22"/>
          </w:rPr>
          <m:t>=argma</m:t>
        </m:r>
        <m:sSub>
          <m:sSubPr>
            <m:ctrlPr>
              <w:rPr>
                <w:rFonts w:ascii="Cambria Math" w:hAnsi="Cambria Math"/>
                <w:sz w:val="22"/>
              </w:rPr>
            </m:ctrlPr>
          </m:sSubPr>
          <m:e>
            <m:r>
              <w:rPr>
                <w:rFonts w:ascii="Cambria Math" w:hAnsi="Cambria Math"/>
                <w:sz w:val="22"/>
              </w:rPr>
              <m:t>x</m:t>
            </m:r>
          </m:e>
          <m:sub>
            <m:r>
              <w:rPr>
                <w:rFonts w:ascii="Cambria Math" w:hAnsi="Cambria Math"/>
                <w:sz w:val="22"/>
              </w:rPr>
              <m:t>v,r</m:t>
            </m:r>
          </m:sub>
        </m:sSub>
        <m:sSub>
          <m:sSubPr>
            <m:ctrlPr>
              <w:rPr>
                <w:rFonts w:ascii="Cambria Math" w:hAnsi="Cambria Math"/>
                <w:sz w:val="22"/>
              </w:rPr>
            </m:ctrlPr>
          </m:sSubPr>
          <m:e>
            <m:r>
              <w:rPr>
                <w:rFonts w:ascii="Cambria Math" w:hAnsi="Cambria Math"/>
                <w:sz w:val="22"/>
              </w:rPr>
              <m:t>S</m:t>
            </m:r>
          </m:e>
          <m:sub>
            <m:r>
              <w:rPr>
                <w:rFonts w:ascii="Cambria Math" w:hAnsi="Cambria Math"/>
                <w:sz w:val="22"/>
              </w:rPr>
              <m:t>v</m:t>
            </m:r>
          </m:sub>
        </m:sSub>
        <m:d>
          <m:dPr>
            <m:ctrlPr>
              <w:rPr>
                <w:rFonts w:ascii="Cambria Math" w:hAnsi="Cambria Math"/>
                <w:sz w:val="22"/>
              </w:rPr>
            </m:ctrlPr>
          </m:dPr>
          <m:e>
            <m:r>
              <w:rPr>
                <w:rFonts w:ascii="Cambria Math" w:hAnsi="Cambria Math"/>
                <w:sz w:val="22"/>
              </w:rPr>
              <m:t>t+1</m:t>
            </m:r>
          </m:e>
        </m:d>
      </m:oMath>
      <w:r>
        <w:rPr>
          <w:sz w:val="22"/>
        </w:rPr>
        <w:t xml:space="preserve">    (3.7)</w:t>
      </w:r>
    </w:p>
    <w:p w14:paraId="2C502610" w14:textId="77777777" w:rsidR="002802C3" w:rsidRDefault="00901FD2">
      <w:r>
        <w:t>滚动重调度采用有限承诺原则以兼顾响应性和稳定性。正在执行或已经进入精细接近段的任务视为冻结，短期内已经获得区域预约的任务进入承诺集合，其余</w:t>
      </w:r>
      <w:r>
        <w:t xml:space="preserve"> ready </w:t>
      </w:r>
      <w:r>
        <w:t>任务在事件到来后重新评分。这样既能让急单和故障快速改变后续计划，又避免每次状态更新都撤销即将执行的动作。为抑制两个近似方案之间反复切换，调度器设置最小收益阈值和重排冷却时间：新方案只有在加权目标改善超过阈值、或旧方案已经不可行时才替换；同一任务在短时间内多次换臂会累积迁移惩罚。计划版本号随每轮调度递增，执行器仅接受当前版本的派发，迟到的旧命令和旧完成消息通过</w:t>
      </w:r>
      <w:r>
        <w:rPr>
          <w:rFonts w:hint="eastAsia"/>
        </w:rPr>
        <w:t>ID</w:t>
      </w:r>
      <w:r>
        <w:t>被识别并拒绝。由此可以把事件驱动从</w:t>
      </w:r>
      <w:r>
        <w:t>“</w:t>
      </w:r>
      <w:r>
        <w:t>频繁改计划</w:t>
      </w:r>
      <w:r>
        <w:t>”</w:t>
      </w:r>
      <w:r>
        <w:t>转化为可控的局部修正。</w:t>
      </w:r>
    </w:p>
    <w:p w14:paraId="19D10064" w14:textId="77777777" w:rsidR="002802C3" w:rsidRDefault="00901FD2">
      <w:r>
        <w:t>故障事件发生后，恢复动作取决于任务物理状态。空载运动可以在安全停止后直接回队；已经抓住螺丝的机械臂需要先确认夹爪保持力和可用撤离方向，再决定继续放置、转移到安全缓存位或等待人工处理；</w:t>
      </w:r>
      <w:r w:rsidR="00682EB8">
        <w:t>锁紧</w:t>
      </w:r>
      <w:r>
        <w:t>、插装等不可随意中断工序还需标记完成比例和质量状态。区域锁不能在故障消息到达时无条件释放，只有机械臂确实离开共享区并完成清障确认后才改变占用。维修完成也不是立即恢复接单，而是依次通过通信、自检、回零、工具和安全区确认。恢复任务重新进入候选集时保留原订单等待时间和尝试记录，防止故障清零其紧迫度。上述细节使故障重调度既能够继续生产，又不会用调度层的逻辑完成掩盖现场尚未解除</w:t>
      </w:r>
      <w:r>
        <w:lastRenderedPageBreak/>
        <w:t>的风险。</w:t>
      </w:r>
      <w:r w:rsidR="0027010C" w:rsidRPr="0027010C">
        <w:t>为明确事件到达后候选任务筛选、动态评分及资源匹配的处理顺序，事件驱动的滚动调度过程如算法</w:t>
      </w:r>
      <w:r w:rsidR="0027010C" w:rsidRPr="0027010C">
        <w:t>3.1</w:t>
      </w:r>
      <w:r w:rsidR="0027010C" w:rsidRPr="0027010C">
        <w:t>所示。</w:t>
      </w:r>
    </w:p>
    <w:p w14:paraId="0208C83C" w14:textId="77777777" w:rsidR="00C77F87" w:rsidRPr="00C77F87" w:rsidRDefault="00C77F87" w:rsidP="00C77F87">
      <w:pPr>
        <w:ind w:firstLineChars="0" w:firstLine="0"/>
        <w:jc w:val="center"/>
        <w:rPr>
          <w:sz w:val="20"/>
          <w:szCs w:val="20"/>
        </w:rPr>
      </w:pPr>
      <w:r w:rsidRPr="00C77F87">
        <w:rPr>
          <w:rFonts w:hint="eastAsia"/>
          <w:sz w:val="20"/>
          <w:szCs w:val="20"/>
        </w:rPr>
        <w:t>算法</w:t>
      </w:r>
      <w:r w:rsidRPr="00C77F87">
        <w:rPr>
          <w:rFonts w:hint="eastAsia"/>
          <w:sz w:val="20"/>
          <w:szCs w:val="20"/>
        </w:rPr>
        <w:t xml:space="preserve">3.1 </w:t>
      </w:r>
      <w:r w:rsidRPr="00C77F87">
        <w:rPr>
          <w:rFonts w:hint="eastAsia"/>
          <w:sz w:val="20"/>
          <w:szCs w:val="20"/>
        </w:rPr>
        <w:t>事件驱动的任务—资源匹配</w:t>
      </w:r>
    </w:p>
    <w:tbl>
      <w:tblPr>
        <w:tblStyle w:val="af8"/>
        <w:tblW w:w="0" w:type="auto"/>
        <w:tblLook w:val="04A0" w:firstRow="1" w:lastRow="0" w:firstColumn="1" w:lastColumn="0" w:noHBand="0" w:noVBand="1"/>
      </w:tblPr>
      <w:tblGrid>
        <w:gridCol w:w="8296"/>
      </w:tblGrid>
      <w:tr w:rsidR="00C77F87" w14:paraId="52491B74" w14:textId="77777777" w:rsidTr="00C77F87">
        <w:tc>
          <w:tcPr>
            <w:tcW w:w="8296" w:type="dxa"/>
          </w:tcPr>
          <w:p w14:paraId="25F65959" w14:textId="77777777" w:rsidR="00C77F87" w:rsidRPr="0027010C" w:rsidRDefault="00C77F87" w:rsidP="00C77F87">
            <w:pPr>
              <w:ind w:firstLineChars="0" w:firstLine="0"/>
              <w:rPr>
                <w:sz w:val="20"/>
                <w:szCs w:val="20"/>
              </w:rPr>
            </w:pPr>
            <w:r w:rsidRPr="0027010C">
              <w:rPr>
                <w:rFonts w:hint="eastAsia"/>
                <w:sz w:val="20"/>
                <w:szCs w:val="20"/>
              </w:rPr>
              <w:t>输入：事件</w:t>
            </w:r>
            <w:r w:rsidRPr="0027010C">
              <w:rPr>
                <w:rFonts w:hint="eastAsia"/>
                <w:sz w:val="20"/>
                <w:szCs w:val="20"/>
              </w:rPr>
              <w:t xml:space="preserve"> e</w:t>
            </w:r>
            <w:r w:rsidRPr="0027010C">
              <w:rPr>
                <w:rFonts w:hint="eastAsia"/>
                <w:sz w:val="20"/>
                <w:szCs w:val="20"/>
              </w:rPr>
              <w:t>，系统状态</w:t>
            </w:r>
            <w:r w:rsidRPr="0027010C">
              <w:rPr>
                <w:rFonts w:hint="eastAsia"/>
                <w:sz w:val="20"/>
                <w:szCs w:val="20"/>
              </w:rPr>
              <w:t xml:space="preserve"> X</w:t>
            </w:r>
            <w:r w:rsidRPr="0027010C">
              <w:rPr>
                <w:rFonts w:hint="eastAsia"/>
                <w:sz w:val="20"/>
                <w:szCs w:val="20"/>
              </w:rPr>
              <w:t>，当前计划</w:t>
            </w:r>
            <w:r w:rsidRPr="0027010C">
              <w:rPr>
                <w:rFonts w:hint="eastAsia"/>
                <w:sz w:val="20"/>
                <w:szCs w:val="20"/>
              </w:rPr>
              <w:t xml:space="preserve"> P</w:t>
            </w:r>
            <w:r w:rsidRPr="0027010C">
              <w:rPr>
                <w:rFonts w:hint="eastAsia"/>
                <w:sz w:val="20"/>
                <w:szCs w:val="20"/>
              </w:rPr>
              <w:t>，评分参数</w:t>
            </w:r>
            <w:r w:rsidRPr="0027010C">
              <w:rPr>
                <w:rFonts w:hint="eastAsia"/>
                <w:sz w:val="20"/>
                <w:szCs w:val="20"/>
              </w:rPr>
              <w:t xml:space="preserve"> </w:t>
            </w:r>
            <w:r w:rsidRPr="0027010C">
              <w:rPr>
                <w:rFonts w:hint="eastAsia"/>
                <w:sz w:val="20"/>
                <w:szCs w:val="20"/>
              </w:rPr>
              <w:t>θ</w:t>
            </w:r>
          </w:p>
          <w:p w14:paraId="76CE83F9" w14:textId="77777777" w:rsidR="00C77F87" w:rsidRPr="0027010C" w:rsidRDefault="00C77F87" w:rsidP="00C77F87">
            <w:pPr>
              <w:ind w:firstLineChars="0" w:firstLine="0"/>
              <w:rPr>
                <w:sz w:val="20"/>
                <w:szCs w:val="20"/>
              </w:rPr>
            </w:pPr>
            <w:r w:rsidRPr="0027010C">
              <w:rPr>
                <w:rFonts w:hint="eastAsia"/>
                <w:sz w:val="20"/>
                <w:szCs w:val="20"/>
              </w:rPr>
              <w:t>输出：更新后的系统状态</w:t>
            </w:r>
            <w:r w:rsidRPr="0027010C">
              <w:rPr>
                <w:rFonts w:hint="eastAsia"/>
                <w:sz w:val="20"/>
                <w:szCs w:val="20"/>
              </w:rPr>
              <w:t xml:space="preserve"> X</w:t>
            </w:r>
            <w:r w:rsidRPr="0027010C">
              <w:rPr>
                <w:rFonts w:hint="eastAsia"/>
                <w:sz w:val="20"/>
                <w:szCs w:val="20"/>
              </w:rPr>
              <w:t>′，候选派发集</w:t>
            </w:r>
            <w:r w:rsidRPr="0027010C">
              <w:rPr>
                <w:rFonts w:hint="eastAsia"/>
                <w:sz w:val="20"/>
                <w:szCs w:val="20"/>
              </w:rPr>
              <w:t xml:space="preserve"> D</w:t>
            </w:r>
          </w:p>
          <w:p w14:paraId="6BA9D3BA" w14:textId="77777777" w:rsidR="00C77F87" w:rsidRPr="0027010C" w:rsidRDefault="00C77F87" w:rsidP="00C77F87">
            <w:pPr>
              <w:ind w:firstLineChars="0" w:firstLine="0"/>
              <w:rPr>
                <w:sz w:val="20"/>
                <w:szCs w:val="20"/>
              </w:rPr>
            </w:pPr>
            <w:r w:rsidRPr="0027010C">
              <w:rPr>
                <w:rFonts w:hint="eastAsia"/>
                <w:sz w:val="20"/>
                <w:szCs w:val="20"/>
              </w:rPr>
              <w:t>01  X</w:t>
            </w:r>
            <w:r w:rsidRPr="0027010C">
              <w:rPr>
                <w:rFonts w:hint="eastAsia"/>
                <w:sz w:val="20"/>
                <w:szCs w:val="20"/>
              </w:rPr>
              <w:t>′</w:t>
            </w:r>
            <w:r w:rsidRPr="0027010C">
              <w:rPr>
                <w:rFonts w:hint="eastAsia"/>
                <w:sz w:val="20"/>
                <w:szCs w:val="20"/>
              </w:rPr>
              <w:t xml:space="preserve"> </w:t>
            </w:r>
            <w:r w:rsidRPr="0027010C">
              <w:rPr>
                <w:rFonts w:hint="eastAsia"/>
                <w:sz w:val="20"/>
                <w:szCs w:val="20"/>
              </w:rPr>
              <w:t>←</w:t>
            </w:r>
            <w:r w:rsidRPr="0027010C">
              <w:rPr>
                <w:rFonts w:hint="eastAsia"/>
                <w:sz w:val="20"/>
                <w:szCs w:val="20"/>
              </w:rPr>
              <w:t xml:space="preserve"> ApplyEvent(X, e) </w:t>
            </w:r>
            <w:r>
              <w:rPr>
                <w:rFonts w:hint="eastAsia"/>
                <w:sz w:val="20"/>
                <w:szCs w:val="20"/>
              </w:rPr>
              <w:t xml:space="preserve"> </w:t>
            </w:r>
            <w:r w:rsidRPr="0027010C">
              <w:rPr>
                <w:rFonts w:hint="eastAsia"/>
                <w:sz w:val="20"/>
                <w:szCs w:val="20"/>
              </w:rPr>
              <w:t xml:space="preserve">// </w:t>
            </w:r>
            <w:r w:rsidRPr="0027010C">
              <w:rPr>
                <w:rFonts w:hint="eastAsia"/>
                <w:sz w:val="20"/>
                <w:szCs w:val="20"/>
              </w:rPr>
              <w:t>按事件更新订单、任务、资源及区域状态</w:t>
            </w:r>
          </w:p>
          <w:p w14:paraId="6D2C728A" w14:textId="77777777" w:rsidR="00C77F87" w:rsidRPr="0027010C" w:rsidRDefault="00C77F87" w:rsidP="00C77F87">
            <w:pPr>
              <w:ind w:firstLineChars="0" w:firstLine="0"/>
              <w:rPr>
                <w:sz w:val="20"/>
                <w:szCs w:val="20"/>
              </w:rPr>
            </w:pPr>
            <w:r w:rsidRPr="0027010C">
              <w:rPr>
                <w:rFonts w:hint="eastAsia"/>
                <w:sz w:val="20"/>
                <w:szCs w:val="20"/>
              </w:rPr>
              <w:t xml:space="preserve">02  F </w:t>
            </w:r>
            <w:r w:rsidRPr="0027010C">
              <w:rPr>
                <w:rFonts w:hint="eastAsia"/>
                <w:sz w:val="20"/>
                <w:szCs w:val="20"/>
              </w:rPr>
              <w:t>←</w:t>
            </w:r>
            <w:r w:rsidRPr="0027010C">
              <w:rPr>
                <w:rFonts w:hint="eastAsia"/>
                <w:sz w:val="20"/>
                <w:szCs w:val="20"/>
              </w:rPr>
              <w:t xml:space="preserve"> IdentifyFrozenTasks(X</w:t>
            </w:r>
            <w:r w:rsidRPr="0027010C">
              <w:rPr>
                <w:rFonts w:hint="eastAsia"/>
                <w:sz w:val="20"/>
                <w:szCs w:val="20"/>
              </w:rPr>
              <w:t>′</w:t>
            </w:r>
            <w:r w:rsidRPr="0027010C">
              <w:rPr>
                <w:rFonts w:hint="eastAsia"/>
                <w:sz w:val="20"/>
                <w:szCs w:val="20"/>
              </w:rPr>
              <w:t xml:space="preserve">, P) // </w:t>
            </w:r>
            <w:r w:rsidRPr="0027010C">
              <w:rPr>
                <w:rFonts w:hint="eastAsia"/>
                <w:sz w:val="20"/>
                <w:szCs w:val="20"/>
              </w:rPr>
              <w:t>正在执行和已进入承诺窗口的任务保持原计划</w:t>
            </w:r>
          </w:p>
          <w:p w14:paraId="5D330E98" w14:textId="77777777" w:rsidR="00C77F87" w:rsidRPr="0027010C" w:rsidRDefault="00C77F87" w:rsidP="00C77F87">
            <w:pPr>
              <w:ind w:firstLineChars="0" w:firstLine="0"/>
              <w:rPr>
                <w:sz w:val="20"/>
                <w:szCs w:val="20"/>
              </w:rPr>
            </w:pPr>
            <w:r w:rsidRPr="0027010C">
              <w:rPr>
                <w:rFonts w:hint="eastAsia"/>
                <w:sz w:val="20"/>
                <w:szCs w:val="20"/>
              </w:rPr>
              <w:t xml:space="preserve">03  Vready </w:t>
            </w:r>
            <w:r w:rsidRPr="0027010C">
              <w:rPr>
                <w:rFonts w:hint="eastAsia"/>
                <w:sz w:val="20"/>
                <w:szCs w:val="20"/>
              </w:rPr>
              <w:t>←</w:t>
            </w:r>
            <w:r w:rsidRPr="0027010C">
              <w:rPr>
                <w:rFonts w:hint="eastAsia"/>
                <w:sz w:val="20"/>
                <w:szCs w:val="20"/>
              </w:rPr>
              <w:t xml:space="preserve"> CollectReadyTasks(X</w:t>
            </w:r>
            <w:r w:rsidRPr="0027010C">
              <w:rPr>
                <w:rFonts w:hint="eastAsia"/>
                <w:sz w:val="20"/>
                <w:szCs w:val="20"/>
              </w:rPr>
              <w:t>′</w:t>
            </w:r>
            <w:r w:rsidRPr="0027010C">
              <w:rPr>
                <w:rFonts w:hint="eastAsia"/>
                <w:sz w:val="20"/>
                <w:szCs w:val="20"/>
              </w:rPr>
              <w:t xml:space="preserve">) // </w:t>
            </w:r>
            <w:r w:rsidRPr="0027010C">
              <w:rPr>
                <w:rFonts w:hint="eastAsia"/>
                <w:sz w:val="20"/>
                <w:szCs w:val="20"/>
              </w:rPr>
              <w:t>仅纳入订单已到达、前驱已完成且工艺条件满足的任务</w:t>
            </w:r>
          </w:p>
          <w:p w14:paraId="0AC3BDCE" w14:textId="77777777" w:rsidR="00C77F87" w:rsidRPr="0027010C" w:rsidRDefault="00C77F87" w:rsidP="00C77F87">
            <w:pPr>
              <w:ind w:firstLineChars="0" w:firstLine="0"/>
              <w:rPr>
                <w:sz w:val="20"/>
                <w:szCs w:val="20"/>
              </w:rPr>
            </w:pPr>
            <w:r w:rsidRPr="0027010C">
              <w:rPr>
                <w:sz w:val="20"/>
                <w:szCs w:val="20"/>
              </w:rPr>
              <w:t xml:space="preserve">04  M </w:t>
            </w:r>
            <w:r w:rsidRPr="0027010C">
              <w:rPr>
                <w:rFonts w:hint="eastAsia"/>
                <w:sz w:val="20"/>
                <w:szCs w:val="20"/>
              </w:rPr>
              <w:t>←</w:t>
            </w:r>
            <w:r w:rsidRPr="0027010C">
              <w:rPr>
                <w:sz w:val="20"/>
                <w:szCs w:val="20"/>
              </w:rPr>
              <w:t xml:space="preserve"> </w:t>
            </w:r>
            <w:r w:rsidRPr="0027010C">
              <w:rPr>
                <w:rFonts w:ascii="Cambria Math" w:hAnsi="Cambria Math" w:cs="Cambria Math"/>
                <w:sz w:val="20"/>
                <w:szCs w:val="20"/>
              </w:rPr>
              <w:t>∅</w:t>
            </w:r>
          </w:p>
          <w:p w14:paraId="1255407C" w14:textId="77777777" w:rsidR="00C77F87" w:rsidRPr="0027010C" w:rsidRDefault="00C77F87" w:rsidP="00C77F87">
            <w:pPr>
              <w:ind w:firstLineChars="0" w:firstLine="0"/>
              <w:rPr>
                <w:sz w:val="20"/>
                <w:szCs w:val="20"/>
              </w:rPr>
            </w:pPr>
            <w:r w:rsidRPr="0027010C">
              <w:rPr>
                <w:rFonts w:hint="eastAsia"/>
                <w:sz w:val="20"/>
                <w:szCs w:val="20"/>
              </w:rPr>
              <w:t xml:space="preserve">05  for </w:t>
            </w:r>
            <w:r w:rsidRPr="0027010C">
              <w:rPr>
                <w:rFonts w:hint="eastAsia"/>
                <w:sz w:val="20"/>
                <w:szCs w:val="20"/>
              </w:rPr>
              <w:t>每个任务</w:t>
            </w:r>
            <w:r w:rsidRPr="0027010C">
              <w:rPr>
                <w:rFonts w:hint="eastAsia"/>
                <w:sz w:val="20"/>
                <w:szCs w:val="20"/>
              </w:rPr>
              <w:t xml:space="preserve"> v </w:t>
            </w:r>
            <w:r w:rsidRPr="0027010C">
              <w:rPr>
                <w:rFonts w:hint="eastAsia"/>
                <w:sz w:val="20"/>
                <w:szCs w:val="20"/>
              </w:rPr>
              <w:t>∈</w:t>
            </w:r>
            <w:r w:rsidRPr="0027010C">
              <w:rPr>
                <w:rFonts w:hint="eastAsia"/>
                <w:sz w:val="20"/>
                <w:szCs w:val="20"/>
              </w:rPr>
              <w:t xml:space="preserve"> Vready \ F do</w:t>
            </w:r>
          </w:p>
          <w:p w14:paraId="6B9794CF" w14:textId="77777777" w:rsidR="00C77F87" w:rsidRPr="0027010C" w:rsidRDefault="00C77F87" w:rsidP="00C77F87">
            <w:pPr>
              <w:ind w:firstLineChars="0" w:firstLine="0"/>
              <w:rPr>
                <w:sz w:val="20"/>
                <w:szCs w:val="20"/>
              </w:rPr>
            </w:pPr>
            <w:r w:rsidRPr="0027010C">
              <w:rPr>
                <w:rFonts w:hint="eastAsia"/>
                <w:sz w:val="20"/>
                <w:szCs w:val="20"/>
              </w:rPr>
              <w:t xml:space="preserve">06      Sv </w:t>
            </w:r>
            <w:r w:rsidRPr="0027010C">
              <w:rPr>
                <w:rFonts w:hint="eastAsia"/>
                <w:sz w:val="20"/>
                <w:szCs w:val="20"/>
              </w:rPr>
              <w:t>←</w:t>
            </w:r>
            <w:r w:rsidRPr="0027010C">
              <w:rPr>
                <w:rFonts w:hint="eastAsia"/>
                <w:sz w:val="20"/>
                <w:szCs w:val="20"/>
              </w:rPr>
              <w:t xml:space="preserve"> ComputeDynamicScore(v, X,</w:t>
            </w:r>
            <w:r w:rsidRPr="0027010C">
              <w:rPr>
                <w:rFonts w:hint="eastAsia"/>
                <w:sz w:val="20"/>
                <w:szCs w:val="20"/>
              </w:rPr>
              <w:t>θ</w:t>
            </w:r>
            <w:r w:rsidRPr="0027010C">
              <w:rPr>
                <w:rFonts w:hint="eastAsia"/>
                <w:sz w:val="20"/>
                <w:szCs w:val="20"/>
              </w:rPr>
              <w:t xml:space="preserve">)  // </w:t>
            </w:r>
            <w:r w:rsidRPr="0027010C">
              <w:rPr>
                <w:rFonts w:hint="eastAsia"/>
                <w:sz w:val="20"/>
                <w:szCs w:val="20"/>
              </w:rPr>
              <w:t>综合优先级、交期紧迫度、等待时间及剩余关键路径</w:t>
            </w:r>
          </w:p>
          <w:p w14:paraId="3134B925" w14:textId="77777777" w:rsidR="00C77F87" w:rsidRPr="0027010C" w:rsidRDefault="00C77F87" w:rsidP="00C77F87">
            <w:pPr>
              <w:ind w:firstLineChars="0" w:firstLine="0"/>
              <w:rPr>
                <w:sz w:val="20"/>
                <w:szCs w:val="20"/>
              </w:rPr>
            </w:pPr>
            <w:r w:rsidRPr="0027010C">
              <w:rPr>
                <w:rFonts w:hint="eastAsia"/>
                <w:sz w:val="20"/>
                <w:szCs w:val="20"/>
              </w:rPr>
              <w:t>07      for</w:t>
            </w:r>
            <w:r>
              <w:rPr>
                <w:rFonts w:hint="eastAsia"/>
                <w:sz w:val="20"/>
                <w:szCs w:val="20"/>
              </w:rPr>
              <w:t xml:space="preserve"> </w:t>
            </w:r>
            <w:r w:rsidRPr="0027010C">
              <w:rPr>
                <w:rFonts w:hint="eastAsia"/>
                <w:sz w:val="20"/>
                <w:szCs w:val="20"/>
              </w:rPr>
              <w:t>每个可用资源</w:t>
            </w:r>
            <w:r w:rsidRPr="0027010C">
              <w:rPr>
                <w:rFonts w:hint="eastAsia"/>
                <w:sz w:val="20"/>
                <w:szCs w:val="20"/>
              </w:rPr>
              <w:t xml:space="preserve"> r do</w:t>
            </w:r>
          </w:p>
          <w:p w14:paraId="4EAF824E" w14:textId="77777777" w:rsidR="00C77F87" w:rsidRPr="0027010C" w:rsidRDefault="00C77F87" w:rsidP="00C77F87">
            <w:pPr>
              <w:ind w:firstLineChars="0" w:firstLine="0"/>
              <w:rPr>
                <w:sz w:val="20"/>
                <w:szCs w:val="20"/>
              </w:rPr>
            </w:pPr>
            <w:r w:rsidRPr="0027010C">
              <w:rPr>
                <w:rFonts w:hint="eastAsia"/>
                <w:sz w:val="20"/>
                <w:szCs w:val="20"/>
              </w:rPr>
              <w:t xml:space="preserve">08          if </w:t>
            </w:r>
            <w:r w:rsidRPr="0027010C">
              <w:rPr>
                <w:rFonts w:hint="eastAsia"/>
                <w:sz w:val="20"/>
                <w:szCs w:val="20"/>
              </w:rPr>
              <w:t>能力不匹配</w:t>
            </w:r>
            <w:r w:rsidRPr="0027010C">
              <w:rPr>
                <w:rFonts w:hint="eastAsia"/>
                <w:sz w:val="20"/>
                <w:szCs w:val="20"/>
              </w:rPr>
              <w:t xml:space="preserve"> </w:t>
            </w:r>
            <w:r w:rsidRPr="0027010C">
              <w:rPr>
                <w:rFonts w:hint="eastAsia"/>
                <w:sz w:val="20"/>
                <w:szCs w:val="20"/>
              </w:rPr>
              <w:t>或</w:t>
            </w:r>
            <w:r w:rsidRPr="0027010C">
              <w:rPr>
                <w:rFonts w:hint="eastAsia"/>
                <w:sz w:val="20"/>
                <w:szCs w:val="20"/>
              </w:rPr>
              <w:t xml:space="preserve"> </w:t>
            </w:r>
            <w:r w:rsidRPr="0027010C">
              <w:rPr>
                <w:rFonts w:hint="eastAsia"/>
                <w:sz w:val="20"/>
                <w:szCs w:val="20"/>
              </w:rPr>
              <w:t>资源故障</w:t>
            </w:r>
            <w:r w:rsidRPr="0027010C">
              <w:rPr>
                <w:rFonts w:hint="eastAsia"/>
                <w:sz w:val="20"/>
                <w:szCs w:val="20"/>
              </w:rPr>
              <w:t xml:space="preserve"> </w:t>
            </w:r>
            <w:r w:rsidRPr="0027010C">
              <w:rPr>
                <w:rFonts w:hint="eastAsia"/>
                <w:sz w:val="20"/>
                <w:szCs w:val="20"/>
              </w:rPr>
              <w:t>或</w:t>
            </w:r>
            <w:r w:rsidRPr="0027010C">
              <w:rPr>
                <w:rFonts w:hint="eastAsia"/>
                <w:sz w:val="20"/>
                <w:szCs w:val="20"/>
              </w:rPr>
              <w:t xml:space="preserve"> </w:t>
            </w:r>
            <w:r w:rsidRPr="0027010C">
              <w:rPr>
                <w:rFonts w:hint="eastAsia"/>
                <w:sz w:val="20"/>
                <w:szCs w:val="20"/>
              </w:rPr>
              <w:t>目标不可达</w:t>
            </w:r>
            <w:r w:rsidRPr="0027010C">
              <w:rPr>
                <w:rFonts w:hint="eastAsia"/>
                <w:sz w:val="20"/>
                <w:szCs w:val="20"/>
              </w:rPr>
              <w:t xml:space="preserve"> then</w:t>
            </w:r>
          </w:p>
          <w:p w14:paraId="3E26B736" w14:textId="77777777" w:rsidR="00C77F87" w:rsidRPr="0027010C" w:rsidRDefault="00C77F87" w:rsidP="00C77F87">
            <w:pPr>
              <w:ind w:firstLineChars="0" w:firstLine="0"/>
              <w:rPr>
                <w:sz w:val="20"/>
                <w:szCs w:val="20"/>
              </w:rPr>
            </w:pPr>
            <w:r w:rsidRPr="0027010C">
              <w:rPr>
                <w:sz w:val="20"/>
                <w:szCs w:val="20"/>
              </w:rPr>
              <w:t>09              continue</w:t>
            </w:r>
          </w:p>
          <w:p w14:paraId="6E4F7A64" w14:textId="77777777" w:rsidR="00C77F87" w:rsidRPr="0027010C" w:rsidRDefault="00C77F87" w:rsidP="00C77F87">
            <w:pPr>
              <w:ind w:firstLineChars="0" w:firstLine="0"/>
              <w:rPr>
                <w:sz w:val="20"/>
                <w:szCs w:val="20"/>
              </w:rPr>
            </w:pPr>
            <w:r w:rsidRPr="0027010C">
              <w:rPr>
                <w:sz w:val="20"/>
                <w:szCs w:val="20"/>
              </w:rPr>
              <w:t>10          end if</w:t>
            </w:r>
          </w:p>
          <w:p w14:paraId="7A173E1E" w14:textId="77777777" w:rsidR="00C77F87" w:rsidRPr="0027010C" w:rsidRDefault="00C77F87" w:rsidP="00C77F87">
            <w:pPr>
              <w:ind w:firstLineChars="0" w:firstLine="0"/>
              <w:rPr>
                <w:sz w:val="20"/>
                <w:szCs w:val="20"/>
              </w:rPr>
            </w:pPr>
            <w:r w:rsidRPr="0027010C">
              <w:rPr>
                <w:rFonts w:hint="eastAsia"/>
                <w:sz w:val="20"/>
                <w:szCs w:val="20"/>
              </w:rPr>
              <w:t xml:space="preserve">11          E </w:t>
            </w:r>
            <w:r w:rsidRPr="0027010C">
              <w:rPr>
                <w:rFonts w:hint="eastAsia"/>
                <w:sz w:val="20"/>
                <w:szCs w:val="20"/>
              </w:rPr>
              <w:t>←</w:t>
            </w:r>
            <w:r w:rsidRPr="0027010C">
              <w:rPr>
                <w:rFonts w:hint="eastAsia"/>
                <w:sz w:val="20"/>
                <w:szCs w:val="20"/>
              </w:rPr>
              <w:t xml:space="preserve"> EstimateMotionAndZoneWindows(v, r, X</w:t>
            </w:r>
            <w:r w:rsidRPr="0027010C">
              <w:rPr>
                <w:rFonts w:hint="eastAsia"/>
                <w:sz w:val="20"/>
                <w:szCs w:val="20"/>
              </w:rPr>
              <w:t>′</w:t>
            </w:r>
            <w:r w:rsidRPr="0027010C">
              <w:rPr>
                <w:rFonts w:hint="eastAsia"/>
                <w:sz w:val="20"/>
                <w:szCs w:val="20"/>
              </w:rPr>
              <w:t>)</w:t>
            </w:r>
          </w:p>
          <w:p w14:paraId="68B70566" w14:textId="77777777" w:rsidR="00C77F87" w:rsidRPr="0027010C" w:rsidRDefault="00C77F87" w:rsidP="00C77F87">
            <w:pPr>
              <w:ind w:firstLineChars="0" w:firstLine="0"/>
              <w:rPr>
                <w:sz w:val="20"/>
                <w:szCs w:val="20"/>
              </w:rPr>
            </w:pPr>
            <w:r w:rsidRPr="0027010C">
              <w:rPr>
                <w:rFonts w:hint="eastAsia"/>
                <w:sz w:val="20"/>
                <w:szCs w:val="20"/>
              </w:rPr>
              <w:t xml:space="preserve">12          if E </w:t>
            </w:r>
            <w:r w:rsidRPr="0027010C">
              <w:rPr>
                <w:rFonts w:hint="eastAsia"/>
                <w:sz w:val="20"/>
                <w:szCs w:val="20"/>
              </w:rPr>
              <w:t>不可行</w:t>
            </w:r>
            <w:r w:rsidRPr="0027010C">
              <w:rPr>
                <w:rFonts w:hint="eastAsia"/>
                <w:sz w:val="20"/>
                <w:szCs w:val="20"/>
              </w:rPr>
              <w:t xml:space="preserve"> </w:t>
            </w:r>
            <w:r w:rsidRPr="0027010C">
              <w:rPr>
                <w:rFonts w:hint="eastAsia"/>
                <w:sz w:val="20"/>
                <w:szCs w:val="20"/>
              </w:rPr>
              <w:t>或</w:t>
            </w:r>
            <w:r w:rsidRPr="0027010C">
              <w:rPr>
                <w:rFonts w:hint="eastAsia"/>
                <w:sz w:val="20"/>
                <w:szCs w:val="20"/>
              </w:rPr>
              <w:t xml:space="preserve"> </w:t>
            </w:r>
            <w:r w:rsidRPr="0027010C">
              <w:rPr>
                <w:rFonts w:hint="eastAsia"/>
                <w:sz w:val="20"/>
                <w:szCs w:val="20"/>
              </w:rPr>
              <w:t>与已承诺区域预约冲突</w:t>
            </w:r>
            <w:r w:rsidRPr="0027010C">
              <w:rPr>
                <w:rFonts w:hint="eastAsia"/>
                <w:sz w:val="20"/>
                <w:szCs w:val="20"/>
              </w:rPr>
              <w:t xml:space="preserve"> then</w:t>
            </w:r>
          </w:p>
          <w:p w14:paraId="505707AD" w14:textId="77777777" w:rsidR="00C77F87" w:rsidRPr="0027010C" w:rsidRDefault="00C77F87" w:rsidP="00C77F87">
            <w:pPr>
              <w:ind w:firstLineChars="0" w:firstLine="0"/>
              <w:rPr>
                <w:sz w:val="20"/>
                <w:szCs w:val="20"/>
              </w:rPr>
            </w:pPr>
            <w:r w:rsidRPr="0027010C">
              <w:rPr>
                <w:sz w:val="20"/>
                <w:szCs w:val="20"/>
              </w:rPr>
              <w:t>13              continue</w:t>
            </w:r>
          </w:p>
          <w:p w14:paraId="35CE47B9" w14:textId="77777777" w:rsidR="00C77F87" w:rsidRPr="0027010C" w:rsidRDefault="00C77F87" w:rsidP="00C77F87">
            <w:pPr>
              <w:ind w:firstLineChars="0" w:firstLine="0"/>
              <w:rPr>
                <w:sz w:val="20"/>
                <w:szCs w:val="20"/>
              </w:rPr>
            </w:pPr>
            <w:r w:rsidRPr="0027010C">
              <w:rPr>
                <w:sz w:val="20"/>
                <w:szCs w:val="20"/>
              </w:rPr>
              <w:t>14          end if</w:t>
            </w:r>
          </w:p>
          <w:p w14:paraId="45A24FCF" w14:textId="77777777" w:rsidR="00C77F87" w:rsidRPr="0027010C" w:rsidRDefault="00C77F87" w:rsidP="00C77F87">
            <w:pPr>
              <w:ind w:firstLineChars="0" w:firstLine="0"/>
              <w:rPr>
                <w:sz w:val="20"/>
                <w:szCs w:val="20"/>
              </w:rPr>
            </w:pPr>
            <w:r w:rsidRPr="0027010C">
              <w:rPr>
                <w:sz w:val="20"/>
                <w:szCs w:val="20"/>
              </w:rPr>
              <w:t xml:space="preserve">15          Gvr </w:t>
            </w:r>
            <w:r w:rsidRPr="0027010C">
              <w:rPr>
                <w:rFonts w:hint="eastAsia"/>
                <w:sz w:val="20"/>
                <w:szCs w:val="20"/>
              </w:rPr>
              <w:t>←</w:t>
            </w:r>
            <w:r w:rsidRPr="0027010C">
              <w:rPr>
                <w:sz w:val="20"/>
                <w:szCs w:val="20"/>
              </w:rPr>
              <w:t xml:space="preserve"> Sv − λ1·Normalize(E.</w:t>
            </w:r>
            <w:r w:rsidRPr="0027010C">
              <w:rPr>
                <w:rFonts w:hint="eastAsia"/>
                <w:sz w:val="20"/>
                <w:szCs w:val="20"/>
              </w:rPr>
              <w:t>完成时刻</w:t>
            </w:r>
            <w:r w:rsidRPr="0027010C">
              <w:rPr>
                <w:sz w:val="20"/>
                <w:szCs w:val="20"/>
              </w:rPr>
              <w:t>)</w:t>
            </w:r>
          </w:p>
          <w:p w14:paraId="7EDC9C9A" w14:textId="77777777" w:rsidR="00C77F87" w:rsidRPr="0027010C" w:rsidRDefault="00C77F87" w:rsidP="00C77F87">
            <w:pPr>
              <w:ind w:firstLineChars="0" w:firstLine="0"/>
              <w:rPr>
                <w:sz w:val="20"/>
                <w:szCs w:val="20"/>
              </w:rPr>
            </w:pPr>
            <w:r w:rsidRPr="0027010C">
              <w:rPr>
                <w:sz w:val="20"/>
                <w:szCs w:val="20"/>
              </w:rPr>
              <w:t xml:space="preserve">                     − λ2·E.</w:t>
            </w:r>
            <w:r w:rsidRPr="0027010C">
              <w:rPr>
                <w:rFonts w:hint="eastAsia"/>
                <w:sz w:val="20"/>
                <w:szCs w:val="20"/>
              </w:rPr>
              <w:t>风险代价</w:t>
            </w:r>
            <w:r w:rsidRPr="0027010C">
              <w:rPr>
                <w:sz w:val="20"/>
                <w:szCs w:val="20"/>
              </w:rPr>
              <w:t xml:space="preserve"> − λ3·E.</w:t>
            </w:r>
            <w:r w:rsidRPr="0027010C">
              <w:rPr>
                <w:rFonts w:hint="eastAsia"/>
                <w:sz w:val="20"/>
                <w:szCs w:val="20"/>
              </w:rPr>
              <w:t>换臂代价</w:t>
            </w:r>
          </w:p>
          <w:p w14:paraId="7070A911" w14:textId="77777777" w:rsidR="00C77F87" w:rsidRPr="0027010C" w:rsidRDefault="00C77F87" w:rsidP="00C77F87">
            <w:pPr>
              <w:ind w:firstLineChars="0" w:firstLine="0"/>
              <w:rPr>
                <w:sz w:val="20"/>
                <w:szCs w:val="20"/>
              </w:rPr>
            </w:pPr>
            <w:r w:rsidRPr="0027010C">
              <w:rPr>
                <w:rFonts w:hint="eastAsia"/>
                <w:sz w:val="20"/>
                <w:szCs w:val="20"/>
              </w:rPr>
              <w:t xml:space="preserve">16          M </w:t>
            </w:r>
            <w:r w:rsidRPr="0027010C">
              <w:rPr>
                <w:rFonts w:hint="eastAsia"/>
                <w:sz w:val="20"/>
                <w:szCs w:val="20"/>
              </w:rPr>
              <w:t>←</w:t>
            </w:r>
            <w:r w:rsidRPr="0027010C">
              <w:rPr>
                <w:rFonts w:hint="eastAsia"/>
                <w:sz w:val="20"/>
                <w:szCs w:val="20"/>
              </w:rPr>
              <w:t xml:space="preserve"> M </w:t>
            </w:r>
            <w:r w:rsidRPr="0027010C">
              <w:rPr>
                <w:rFonts w:hint="eastAsia"/>
                <w:sz w:val="20"/>
                <w:szCs w:val="20"/>
              </w:rPr>
              <w:t>∪</w:t>
            </w:r>
            <w:r w:rsidRPr="0027010C">
              <w:rPr>
                <w:rFonts w:hint="eastAsia"/>
                <w:sz w:val="20"/>
                <w:szCs w:val="20"/>
              </w:rPr>
              <w:t xml:space="preserve"> {(v, r, Gvr, E.</w:t>
            </w:r>
            <w:r w:rsidRPr="0027010C">
              <w:rPr>
                <w:rFonts w:hint="eastAsia"/>
                <w:sz w:val="20"/>
                <w:szCs w:val="20"/>
              </w:rPr>
              <w:t>区域窗口</w:t>
            </w:r>
            <w:r w:rsidRPr="0027010C">
              <w:rPr>
                <w:rFonts w:hint="eastAsia"/>
                <w:sz w:val="20"/>
                <w:szCs w:val="20"/>
              </w:rPr>
              <w:t>)}</w:t>
            </w:r>
          </w:p>
          <w:p w14:paraId="2D12EB63" w14:textId="77777777" w:rsidR="00C77F87" w:rsidRPr="0027010C" w:rsidRDefault="00C77F87" w:rsidP="00C77F87">
            <w:pPr>
              <w:ind w:firstLineChars="0" w:firstLine="0"/>
              <w:rPr>
                <w:sz w:val="20"/>
                <w:szCs w:val="20"/>
              </w:rPr>
            </w:pPr>
            <w:r w:rsidRPr="0027010C">
              <w:rPr>
                <w:sz w:val="20"/>
                <w:szCs w:val="20"/>
              </w:rPr>
              <w:t>17      end for</w:t>
            </w:r>
          </w:p>
          <w:p w14:paraId="49DCF255" w14:textId="77777777" w:rsidR="00C77F87" w:rsidRPr="0027010C" w:rsidRDefault="00C77F87" w:rsidP="00C77F87">
            <w:pPr>
              <w:ind w:firstLineChars="0" w:firstLine="0"/>
              <w:rPr>
                <w:sz w:val="20"/>
                <w:szCs w:val="20"/>
              </w:rPr>
            </w:pPr>
            <w:r w:rsidRPr="0027010C">
              <w:rPr>
                <w:sz w:val="20"/>
                <w:szCs w:val="20"/>
              </w:rPr>
              <w:t>18  end for</w:t>
            </w:r>
          </w:p>
          <w:p w14:paraId="3C4977A7" w14:textId="77777777" w:rsidR="00C77F87" w:rsidRPr="0027010C" w:rsidRDefault="00C77F87" w:rsidP="00C77F87">
            <w:pPr>
              <w:ind w:firstLineChars="0" w:firstLine="0"/>
              <w:rPr>
                <w:sz w:val="20"/>
                <w:szCs w:val="20"/>
              </w:rPr>
            </w:pPr>
            <w:r w:rsidRPr="0027010C">
              <w:rPr>
                <w:rFonts w:hint="eastAsia"/>
                <w:sz w:val="20"/>
                <w:szCs w:val="20"/>
              </w:rPr>
              <w:t xml:space="preserve">19  D </w:t>
            </w:r>
            <w:r w:rsidRPr="0027010C">
              <w:rPr>
                <w:rFonts w:hint="eastAsia"/>
                <w:sz w:val="20"/>
                <w:szCs w:val="20"/>
              </w:rPr>
              <w:t>←</w:t>
            </w:r>
            <w:r w:rsidRPr="0027010C">
              <w:rPr>
                <w:rFonts w:hint="eastAsia"/>
                <w:sz w:val="20"/>
                <w:szCs w:val="20"/>
              </w:rPr>
              <w:t xml:space="preserve"> SelectCompatibleAssignments(M)</w:t>
            </w:r>
          </w:p>
          <w:p w14:paraId="69801429" w14:textId="77777777" w:rsidR="00C77F87" w:rsidRPr="0027010C" w:rsidRDefault="00C77F87" w:rsidP="00C77F87">
            <w:pPr>
              <w:ind w:firstLineChars="0" w:firstLine="0"/>
              <w:rPr>
                <w:sz w:val="20"/>
                <w:szCs w:val="20"/>
              </w:rPr>
            </w:pPr>
            <w:r w:rsidRPr="0027010C">
              <w:rPr>
                <w:rFonts w:hint="eastAsia"/>
                <w:sz w:val="20"/>
                <w:szCs w:val="20"/>
              </w:rPr>
              <w:t xml:space="preserve">    // </w:t>
            </w:r>
            <w:r w:rsidRPr="0027010C">
              <w:rPr>
                <w:rFonts w:hint="eastAsia"/>
                <w:sz w:val="20"/>
                <w:szCs w:val="20"/>
              </w:rPr>
              <w:t>同一任务和同一资源至多选一次，所选区域窗口不得相互冲突</w:t>
            </w:r>
          </w:p>
          <w:p w14:paraId="71926892" w14:textId="77777777" w:rsidR="00C77F87" w:rsidRPr="0027010C" w:rsidRDefault="00C77F87" w:rsidP="00C77F87">
            <w:pPr>
              <w:ind w:firstLineChars="0" w:firstLine="0"/>
              <w:rPr>
                <w:sz w:val="20"/>
                <w:szCs w:val="20"/>
              </w:rPr>
            </w:pPr>
            <w:r w:rsidRPr="0027010C">
              <w:rPr>
                <w:rFonts w:hint="eastAsia"/>
                <w:sz w:val="20"/>
                <w:szCs w:val="20"/>
              </w:rPr>
              <w:t xml:space="preserve">    // </w:t>
            </w:r>
            <w:r w:rsidRPr="0027010C">
              <w:rPr>
                <w:rFonts w:hint="eastAsia"/>
                <w:sz w:val="20"/>
                <w:szCs w:val="20"/>
              </w:rPr>
              <w:t>允许暂不派发，不强制为每台空闲机械臂分配任务</w:t>
            </w:r>
          </w:p>
          <w:p w14:paraId="18C296A9" w14:textId="77777777" w:rsidR="00C77F87" w:rsidRPr="0027010C" w:rsidRDefault="00C77F87" w:rsidP="00C77F87">
            <w:pPr>
              <w:ind w:firstLineChars="0" w:firstLine="0"/>
              <w:rPr>
                <w:sz w:val="20"/>
                <w:szCs w:val="20"/>
              </w:rPr>
            </w:pPr>
            <w:r w:rsidRPr="0027010C">
              <w:rPr>
                <w:rFonts w:hint="eastAsia"/>
                <w:sz w:val="20"/>
                <w:szCs w:val="20"/>
              </w:rPr>
              <w:t xml:space="preserve">20  if </w:t>
            </w:r>
            <w:r w:rsidRPr="0027010C">
              <w:rPr>
                <w:rFonts w:hint="eastAsia"/>
                <w:sz w:val="20"/>
                <w:szCs w:val="20"/>
              </w:rPr>
              <w:t>原计划仍可行</w:t>
            </w:r>
            <w:r w:rsidRPr="0027010C">
              <w:rPr>
                <w:rFonts w:hint="eastAsia"/>
                <w:sz w:val="20"/>
                <w:szCs w:val="20"/>
              </w:rPr>
              <w:t xml:space="preserve"> </w:t>
            </w:r>
            <w:r w:rsidRPr="0027010C">
              <w:rPr>
                <w:rFonts w:hint="eastAsia"/>
                <w:sz w:val="20"/>
                <w:szCs w:val="20"/>
              </w:rPr>
              <w:t>且</w:t>
            </w:r>
            <w:r w:rsidRPr="0027010C">
              <w:rPr>
                <w:rFonts w:hint="eastAsia"/>
                <w:sz w:val="20"/>
                <w:szCs w:val="20"/>
              </w:rPr>
              <w:t xml:space="preserve"> e </w:t>
            </w:r>
            <w:r w:rsidRPr="0027010C">
              <w:rPr>
                <w:rFonts w:hint="eastAsia"/>
                <w:sz w:val="20"/>
                <w:szCs w:val="20"/>
              </w:rPr>
              <w:t>不是急单或故障恢复等即时响应事件</w:t>
            </w:r>
            <w:r w:rsidRPr="0027010C">
              <w:rPr>
                <w:rFonts w:hint="eastAsia"/>
                <w:sz w:val="20"/>
                <w:szCs w:val="20"/>
              </w:rPr>
              <w:t xml:space="preserve"> then</w:t>
            </w:r>
          </w:p>
          <w:p w14:paraId="7C1AA157" w14:textId="77777777" w:rsidR="00C77F87" w:rsidRPr="0027010C" w:rsidRDefault="00C77F87" w:rsidP="00C77F87">
            <w:pPr>
              <w:ind w:firstLineChars="0" w:firstLine="0"/>
              <w:rPr>
                <w:sz w:val="20"/>
                <w:szCs w:val="20"/>
              </w:rPr>
            </w:pPr>
            <w:r w:rsidRPr="0027010C">
              <w:rPr>
                <w:rFonts w:hint="eastAsia"/>
                <w:sz w:val="20"/>
                <w:szCs w:val="20"/>
              </w:rPr>
              <w:t xml:space="preserve">21      if </w:t>
            </w:r>
            <w:r w:rsidRPr="0027010C">
              <w:rPr>
                <w:rFonts w:hint="eastAsia"/>
                <w:sz w:val="20"/>
                <w:szCs w:val="20"/>
              </w:rPr>
              <w:t>未达到最小保持时间</w:t>
            </w:r>
            <w:r w:rsidRPr="0027010C">
              <w:rPr>
                <w:rFonts w:hint="eastAsia"/>
                <w:sz w:val="20"/>
                <w:szCs w:val="20"/>
              </w:rPr>
              <w:t xml:space="preserve"> </w:t>
            </w:r>
            <w:r w:rsidRPr="0027010C">
              <w:rPr>
                <w:rFonts w:hint="eastAsia"/>
                <w:sz w:val="20"/>
                <w:szCs w:val="20"/>
              </w:rPr>
              <w:t>或</w:t>
            </w:r>
            <w:r w:rsidRPr="0027010C">
              <w:rPr>
                <w:rFonts w:hint="eastAsia"/>
                <w:sz w:val="20"/>
                <w:szCs w:val="20"/>
              </w:rPr>
              <w:t xml:space="preserve"> </w:t>
            </w:r>
            <w:r w:rsidRPr="0027010C">
              <w:rPr>
                <w:rFonts w:hint="eastAsia"/>
                <w:sz w:val="20"/>
                <w:szCs w:val="20"/>
              </w:rPr>
              <w:t>新计划收益低于设定阈值</w:t>
            </w:r>
            <w:r w:rsidRPr="0027010C">
              <w:rPr>
                <w:rFonts w:hint="eastAsia"/>
                <w:sz w:val="20"/>
                <w:szCs w:val="20"/>
              </w:rPr>
              <w:t xml:space="preserve"> then</w:t>
            </w:r>
          </w:p>
          <w:p w14:paraId="24AC7F8B" w14:textId="77777777" w:rsidR="00C77F87" w:rsidRPr="0027010C" w:rsidRDefault="00C77F87" w:rsidP="00C77F87">
            <w:pPr>
              <w:ind w:firstLineChars="0" w:firstLine="0"/>
              <w:rPr>
                <w:sz w:val="20"/>
                <w:szCs w:val="20"/>
              </w:rPr>
            </w:pPr>
            <w:r w:rsidRPr="0027010C">
              <w:rPr>
                <w:rFonts w:hint="eastAsia"/>
                <w:sz w:val="20"/>
                <w:szCs w:val="20"/>
              </w:rPr>
              <w:t xml:space="preserve">22          D </w:t>
            </w:r>
            <w:r w:rsidRPr="0027010C">
              <w:rPr>
                <w:rFonts w:hint="eastAsia"/>
                <w:sz w:val="20"/>
                <w:szCs w:val="20"/>
              </w:rPr>
              <w:t>←</w:t>
            </w:r>
            <w:r w:rsidRPr="0027010C">
              <w:rPr>
                <w:rFonts w:hint="eastAsia"/>
                <w:sz w:val="20"/>
                <w:szCs w:val="20"/>
              </w:rPr>
              <w:t xml:space="preserve"> RetainValidPendingAssignments(P)</w:t>
            </w:r>
          </w:p>
          <w:p w14:paraId="08A5B192" w14:textId="77777777" w:rsidR="00C77F87" w:rsidRPr="0027010C" w:rsidRDefault="00C77F87" w:rsidP="00C77F87">
            <w:pPr>
              <w:ind w:firstLineChars="0" w:firstLine="0"/>
              <w:rPr>
                <w:sz w:val="20"/>
                <w:szCs w:val="20"/>
              </w:rPr>
            </w:pPr>
            <w:r w:rsidRPr="0027010C">
              <w:rPr>
                <w:sz w:val="20"/>
                <w:szCs w:val="20"/>
              </w:rPr>
              <w:t>23      end if</w:t>
            </w:r>
          </w:p>
          <w:p w14:paraId="5799D8BF" w14:textId="77777777" w:rsidR="00C77F87" w:rsidRPr="0027010C" w:rsidRDefault="00C77F87" w:rsidP="00C77F87">
            <w:pPr>
              <w:ind w:firstLineChars="0" w:firstLine="0"/>
              <w:rPr>
                <w:sz w:val="20"/>
                <w:szCs w:val="20"/>
              </w:rPr>
            </w:pPr>
            <w:r w:rsidRPr="0027010C">
              <w:rPr>
                <w:sz w:val="20"/>
                <w:szCs w:val="20"/>
              </w:rPr>
              <w:t>24  end if</w:t>
            </w:r>
          </w:p>
          <w:p w14:paraId="441D05C2" w14:textId="77777777" w:rsidR="00C77F87" w:rsidRPr="0027010C" w:rsidRDefault="00C77F87" w:rsidP="00C77F87">
            <w:pPr>
              <w:ind w:firstLineChars="0" w:firstLine="0"/>
              <w:rPr>
                <w:sz w:val="20"/>
                <w:szCs w:val="20"/>
              </w:rPr>
            </w:pPr>
            <w:r w:rsidRPr="0027010C">
              <w:rPr>
                <w:rFonts w:hint="eastAsia"/>
                <w:sz w:val="20"/>
                <w:szCs w:val="20"/>
              </w:rPr>
              <w:lastRenderedPageBreak/>
              <w:t xml:space="preserve">25  </w:t>
            </w:r>
            <w:r w:rsidRPr="0027010C">
              <w:rPr>
                <w:rFonts w:hint="eastAsia"/>
                <w:sz w:val="20"/>
                <w:szCs w:val="20"/>
              </w:rPr>
              <w:t>保存本轮输入、评分明细与计划版本</w:t>
            </w:r>
          </w:p>
          <w:p w14:paraId="2872AC4F" w14:textId="77777777" w:rsidR="00C77F87" w:rsidRDefault="00C77F87" w:rsidP="00C77F87">
            <w:pPr>
              <w:ind w:firstLineChars="0" w:firstLine="0"/>
            </w:pPr>
            <w:r w:rsidRPr="0027010C">
              <w:rPr>
                <w:rFonts w:hint="eastAsia"/>
                <w:sz w:val="20"/>
                <w:szCs w:val="20"/>
              </w:rPr>
              <w:t>26  return X</w:t>
            </w:r>
            <w:r w:rsidRPr="0027010C">
              <w:rPr>
                <w:rFonts w:hint="eastAsia"/>
                <w:sz w:val="20"/>
                <w:szCs w:val="20"/>
              </w:rPr>
              <w:t>′</w:t>
            </w:r>
            <w:r w:rsidRPr="0027010C">
              <w:rPr>
                <w:rFonts w:hint="eastAsia"/>
                <w:sz w:val="20"/>
                <w:szCs w:val="20"/>
              </w:rPr>
              <w:t>, D</w:t>
            </w:r>
          </w:p>
        </w:tc>
      </w:tr>
    </w:tbl>
    <w:p w14:paraId="59AF194A" w14:textId="77777777" w:rsidR="0027010C" w:rsidRDefault="0027010C"/>
    <w:p w14:paraId="2D6A1828" w14:textId="77777777" w:rsidR="002802C3" w:rsidRDefault="00901FD2">
      <w:pPr>
        <w:pStyle w:val="2"/>
      </w:pPr>
      <w:r>
        <w:t>3.6对比方案与权重消融设计</w:t>
      </w:r>
      <w:r>
        <w:t/>
      </w:r>
    </w:p>
    <w:p w14:paraId="5A2D7C10" w14:textId="77777777" w:rsidR="009B3F58" w:rsidRPr="009B3F58" w:rsidRDefault="009B3F58" w:rsidP="009B3F58">
      <w:r>
        <w:rPr>
          <w:rFonts w:hint="eastAsia"/>
        </w:rPr>
        <w:t>为区分并行能力与动态评分的作用，本文设置整柜串行、流水FIFO和综合动态调度三类可执行对比，并通过权重消融分析优先级、交期、等待和关键路径项的作用。表3.3同时保留关键路径基线的模型定义；由于当前八臂工艺为固定三级路线，其独立收益不作为本轮验证结论。</w:t>
      </w:r>
      <w:r w:rsidR="00F65425">
        <w:rPr>
          <w:rFonts w:hint="eastAsia"/>
        </w:rPr>
        <w:t/>
      </w:r>
      <w:r w:rsidR="00F65425">
        <w:rPr>
          <w:rFonts w:hint="eastAsia"/>
        </w:rPr>
        <w:t/>
      </w:r>
      <w:r w:rsidR="00F65425">
        <w:rPr>
          <w:rFonts w:hint="eastAsia"/>
        </w:rPr>
        <w:t/>
      </w:r>
    </w:p>
    <w:p w14:paraId="1DFD613C" w14:textId="77777777" w:rsidR="002802C3" w:rsidRDefault="00901FD2" w:rsidP="007274F1">
      <w:pPr>
        <w:keepNext/>
        <w:spacing w:before="160" w:after="80" w:line="240" w:lineRule="auto"/>
        <w:ind w:firstLineChars="0" w:firstLine="0"/>
        <w:jc w:val="center"/>
      </w:pPr>
      <w:r>
        <w:rPr>
          <w:sz w:val="21"/>
        </w:rPr>
        <w:t>表3.3 调度对比与权重消融方案</w:t>
      </w:r>
      <w:r>
        <w:rPr>
          <w:sz w:val="21"/>
        </w:rPr>
        <w:t xml:space="preserve"/>
      </w:r>
      <w:r>
        <w:rPr>
          <w:sz w:val="21"/>
        </w:rPr>
        <w:t/>
      </w:r>
    </w:p>
    <w:tbl>
      <w:tblPr>
        <w:tblStyle w:val="41"/>
        <w:tblW w:w="8200" w:type="dxa"/>
        <w:tblInd w:w="120" w:type="dxa"/>
        <w:tblLayout w:type="fixed"/>
        <w:tblLook w:val="04A0" w:firstRow="1" w:lastRow="0" w:firstColumn="1" w:lastColumn="0" w:noHBand="0" w:noVBand="1"/>
      </w:tblPr>
      <w:tblGrid>
        <w:gridCol w:w="1293"/>
        <w:gridCol w:w="1559"/>
        <w:gridCol w:w="1848"/>
        <w:gridCol w:w="1800"/>
        <w:gridCol w:w="1700"/>
      </w:tblGrid>
      <w:tr w:rsidR="002802C3" w14:paraId="40224830" w14:textId="77777777">
        <w:trPr>
          <w:cantSplit/>
          <w:tblHeader/>
        </w:trPr>
        <w:tc>
          <w:tcPr>
            <w:tcW w:w="1293" w:type="dxa"/>
            <w:tcMar>
              <w:top w:w="100" w:type="dxa"/>
              <w:left w:w="120" w:type="dxa"/>
              <w:bottom w:w="100" w:type="dxa"/>
              <w:right w:w="120" w:type="dxa"/>
            </w:tcMar>
            <w:vAlign w:val="center"/>
          </w:tcPr>
          <w:p w14:paraId="1C87F219" w14:textId="77777777" w:rsidR="002802C3" w:rsidRDefault="00901FD2">
            <w:pPr>
              <w:ind w:firstLine="381"/>
              <w:jc w:val="center"/>
              <w:rPr>
                <w:rFonts w:cs="Times New Roman"/>
                <w:kern w:val="0"/>
                <w:szCs w:val="20"/>
              </w:rPr>
            </w:pPr>
            <w:r>
              <w:rPr>
                <w:rFonts w:cs="Times New Roman"/>
                <w:b/>
                <w:kern w:val="0"/>
                <w:sz w:val="19"/>
                <w:szCs w:val="20"/>
              </w:rPr>
              <w:t>方案</w:t>
            </w:r>
          </w:p>
        </w:tc>
        <w:tc>
          <w:tcPr>
            <w:tcW w:w="1559" w:type="dxa"/>
            <w:tcMar>
              <w:top w:w="100" w:type="dxa"/>
              <w:left w:w="120" w:type="dxa"/>
              <w:bottom w:w="100" w:type="dxa"/>
              <w:right w:w="120" w:type="dxa"/>
            </w:tcMar>
            <w:vAlign w:val="center"/>
          </w:tcPr>
          <w:p w14:paraId="265F5E82" w14:textId="77777777" w:rsidR="002802C3" w:rsidRDefault="00901FD2">
            <w:pPr>
              <w:ind w:firstLine="381"/>
              <w:jc w:val="center"/>
              <w:rPr>
                <w:rFonts w:cs="Times New Roman"/>
                <w:kern w:val="0"/>
                <w:szCs w:val="20"/>
              </w:rPr>
            </w:pPr>
            <w:r>
              <w:rPr>
                <w:rFonts w:cs="Times New Roman"/>
                <w:b/>
                <w:kern w:val="0"/>
                <w:sz w:val="19"/>
                <w:szCs w:val="20"/>
              </w:rPr>
              <w:t>并行能力</w:t>
            </w:r>
          </w:p>
        </w:tc>
        <w:tc>
          <w:tcPr>
            <w:tcW w:w="1848" w:type="dxa"/>
            <w:tcMar>
              <w:top w:w="100" w:type="dxa"/>
              <w:left w:w="120" w:type="dxa"/>
              <w:bottom w:w="100" w:type="dxa"/>
              <w:right w:w="120" w:type="dxa"/>
            </w:tcMar>
            <w:vAlign w:val="center"/>
          </w:tcPr>
          <w:p w14:paraId="33B96842" w14:textId="77777777" w:rsidR="002802C3" w:rsidRDefault="00901FD2">
            <w:pPr>
              <w:ind w:firstLine="381"/>
              <w:jc w:val="center"/>
              <w:rPr>
                <w:rFonts w:cs="Times New Roman"/>
                <w:kern w:val="0"/>
                <w:szCs w:val="20"/>
              </w:rPr>
            </w:pPr>
            <w:r>
              <w:rPr>
                <w:rFonts w:cs="Times New Roman"/>
                <w:b/>
                <w:kern w:val="0"/>
                <w:sz w:val="19"/>
                <w:szCs w:val="20"/>
              </w:rPr>
              <w:t>排序依据</w:t>
            </w:r>
          </w:p>
        </w:tc>
        <w:tc>
          <w:tcPr>
            <w:tcW w:w="1800" w:type="dxa"/>
            <w:tcMar>
              <w:top w:w="100" w:type="dxa"/>
              <w:left w:w="120" w:type="dxa"/>
              <w:bottom w:w="100" w:type="dxa"/>
              <w:right w:w="120" w:type="dxa"/>
            </w:tcMar>
            <w:vAlign w:val="center"/>
          </w:tcPr>
          <w:p w14:paraId="6AE18D4E" w14:textId="77777777" w:rsidR="002802C3" w:rsidRDefault="00901FD2">
            <w:pPr>
              <w:ind w:firstLine="381"/>
              <w:jc w:val="center"/>
              <w:rPr>
                <w:rFonts w:cs="Times New Roman"/>
                <w:kern w:val="0"/>
                <w:szCs w:val="20"/>
              </w:rPr>
            </w:pPr>
            <w:r>
              <w:rPr>
                <w:rFonts w:cs="Times New Roman"/>
                <w:b/>
                <w:kern w:val="0"/>
                <w:sz w:val="19"/>
                <w:szCs w:val="20"/>
              </w:rPr>
              <w:t>区域约束</w:t>
            </w:r>
          </w:p>
        </w:tc>
        <w:tc>
          <w:tcPr>
            <w:tcW w:w="1700" w:type="dxa"/>
            <w:tcMar>
              <w:top w:w="100" w:type="dxa"/>
              <w:left w:w="120" w:type="dxa"/>
              <w:bottom w:w="100" w:type="dxa"/>
              <w:right w:w="120" w:type="dxa"/>
            </w:tcMar>
            <w:vAlign w:val="center"/>
          </w:tcPr>
          <w:p w14:paraId="69F6E7AA" w14:textId="77777777" w:rsidR="002802C3" w:rsidRDefault="00901FD2">
            <w:pPr>
              <w:ind w:firstLine="381"/>
              <w:jc w:val="center"/>
              <w:rPr>
                <w:rFonts w:cs="Times New Roman"/>
                <w:kern w:val="0"/>
                <w:szCs w:val="20"/>
              </w:rPr>
            </w:pPr>
            <w:r>
              <w:rPr>
                <w:rFonts w:cs="Times New Roman"/>
                <w:b/>
                <w:kern w:val="0"/>
                <w:sz w:val="19"/>
                <w:szCs w:val="20"/>
              </w:rPr>
              <w:t>本轮用途</w:t>
            </w:r>
          </w:p>
        </w:tc>
      </w:tr>
      <w:tr w:rsidR="002802C3" w14:paraId="4130D929" w14:textId="77777777">
        <w:trPr>
          <w:cantSplit/>
        </w:trPr>
        <w:tc>
          <w:tcPr>
            <w:tcW w:w="1293" w:type="dxa"/>
            <w:tcMar>
              <w:top w:w="100" w:type="dxa"/>
              <w:left w:w="120" w:type="dxa"/>
              <w:bottom w:w="100" w:type="dxa"/>
              <w:right w:w="120" w:type="dxa"/>
            </w:tcMar>
            <w:vAlign w:val="center"/>
          </w:tcPr>
          <w:p w14:paraId="7E3834B2" w14:textId="77777777" w:rsidR="002802C3" w:rsidRDefault="00901FD2">
            <w:pPr>
              <w:spacing w:line="276" w:lineRule="auto"/>
              <w:ind w:firstLine="380"/>
              <w:jc w:val="center"/>
              <w:rPr>
                <w:rFonts w:cs="Times New Roman"/>
                <w:kern w:val="0"/>
                <w:szCs w:val="20"/>
              </w:rPr>
            </w:pPr>
            <w:r w:rsidRPr="009B3F58">
              <w:rPr>
                <w:rFonts w:ascii="Times New Roman" w:hAnsi="Times New Roman" w:cs="Times New Roman"/>
                <w:kern w:val="0"/>
                <w:sz w:val="19"/>
                <w:szCs w:val="20"/>
              </w:rPr>
              <w:t xml:space="preserve">A 整柜串行</w:t>
            </w:r>
            <w:r>
              <w:rPr>
                <w:rFonts w:cs="Times New Roman"/>
                <w:kern w:val="0"/>
                <w:sz w:val="19"/>
                <w:szCs w:val="20"/>
              </w:rPr>
              <w:t/>
            </w:r>
          </w:p>
        </w:tc>
        <w:tc>
          <w:tcPr>
            <w:tcW w:w="1559" w:type="dxa"/>
            <w:tcMar>
              <w:top w:w="100" w:type="dxa"/>
              <w:left w:w="120" w:type="dxa"/>
              <w:bottom w:w="100" w:type="dxa"/>
              <w:right w:w="120" w:type="dxa"/>
            </w:tcMar>
            <w:vAlign w:val="center"/>
          </w:tcPr>
          <w:p w14:paraId="4D4A9A02" w14:textId="77777777" w:rsidR="002802C3" w:rsidRDefault="00901FD2">
            <w:pPr>
              <w:spacing w:line="276" w:lineRule="auto"/>
              <w:ind w:firstLine="380"/>
              <w:jc w:val="center"/>
              <w:rPr>
                <w:rFonts w:cs="Times New Roman"/>
                <w:kern w:val="0"/>
                <w:szCs w:val="20"/>
              </w:rPr>
            </w:pPr>
            <w:r>
              <w:rPr>
                <w:rFonts w:cs="Times New Roman"/>
                <w:kern w:val="0"/>
                <w:sz w:val="19"/>
                <w:szCs w:val="20"/>
              </w:rPr>
              <w:t>无</w:t>
            </w:r>
          </w:p>
        </w:tc>
        <w:tc>
          <w:tcPr>
            <w:tcW w:w="1848" w:type="dxa"/>
            <w:tcMar>
              <w:top w:w="100" w:type="dxa"/>
              <w:left w:w="120" w:type="dxa"/>
              <w:bottom w:w="100" w:type="dxa"/>
              <w:right w:w="120" w:type="dxa"/>
            </w:tcMar>
            <w:vAlign w:val="center"/>
          </w:tcPr>
          <w:p w14:paraId="4203169E" w14:textId="77777777" w:rsidR="002802C3" w:rsidRDefault="00901FD2">
            <w:pPr>
              <w:spacing w:line="276" w:lineRule="auto"/>
              <w:ind w:firstLine="380"/>
              <w:jc w:val="center"/>
              <w:rPr>
                <w:rFonts w:cs="Times New Roman"/>
                <w:kern w:val="0"/>
                <w:szCs w:val="20"/>
              </w:rPr>
            </w:pPr>
            <w:r>
              <w:rPr>
                <w:rFonts w:cs="Times New Roman"/>
                <w:kern w:val="0"/>
                <w:sz w:val="19"/>
                <w:szCs w:val="20"/>
              </w:rPr>
              <w:t>订单固定顺序</w:t>
            </w:r>
          </w:p>
        </w:tc>
        <w:tc>
          <w:tcPr>
            <w:tcW w:w="1800" w:type="dxa"/>
            <w:tcMar>
              <w:top w:w="100" w:type="dxa"/>
              <w:left w:w="120" w:type="dxa"/>
              <w:bottom w:w="100" w:type="dxa"/>
              <w:right w:w="120" w:type="dxa"/>
            </w:tcMar>
            <w:vAlign w:val="center"/>
          </w:tcPr>
          <w:p w14:paraId="0B8787B7" w14:textId="77777777" w:rsidR="002802C3" w:rsidRDefault="00901FD2">
            <w:pPr>
              <w:spacing w:line="276" w:lineRule="auto"/>
              <w:ind w:firstLine="380"/>
              <w:jc w:val="center"/>
              <w:rPr>
                <w:rFonts w:cs="Times New Roman"/>
                <w:kern w:val="0"/>
                <w:szCs w:val="20"/>
              </w:rPr>
            </w:pPr>
            <w:r>
              <w:rPr>
                <w:rFonts w:cs="Times New Roman"/>
                <w:kern w:val="0"/>
                <w:sz w:val="19"/>
                <w:szCs w:val="20"/>
              </w:rPr>
              <w:t>不启用流水</w:t>
            </w:r>
          </w:p>
        </w:tc>
        <w:tc>
          <w:tcPr>
            <w:tcW w:w="1700" w:type="dxa"/>
            <w:tcMar>
              <w:top w:w="100" w:type="dxa"/>
              <w:left w:w="120" w:type="dxa"/>
              <w:bottom w:w="100" w:type="dxa"/>
              <w:right w:w="120" w:type="dxa"/>
            </w:tcMar>
            <w:vAlign w:val="center"/>
          </w:tcPr>
          <w:p w14:paraId="696E2290" w14:textId="77777777" w:rsidR="002802C3" w:rsidRDefault="00901FD2">
            <w:pPr>
              <w:spacing w:line="276" w:lineRule="auto"/>
              <w:ind w:firstLine="380"/>
              <w:jc w:val="center"/>
              <w:rPr>
                <w:rFonts w:cs="Times New Roman"/>
                <w:kern w:val="0"/>
                <w:szCs w:val="20"/>
              </w:rPr>
            </w:pPr>
            <w:r>
              <w:rPr>
                <w:rFonts w:cs="Times New Roman"/>
                <w:kern w:val="0"/>
                <w:sz w:val="19"/>
                <w:szCs w:val="20"/>
              </w:rPr>
              <w:t>最保守基线</w:t>
            </w:r>
          </w:p>
        </w:tc>
      </w:tr>
      <w:tr w:rsidR="002802C3" w14:paraId="5FE566DB" w14:textId="77777777">
        <w:trPr>
          <w:cantSplit/>
        </w:trPr>
        <w:tc>
          <w:tcPr>
            <w:tcW w:w="1293" w:type="dxa"/>
            <w:tcMar>
              <w:top w:w="100" w:type="dxa"/>
              <w:left w:w="120" w:type="dxa"/>
              <w:bottom w:w="100" w:type="dxa"/>
              <w:right w:w="120" w:type="dxa"/>
            </w:tcMar>
            <w:vAlign w:val="center"/>
          </w:tcPr>
          <w:p w14:paraId="0A07D47D" w14:textId="77777777" w:rsidR="002802C3" w:rsidRDefault="00901FD2">
            <w:pPr>
              <w:spacing w:line="276" w:lineRule="auto"/>
              <w:ind w:firstLine="380"/>
              <w:jc w:val="center"/>
              <w:rPr>
                <w:rFonts w:cs="Times New Roman"/>
                <w:kern w:val="0"/>
                <w:szCs w:val="20"/>
              </w:rPr>
            </w:pPr>
            <w:r w:rsidRPr="009B3F58">
              <w:rPr>
                <w:rFonts w:ascii="Times New Roman" w:hAnsi="Times New Roman" w:cs="Times New Roman"/>
                <w:kern w:val="0"/>
                <w:sz w:val="19"/>
                <w:szCs w:val="20"/>
              </w:rPr>
              <w:t>B 流水FIFO</w:t>
            </w:r>
            <w:r>
              <w:rPr>
                <w:rFonts w:cs="Times New Roman"/>
                <w:kern w:val="0"/>
                <w:sz w:val="19"/>
                <w:szCs w:val="20"/>
              </w:rPr>
              <w:t xml:space="preserve"/>
            </w:r>
            <w:r>
              <w:rPr>
                <w:rFonts w:cs="Times New Roman"/>
                <w:kern w:val="0"/>
                <w:sz w:val="19"/>
                <w:szCs w:val="20"/>
              </w:rPr>
              <w:t/>
            </w:r>
            <w:r>
              <w:rPr>
                <w:rFonts w:cs="Times New Roman"/>
                <w:kern w:val="0"/>
                <w:sz w:val="19"/>
                <w:szCs w:val="20"/>
              </w:rPr>
              <w:t xml:space="preserve"/>
            </w:r>
            <w:r w:rsidRPr="009B3F58">
              <w:rPr>
                <w:rFonts w:ascii="Times New Roman" w:hAnsi="Times New Roman" w:cs="Times New Roman"/>
                <w:kern w:val="0"/>
                <w:sz w:val="19"/>
                <w:szCs w:val="20"/>
              </w:rPr>
              <w:t/>
            </w:r>
          </w:p>
        </w:tc>
        <w:tc>
          <w:tcPr>
            <w:tcW w:w="1559" w:type="dxa"/>
            <w:tcMar>
              <w:top w:w="100" w:type="dxa"/>
              <w:left w:w="120" w:type="dxa"/>
              <w:bottom w:w="100" w:type="dxa"/>
              <w:right w:w="120" w:type="dxa"/>
            </w:tcMar>
            <w:vAlign w:val="center"/>
          </w:tcPr>
          <w:p w14:paraId="696F63AC" w14:textId="77777777" w:rsidR="002802C3" w:rsidRDefault="00901FD2">
            <w:pPr>
              <w:spacing w:line="276" w:lineRule="auto"/>
              <w:ind w:firstLine="380"/>
              <w:jc w:val="center"/>
              <w:rPr>
                <w:rFonts w:cs="Times New Roman"/>
                <w:kern w:val="0"/>
                <w:szCs w:val="20"/>
              </w:rPr>
            </w:pPr>
            <w:r>
              <w:rPr>
                <w:rFonts w:cs="Times New Roman"/>
                <w:kern w:val="0"/>
                <w:sz w:val="19"/>
                <w:szCs w:val="20"/>
              </w:rPr>
              <w:t>三级并行</w:t>
            </w:r>
          </w:p>
        </w:tc>
        <w:tc>
          <w:tcPr>
            <w:tcW w:w="1848" w:type="dxa"/>
            <w:tcMar>
              <w:top w:w="100" w:type="dxa"/>
              <w:left w:w="120" w:type="dxa"/>
              <w:bottom w:w="100" w:type="dxa"/>
              <w:right w:w="120" w:type="dxa"/>
            </w:tcMar>
            <w:vAlign w:val="center"/>
          </w:tcPr>
          <w:p w14:paraId="714FBA63" w14:textId="77777777" w:rsidR="002802C3" w:rsidRDefault="00901FD2">
            <w:pPr>
              <w:spacing w:line="276" w:lineRule="auto"/>
              <w:ind w:firstLine="380"/>
              <w:jc w:val="center"/>
              <w:rPr>
                <w:rFonts w:cs="Times New Roman"/>
                <w:kern w:val="0"/>
                <w:szCs w:val="20"/>
              </w:rPr>
            </w:pPr>
            <w:r>
              <w:rPr>
                <w:rFonts w:cs="Times New Roman"/>
                <w:kern w:val="0"/>
                <w:sz w:val="19"/>
                <w:szCs w:val="20"/>
              </w:rPr>
              <w:t>先到先服务</w:t>
            </w:r>
          </w:p>
        </w:tc>
        <w:tc>
          <w:tcPr>
            <w:tcW w:w="1800" w:type="dxa"/>
            <w:tcMar>
              <w:top w:w="100" w:type="dxa"/>
              <w:left w:w="120" w:type="dxa"/>
              <w:bottom w:w="100" w:type="dxa"/>
              <w:right w:w="120" w:type="dxa"/>
            </w:tcMar>
            <w:vAlign w:val="center"/>
          </w:tcPr>
          <w:p w14:paraId="1AAE604D" w14:textId="77777777" w:rsidR="002802C3" w:rsidRDefault="00901FD2">
            <w:pPr>
              <w:spacing w:line="276" w:lineRule="auto"/>
              <w:ind w:firstLine="380"/>
              <w:jc w:val="center"/>
              <w:rPr>
                <w:rFonts w:cs="Times New Roman"/>
                <w:kern w:val="0"/>
                <w:szCs w:val="20"/>
              </w:rPr>
            </w:pPr>
            <w:r>
              <w:rPr>
                <w:rFonts w:cs="Times New Roman"/>
                <w:kern w:val="0"/>
                <w:sz w:val="19"/>
                <w:szCs w:val="20"/>
              </w:rPr>
              <w:t>公共区容量1</w:t>
            </w:r>
          </w:p>
        </w:tc>
        <w:tc>
          <w:tcPr>
            <w:tcW w:w="1700" w:type="dxa"/>
            <w:tcMar>
              <w:top w:w="100" w:type="dxa"/>
              <w:left w:w="120" w:type="dxa"/>
              <w:bottom w:w="100" w:type="dxa"/>
              <w:right w:w="120" w:type="dxa"/>
            </w:tcMar>
            <w:vAlign w:val="center"/>
          </w:tcPr>
          <w:p w14:paraId="2EB13906" w14:textId="77777777" w:rsidR="002802C3" w:rsidRDefault="00901FD2">
            <w:pPr>
              <w:spacing w:line="276" w:lineRule="auto"/>
              <w:ind w:firstLine="380"/>
              <w:jc w:val="center"/>
              <w:rPr>
                <w:rFonts w:cs="Times New Roman"/>
                <w:kern w:val="0"/>
                <w:szCs w:val="20"/>
              </w:rPr>
            </w:pPr>
            <w:r>
              <w:rPr>
                <w:rFonts w:cs="Times New Roman"/>
                <w:kern w:val="0"/>
                <w:sz w:val="19"/>
                <w:szCs w:val="20"/>
              </w:rPr>
              <w:t>验证流水并行价值</w:t>
            </w:r>
          </w:p>
        </w:tc>
      </w:tr>
      <w:tr w:rsidR="002802C3" w14:paraId="6196A89D" w14:textId="77777777">
        <w:trPr>
          <w:cantSplit/>
        </w:trPr>
        <w:tc>
          <w:tcPr>
            <w:tcW w:w="1293" w:type="dxa"/>
            <w:tcMar>
              <w:top w:w="100" w:type="dxa"/>
              <w:left w:w="120" w:type="dxa"/>
              <w:bottom w:w="100" w:type="dxa"/>
              <w:right w:w="120" w:type="dxa"/>
            </w:tcMar>
            <w:vAlign w:val="center"/>
          </w:tcPr>
          <w:p w14:paraId="7EA7CAED" w14:textId="77777777" w:rsidR="002802C3" w:rsidRDefault="00901FD2">
            <w:pPr>
              <w:spacing w:line="276" w:lineRule="auto"/>
              <w:ind w:firstLine="380"/>
              <w:jc w:val="center"/>
              <w:rPr>
                <w:rFonts w:cs="Times New Roman"/>
                <w:kern w:val="0"/>
                <w:szCs w:val="20"/>
              </w:rPr>
            </w:pPr>
            <w:r w:rsidRPr="009B3F58">
              <w:rPr>
                <w:rFonts w:ascii="Times New Roman" w:hAnsi="Times New Roman" w:cs="Times New Roman"/>
                <w:kern w:val="0"/>
                <w:sz w:val="19"/>
                <w:szCs w:val="20"/>
              </w:rPr>
              <w:t xml:space="preserve">C 权重消融</w:t>
            </w:r>
            <w:r>
              <w:rPr>
                <w:rFonts w:cs="Times New Roman"/>
                <w:kern w:val="0"/>
                <w:sz w:val="19"/>
                <w:szCs w:val="20"/>
              </w:rPr>
              <w:t/>
            </w:r>
          </w:p>
        </w:tc>
        <w:tc>
          <w:tcPr>
            <w:tcW w:w="1559" w:type="dxa"/>
            <w:tcMar>
              <w:top w:w="100" w:type="dxa"/>
              <w:left w:w="120" w:type="dxa"/>
              <w:bottom w:w="100" w:type="dxa"/>
              <w:right w:w="120" w:type="dxa"/>
            </w:tcMar>
            <w:vAlign w:val="center"/>
          </w:tcPr>
          <w:p w14:paraId="0620F178" w14:textId="77777777" w:rsidR="002802C3" w:rsidRDefault="00901FD2">
            <w:pPr>
              <w:spacing w:line="276" w:lineRule="auto"/>
              <w:ind w:firstLine="380"/>
              <w:jc w:val="center"/>
              <w:rPr>
                <w:rFonts w:cs="Times New Roman"/>
                <w:kern w:val="0"/>
                <w:szCs w:val="20"/>
              </w:rPr>
            </w:pPr>
            <w:r>
              <w:rPr>
                <w:rFonts w:cs="Times New Roman"/>
                <w:kern w:val="0"/>
                <w:sz w:val="19"/>
                <w:szCs w:val="20"/>
              </w:rPr>
              <w:t>三级并行</w:t>
            </w:r>
          </w:p>
        </w:tc>
        <w:tc>
          <w:tcPr>
            <w:tcW w:w="1848" w:type="dxa"/>
            <w:tcMar>
              <w:top w:w="100" w:type="dxa"/>
              <w:left w:w="120" w:type="dxa"/>
              <w:bottom w:w="100" w:type="dxa"/>
              <w:right w:w="120" w:type="dxa"/>
            </w:tcMar>
            <w:vAlign w:val="center"/>
          </w:tcPr>
          <w:p w14:paraId="38DC3660" w14:textId="77777777" w:rsidR="002802C3" w:rsidRDefault="00901FD2">
            <w:pPr>
              <w:spacing w:line="276" w:lineRule="auto"/>
              <w:ind w:firstLine="380"/>
              <w:jc w:val="center"/>
              <w:rPr>
                <w:rFonts w:cs="Times New Roman"/>
                <w:kern w:val="0"/>
                <w:szCs w:val="20"/>
              </w:rPr>
            </w:pPr>
            <w:r>
              <w:rPr>
                <w:rFonts w:cs="Times New Roman"/>
                <w:kern w:val="0"/>
                <w:sz w:val="19"/>
                <w:szCs w:val="20"/>
              </w:rPr>
              <w:t>分别去除评分项</w:t>
            </w:r>
            <w:r>
              <w:rPr>
                <w:rFonts w:cs="Times New Roman"/>
                <w:kern w:val="0"/>
                <w:sz w:val="19"/>
                <w:szCs w:val="20"/>
              </w:rPr>
              <w:t/>
            </w:r>
            <w:r>
              <w:rPr>
                <w:rFonts w:cs="Times New Roman"/>
                <w:kern w:val="0"/>
                <w:sz w:val="19"/>
                <w:szCs w:val="20"/>
              </w:rPr>
              <w:t/>
            </w:r>
          </w:p>
        </w:tc>
        <w:tc>
          <w:tcPr>
            <w:tcW w:w="1800" w:type="dxa"/>
            <w:tcMar>
              <w:top w:w="100" w:type="dxa"/>
              <w:left w:w="120" w:type="dxa"/>
              <w:bottom w:w="100" w:type="dxa"/>
              <w:right w:w="120" w:type="dxa"/>
            </w:tcMar>
            <w:vAlign w:val="center"/>
          </w:tcPr>
          <w:p w14:paraId="731EDA09" w14:textId="77777777" w:rsidR="002802C3" w:rsidRDefault="00901FD2">
            <w:pPr>
              <w:spacing w:line="276" w:lineRule="auto"/>
              <w:ind w:firstLine="380"/>
              <w:jc w:val="center"/>
              <w:rPr>
                <w:rFonts w:cs="Times New Roman"/>
                <w:kern w:val="0"/>
                <w:szCs w:val="20"/>
              </w:rPr>
            </w:pPr>
            <w:r>
              <w:rPr>
                <w:rFonts w:cs="Times New Roman"/>
                <w:kern w:val="0"/>
                <w:sz w:val="19"/>
                <w:szCs w:val="20"/>
              </w:rPr>
              <w:t>与B相同</w:t>
            </w:r>
          </w:p>
        </w:tc>
        <w:tc>
          <w:tcPr>
            <w:tcW w:w="1700" w:type="dxa"/>
            <w:tcMar>
              <w:top w:w="100" w:type="dxa"/>
              <w:left w:w="120" w:type="dxa"/>
              <w:bottom w:w="100" w:type="dxa"/>
              <w:right w:w="120" w:type="dxa"/>
            </w:tcMar>
            <w:vAlign w:val="center"/>
          </w:tcPr>
          <w:p w14:paraId="019F9152" w14:textId="77777777" w:rsidR="002802C3" w:rsidRDefault="00901FD2">
            <w:pPr>
              <w:spacing w:line="276" w:lineRule="auto"/>
              <w:ind w:firstLine="380"/>
              <w:jc w:val="center"/>
              <w:rPr>
                <w:rFonts w:cs="Times New Roman"/>
                <w:kern w:val="0"/>
                <w:szCs w:val="20"/>
              </w:rPr>
            </w:pPr>
            <w:r>
              <w:rPr>
                <w:rFonts w:cs="Times New Roman"/>
                <w:kern w:val="0"/>
                <w:sz w:val="19"/>
                <w:szCs w:val="20"/>
              </w:rPr>
              <w:t>分析各权重作用</w:t>
            </w:r>
          </w:p>
        </w:tc>
      </w:tr>
      <w:tr w:rsidR="002802C3" w14:paraId="258D1CF2" w14:textId="77777777">
        <w:trPr>
          <w:cantSplit/>
        </w:trPr>
        <w:tc>
          <w:tcPr>
            <w:tcW w:w="1293" w:type="dxa"/>
            <w:tcMar>
              <w:top w:w="100" w:type="dxa"/>
              <w:left w:w="120" w:type="dxa"/>
              <w:bottom w:w="100" w:type="dxa"/>
              <w:right w:w="120" w:type="dxa"/>
            </w:tcMar>
            <w:vAlign w:val="center"/>
          </w:tcPr>
          <w:p w14:paraId="6BCF8738" w14:textId="77777777" w:rsidR="002802C3" w:rsidRDefault="00901FD2">
            <w:pPr>
              <w:spacing w:line="276" w:lineRule="auto"/>
              <w:ind w:firstLine="380"/>
              <w:jc w:val="center"/>
              <w:rPr>
                <w:rFonts w:cs="Times New Roman"/>
                <w:kern w:val="0"/>
                <w:szCs w:val="20"/>
              </w:rPr>
            </w:pPr>
            <w:r w:rsidRPr="009B3F58">
              <w:rPr>
                <w:rFonts w:ascii="Times New Roman" w:hAnsi="Times New Roman" w:cs="Times New Roman"/>
                <w:kern w:val="0"/>
                <w:sz w:val="19"/>
                <w:szCs w:val="20"/>
              </w:rPr>
              <w:t xml:space="preserve">D 综合动态</w:t>
            </w:r>
            <w:r>
              <w:rPr>
                <w:rFonts w:cs="Times New Roman"/>
                <w:kern w:val="0"/>
                <w:sz w:val="19"/>
                <w:szCs w:val="20"/>
              </w:rPr>
              <w:t/>
            </w:r>
          </w:p>
        </w:tc>
        <w:tc>
          <w:tcPr>
            <w:tcW w:w="1559" w:type="dxa"/>
            <w:tcMar>
              <w:top w:w="100" w:type="dxa"/>
              <w:left w:w="120" w:type="dxa"/>
              <w:bottom w:w="100" w:type="dxa"/>
              <w:right w:w="120" w:type="dxa"/>
            </w:tcMar>
            <w:vAlign w:val="center"/>
          </w:tcPr>
          <w:p w14:paraId="13836223" w14:textId="77777777" w:rsidR="002802C3" w:rsidRDefault="00901FD2">
            <w:pPr>
              <w:spacing w:line="276" w:lineRule="auto"/>
              <w:ind w:firstLine="380"/>
              <w:jc w:val="center"/>
              <w:rPr>
                <w:rFonts w:cs="Times New Roman"/>
                <w:kern w:val="0"/>
                <w:szCs w:val="20"/>
              </w:rPr>
            </w:pPr>
            <w:r>
              <w:rPr>
                <w:rFonts w:cs="Times New Roman"/>
                <w:kern w:val="0"/>
                <w:sz w:val="19"/>
                <w:szCs w:val="20"/>
              </w:rPr>
              <w:t>三级并行</w:t>
            </w:r>
          </w:p>
        </w:tc>
        <w:tc>
          <w:tcPr>
            <w:tcW w:w="1848" w:type="dxa"/>
            <w:tcMar>
              <w:top w:w="100" w:type="dxa"/>
              <w:left w:w="120" w:type="dxa"/>
              <w:bottom w:w="100" w:type="dxa"/>
              <w:right w:w="120" w:type="dxa"/>
            </w:tcMar>
            <w:vAlign w:val="center"/>
          </w:tcPr>
          <w:p w14:paraId="325896AF" w14:textId="77777777" w:rsidR="002802C3" w:rsidRDefault="00901FD2">
            <w:pPr>
              <w:spacing w:line="276" w:lineRule="auto"/>
              <w:ind w:firstLine="380"/>
              <w:jc w:val="center"/>
              <w:rPr>
                <w:rFonts w:cs="Times New Roman"/>
                <w:kern w:val="0"/>
                <w:szCs w:val="20"/>
              </w:rPr>
            </w:pPr>
            <w:r>
              <w:rPr>
                <w:rFonts w:cs="Times New Roman"/>
                <w:kern w:val="0"/>
                <w:sz w:val="19"/>
                <w:szCs w:val="20"/>
              </w:rPr>
              <w:t>优先级、交期、等待、关键路径</w:t>
            </w:r>
          </w:p>
        </w:tc>
        <w:tc>
          <w:tcPr>
            <w:tcW w:w="1800" w:type="dxa"/>
            <w:tcMar>
              <w:top w:w="100" w:type="dxa"/>
              <w:left w:w="120" w:type="dxa"/>
              <w:bottom w:w="100" w:type="dxa"/>
              <w:right w:w="120" w:type="dxa"/>
            </w:tcMar>
            <w:vAlign w:val="center"/>
          </w:tcPr>
          <w:p w14:paraId="0B99735F" w14:textId="77777777" w:rsidR="002802C3" w:rsidRDefault="00901FD2">
            <w:pPr>
              <w:spacing w:line="276" w:lineRule="auto"/>
              <w:ind w:firstLine="380"/>
              <w:jc w:val="center"/>
              <w:rPr>
                <w:rFonts w:cs="Times New Roman"/>
                <w:kern w:val="0"/>
                <w:szCs w:val="20"/>
              </w:rPr>
            </w:pPr>
            <w:r>
              <w:rPr>
                <w:rFonts w:cs="Times New Roman"/>
                <w:kern w:val="0"/>
                <w:sz w:val="19"/>
                <w:szCs w:val="20"/>
              </w:rPr>
              <w:t>公共区约束+滚动决策</w:t>
            </w:r>
            <w:r>
              <w:rPr>
                <w:rFonts w:cs="Times New Roman"/>
                <w:kern w:val="0"/>
                <w:sz w:val="19"/>
                <w:szCs w:val="20"/>
              </w:rPr>
              <w:t/>
            </w:r>
            <w:r>
              <w:rPr>
                <w:rFonts w:cs="Times New Roman"/>
                <w:kern w:val="0"/>
                <w:sz w:val="19"/>
                <w:szCs w:val="20"/>
              </w:rPr>
              <w:t/>
            </w:r>
          </w:p>
        </w:tc>
        <w:tc>
          <w:tcPr>
            <w:tcW w:w="1700" w:type="dxa"/>
            <w:tcMar>
              <w:top w:w="100" w:type="dxa"/>
              <w:left w:w="120" w:type="dxa"/>
              <w:bottom w:w="100" w:type="dxa"/>
              <w:right w:w="120" w:type="dxa"/>
            </w:tcMar>
            <w:vAlign w:val="center"/>
          </w:tcPr>
          <w:p w14:paraId="18EBB50B" w14:textId="77777777" w:rsidR="002802C3" w:rsidRDefault="00901FD2">
            <w:pPr>
              <w:spacing w:line="276" w:lineRule="auto"/>
              <w:ind w:firstLine="380"/>
              <w:jc w:val="center"/>
              <w:rPr>
                <w:rFonts w:cs="Times New Roman"/>
                <w:kern w:val="0"/>
                <w:szCs w:val="20"/>
              </w:rPr>
            </w:pPr>
            <w:r>
              <w:rPr>
                <w:rFonts w:cs="Times New Roman"/>
                <w:kern w:val="0"/>
                <w:sz w:val="19"/>
                <w:szCs w:val="20"/>
              </w:rPr>
              <w:t>验证急单与延期权衡</w:t>
            </w:r>
          </w:p>
        </w:tc>
      </w:tr>
    </w:tbl>
    <w:p w14:paraId="319C415D" w14:textId="77777777" w:rsidR="002802C3" w:rsidRDefault="002802C3" w:rsidP="009B3F58">
      <w:pPr>
        <w:spacing w:after="40"/>
        <w:ind w:firstLineChars="0" w:firstLine="0"/>
      </w:pPr>
    </w:p>
    <w:p w14:paraId="52845145" w14:textId="77777777" w:rsidR="002802C3" w:rsidRDefault="00901FD2">
      <w:r>
        <w:t>本轮先用整柜串行与流水FIFO分离并行资源带来的节拍收益，再用综合动态策略检验急单、交期与等待信息的作用。关键路径项作为消融配置保留，但在当前固定三级工艺中去除该项未改变结果，因此不单独宣称其性能收益。</w:t>
      </w:r>
    </w:p>
    <w:p w14:paraId="392E9EA8" w14:textId="77777777" w:rsidR="002802C3" w:rsidRDefault="00901FD2">
      <w:pPr>
        <w:pStyle w:val="2"/>
      </w:pPr>
      <w:r>
        <w:t>3.7</w:t>
      </w:r>
      <w:r>
        <w:t>本章小结</w:t>
      </w:r>
    </w:p>
    <w:p w14:paraId="4C895DA9" w14:textId="77777777" w:rsidR="002802C3" w:rsidRDefault="00901FD2">
      <w:r>
        <w:t>本章建立了从订单、装配对象、工序</w:t>
      </w:r>
      <w:r>
        <w:t xml:space="preserve"> DAG</w:t>
      </w:r>
      <w:r>
        <w:t>、资源能力到共享区域的细粒度调度模型，并给出了多目标动态评分与事件驱动滚动重调度方法。该模型解决的是产线级</w:t>
      </w:r>
      <w:r>
        <w:t>“</w:t>
      </w:r>
      <w:r>
        <w:t>任务</w:t>
      </w:r>
      <w:r>
        <w:t>—</w:t>
      </w:r>
      <w:r>
        <w:t>资源</w:t>
      </w:r>
      <w:r>
        <w:t>—</w:t>
      </w:r>
      <w:r>
        <w:t>时间</w:t>
      </w:r>
      <w:r>
        <w:t>”</w:t>
      </w:r>
      <w:r>
        <w:t>决策，为第四章的单臂路径生成和多臂时空协调提供任务目标、优先级及时间窗输入。</w:t>
      </w:r>
    </w:p>
    <w:p w14:paraId="4CDAF2F0" w14:textId="77777777" w:rsidR="002802C3" w:rsidRDefault="00901FD2">
      <w:pPr>
        <w:pStyle w:val="10"/>
        <w:pageBreakBefore/>
        <w:spacing w:before="468" w:after="468"/>
      </w:pPr>
      <w:r>
        <w:lastRenderedPageBreak/>
        <w:t>第四章</w:t>
      </w:r>
      <w:r>
        <w:t xml:space="preserve"> </w:t>
      </w:r>
      <w:r>
        <w:t>八机械臂路径规划与时空协同</w:t>
      </w:r>
    </w:p>
    <w:p w14:paraId="06A6B32A" w14:textId="77777777" w:rsidR="002802C3" w:rsidRDefault="00901FD2">
      <w:pPr>
        <w:pStyle w:val="2"/>
      </w:pPr>
      <w:r>
        <w:t>4.1</w:t>
      </w:r>
      <w:r>
        <w:t>引言</w:t>
      </w:r>
    </w:p>
    <w:p w14:paraId="4433FACB" w14:textId="77777777" w:rsidR="002802C3" w:rsidRDefault="00901FD2" w:rsidP="00B13B18">
      <w:r>
        <w:rPr>
          <w:noProof/>
        </w:rPr>
        <w:drawing>
          <wp:anchor distT="0" distB="0" distL="114300" distR="114300" simplePos="0" relativeHeight="251661312" behindDoc="0" locked="0" layoutInCell="1" allowOverlap="1" wp14:anchorId="46A2C6E7" wp14:editId="3B32922F">
            <wp:simplePos x="0" y="0"/>
            <wp:positionH relativeFrom="column">
              <wp:posOffset>158115</wp:posOffset>
            </wp:positionH>
            <wp:positionV relativeFrom="paragraph">
              <wp:posOffset>1638300</wp:posOffset>
            </wp:positionV>
            <wp:extent cx="5212080" cy="2931160"/>
            <wp:effectExtent l="0" t="0" r="7620" b="254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212080" cy="2931160"/>
                    </a:xfrm>
                    <a:prstGeom prst="rect">
                      <a:avLst/>
                    </a:prstGeom>
                  </pic:spPr>
                </pic:pic>
              </a:graphicData>
            </a:graphic>
          </wp:anchor>
        </w:drawing>
      </w:r>
      <w:r>
        <w:t>调度结果需要转化为R1—R8可执行的运动轨迹。当前项目已建立30条场景绑定固定关节轨迹、路径插值、场景指纹校验、工作空间与安全间隙检查及确定性回放。本轮从R1、R2、R3、R4、R6和R8各选一条代表路径，在已验收轨迹周围0.32 rad参考走廊内执行RRT-Connect离线搜索，每条路径采用10个固定随机种子。该试验验证搜索模块的可执行性与重复性，不重新证明场景几何无碰撞。</w:t>
      </w:r>
      <w:r>
        <w:t/>
      </w:r>
      <w:r>
        <w:t/>
      </w:r>
      <w:r>
        <w:t/>
      </w:r>
      <w:r>
        <w:t/>
      </w:r>
      <w:r>
        <w:t/>
      </w:r>
      <w:r>
        <w:t/>
      </w:r>
      <w:r>
        <w:t/>
      </w:r>
      <w:r>
        <w:t/>
      </w:r>
      <w:r>
        <w:t/>
      </w:r>
      <w:r>
        <w:t/>
      </w:r>
      <w:r>
        <w:t/>
      </w:r>
      <w:r>
        <w:t/>
      </w:r>
      <w:r>
        <w:t/>
      </w:r>
      <w:r>
        <w:t/>
      </w:r>
      <w:r>
        <w:t/>
      </w:r>
      <w:r>
        <w:t/>
      </w:r>
    </w:p>
    <w:p w14:paraId="192921DA" w14:textId="77777777" w:rsidR="002802C3" w:rsidRDefault="00901FD2">
      <w:pPr>
        <w:pStyle w:val="aff6"/>
      </w:pPr>
      <w:r>
        <w:t>图</w:t>
      </w:r>
      <w:r>
        <w:t xml:space="preserve">4.1 </w:t>
      </w:r>
      <w:r>
        <w:t>八机械臂路径规划与时空协同数学框架</w:t>
      </w:r>
    </w:p>
    <w:p w14:paraId="5A047572" w14:textId="77777777" w:rsidR="002802C3" w:rsidRDefault="00901FD2">
      <w:pPr>
        <w:pStyle w:val="2"/>
      </w:pPr>
      <w:r>
        <w:t>4.2</w:t>
      </w:r>
      <w:r>
        <w:t>配置空间与运动规划问题</w:t>
      </w:r>
    </w:p>
    <w:p w14:paraId="781A7AAA" w14:textId="77777777" w:rsidR="002802C3" w:rsidRDefault="00901FD2">
      <w:r>
        <w:t>第</w:t>
      </w:r>
      <w:r>
        <w:t xml:space="preserve"> </w:t>
      </w:r>
      <m:oMath>
        <m:r>
          <w:rPr>
            <w:rFonts w:ascii="Cambria Math" w:hAnsi="Cambria Math"/>
          </w:rPr>
          <m:t>i</m:t>
        </m:r>
      </m:oMath>
      <w:r>
        <w:t>台</w:t>
      </w:r>
      <w:r>
        <w:t xml:space="preserve"> CR5A </w:t>
      </w:r>
      <w:r>
        <w:t>的关节状态记为</w:t>
      </w:r>
      <w:r>
        <w:t xml:space="preserve"> </w:t>
      </w:r>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i6</m:t>
                    </m:r>
                  </m:sub>
                </m:sSub>
              </m:e>
            </m:d>
          </m:e>
          <m:sup>
            <m:r>
              <w:rPr>
                <w:rFonts w:ascii="Cambria Math" w:hAnsi="Cambria Math"/>
              </w:rPr>
              <m:t>T</m:t>
            </m:r>
          </m:sup>
        </m:sSup>
      </m:oMath>
      <w:r>
        <w:t>。满足关节限位的所有状态构成配置空间</w:t>
      </w:r>
      <w:r>
        <w:t xml:space="preserve"> </w:t>
      </w:r>
      <m:oMath>
        <m:sSub>
          <m:sSubPr>
            <m:ctrlPr>
              <w:rPr>
                <w:rFonts w:ascii="Cambria Math" w:hAnsi="Cambria Math"/>
              </w:rPr>
            </m:ctrlPr>
          </m:sSubPr>
          <m:e>
            <m:r>
              <w:rPr>
                <w:rFonts w:ascii="Cambria Math" w:hAnsi="Cambria Math"/>
              </w:rPr>
              <m:t>C</m:t>
            </m:r>
          </m:e>
          <m:sub>
            <m:r>
              <w:rPr>
                <w:rFonts w:ascii="Cambria Math" w:hAnsi="Cambria Math"/>
              </w:rPr>
              <m:t>i</m:t>
            </m:r>
          </m:sub>
        </m:sSub>
      </m:oMath>
      <w:r>
        <w:t>，与自身、环境或其他机械臂发生碰撞的状态构成障碍空间</w:t>
      </w:r>
      <w:r>
        <w:t xml:space="preserve"> </w:t>
      </w:r>
      <m:oMath>
        <m:r>
          <w:rPr>
            <w:rFonts w:ascii="Cambria Math" w:hAnsi="Cambria Math"/>
          </w:rPr>
          <m:t>COBS</m:t>
        </m:r>
      </m:oMath>
      <w:r>
        <w:t>，因此可行空间为</w:t>
      </w:r>
      <w:r>
        <w:t xml:space="preserve"> </w:t>
      </w:r>
      <m:oMath>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ree=C\Cobs</m:t>
        </m:r>
      </m:oMath>
      <w:r>
        <w:t>。目标位姿</w:t>
      </w:r>
      <m:oMath>
        <m:sSub>
          <m:sSubPr>
            <m:ctrlPr>
              <w:rPr>
                <w:rFonts w:ascii="Cambria Math" w:hAnsi="Cambria Math"/>
              </w:rPr>
            </m:ctrlPr>
          </m:sSubPr>
          <m:e>
            <m:r>
              <w:rPr>
                <w:rFonts w:ascii="Cambria Math" w:hAnsi="Cambria Math"/>
              </w:rPr>
              <m:t>X</m:t>
            </m:r>
          </m:e>
          <m:sub>
            <m:r>
              <w:rPr>
                <w:rFonts w:ascii="Cambria Math" w:hAnsi="Cambria Math"/>
              </w:rPr>
              <m:t>g</m:t>
            </m:r>
          </m:sub>
        </m:sSub>
      </m:oMath>
      <w:r>
        <w:t>经过逆运动学得到目标关节集合</w:t>
      </w:r>
      <w:r>
        <w:t xml:space="preserve"> </w:t>
      </w:r>
      <m:oMath>
        <m:sSub>
          <m:sSubPr>
            <m:ctrlPr>
              <w:rPr>
                <w:rFonts w:ascii="Cambria Math" w:hAnsi="Cambria Math"/>
              </w:rPr>
            </m:ctrlPr>
          </m:sSubPr>
          <m:e>
            <m:r>
              <w:rPr>
                <w:rFonts w:ascii="Cambria Math" w:hAnsi="Cambria Math"/>
              </w:rPr>
              <m:t>Q</m:t>
            </m:r>
          </m:e>
          <m:sub>
            <m:r>
              <w:rPr>
                <w:rFonts w:ascii="Cambria Math" w:hAnsi="Cambria Math"/>
              </w:rPr>
              <m:t>g</m:t>
            </m:r>
          </m:sub>
        </m:sSub>
      </m:oMath>
      <w:r>
        <w:t>。路径规划需要寻找连续曲线</w:t>
      </w:r>
      <w:r>
        <w:t xml:space="preserve"> </w:t>
      </w:r>
      <m:oMath>
        <m:r>
          <w:rPr>
            <w:rFonts w:ascii="Cambria Math" w:hAnsi="Cambria Math"/>
          </w:rPr>
          <m:t>π:</m:t>
        </m:r>
        <m:d>
          <m:dPr>
            <m:begChr m:val="["/>
            <m:endChr m:val="]"/>
            <m:ctrlPr>
              <w:rPr>
                <w:rFonts w:ascii="Cambria Math" w:hAnsi="Cambria Math"/>
              </w:rPr>
            </m:ctrlPr>
          </m:dPr>
          <m:e>
            <m:r>
              <w:rPr>
                <w:rFonts w:ascii="Cambria Math" w:hAnsi="Cambria Math"/>
              </w:rPr>
              <m:t>0,1</m:t>
            </m:r>
          </m:e>
        </m:d>
      </m:oMath>
      <w:r>
        <w:t>→C_free</w:t>
      </w:r>
      <w:r>
        <w:t>，使</w:t>
      </w:r>
      <m:oMath>
        <m:r>
          <w:rPr>
            <w:rFonts w:ascii="Cambria Math" w:hAnsi="Cambria Math"/>
          </w:rPr>
          <m:t>π</m:t>
        </m:r>
        <m:d>
          <m:dPr>
            <m:ctrlPr>
              <w:rPr>
                <w:rFonts w:ascii="Cambria Math" w:hAnsi="Cambria Math"/>
              </w:rPr>
            </m:ctrlPr>
          </m:dPr>
          <m:e>
            <m:r>
              <w:rPr>
                <w:rFonts w:ascii="Cambria Math" w:hAnsi="Cambria Math"/>
              </w:rPr>
              <m:t>0</m:t>
            </m:r>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s</m:t>
            </m:r>
          </m:sub>
        </m:sSub>
      </m:oMath>
      <w:r>
        <w:t>且</w:t>
      </w:r>
      <w:r>
        <w:t xml:space="preserve"> </w:t>
      </w:r>
      <m:oMath>
        <m:r>
          <w:rPr>
            <w:rFonts w:ascii="Cambria Math" w:hAnsi="Cambria Math"/>
          </w:rPr>
          <m:t>π</m:t>
        </m:r>
        <m:d>
          <m:dPr>
            <m:ctrlPr>
              <w:rPr>
                <w:rFonts w:ascii="Cambria Math" w:hAnsi="Cambria Math"/>
              </w:rPr>
            </m:ctrlPr>
          </m:dPr>
          <m:e>
            <m:r>
              <w:rPr>
                <w:rFonts w:ascii="Cambria Math" w:hAnsi="Cambria Math"/>
              </w:rPr>
              <m:t>1</m:t>
            </m:r>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g</m:t>
            </m:r>
          </m:sub>
        </m:sSub>
      </m:oMath>
      <w:r>
        <w:t>。</w:t>
      </w:r>
    </w:p>
    <w:p w14:paraId="2AE0CD4F" w14:textId="77777777" w:rsidR="002802C3" w:rsidRDefault="00000000">
      <w:pPr>
        <w:spacing w:before="80" w:after="80"/>
        <w:ind w:firstLine="440"/>
        <w:jc w:val="center"/>
      </w:pPr>
      <m:oMath>
        <m:sSub>
          <m:sSubPr>
            <m:ctrlPr>
              <w:rPr>
                <w:rFonts w:ascii="Cambria Math" w:hAnsi="Cambria Math"/>
                <w:sz w:val="22"/>
              </w:rPr>
            </m:ctrlPr>
          </m:sSubPr>
          <m:e>
            <m:r>
              <w:rPr>
                <w:rFonts w:ascii="Cambria Math" w:hAnsi="Cambria Math"/>
                <w:sz w:val="22"/>
              </w:rPr>
              <m:t>C</m:t>
            </m:r>
          </m:e>
          <m:sub>
            <m:r>
              <w:rPr>
                <w:rFonts w:ascii="Cambria Math" w:hAnsi="Cambria Math"/>
                <w:sz w:val="22"/>
              </w:rPr>
              <m:t>f</m:t>
            </m:r>
          </m:sub>
        </m:sSub>
        <m:r>
          <w:rPr>
            <w:rFonts w:ascii="Cambria Math" w:hAnsi="Cambria Math"/>
            <w:sz w:val="22"/>
          </w:rPr>
          <m:t>ree=q|</m:t>
        </m:r>
        <m:sSub>
          <m:sSubPr>
            <m:ctrlPr>
              <w:rPr>
                <w:rFonts w:ascii="Cambria Math" w:hAnsi="Cambria Math"/>
                <w:sz w:val="22"/>
              </w:rPr>
            </m:ctrlPr>
          </m:sSubPr>
          <m:e>
            <m:r>
              <w:rPr>
                <w:rFonts w:ascii="Cambria Math" w:hAnsi="Cambria Math"/>
                <w:sz w:val="22"/>
              </w:rPr>
              <m:t>q</m:t>
            </m:r>
          </m:e>
          <m:sub>
            <m:r>
              <w:rPr>
                <w:rFonts w:ascii="Cambria Math" w:hAnsi="Cambria Math"/>
                <w:sz w:val="22"/>
              </w:rPr>
              <m:t>m</m:t>
            </m:r>
          </m:sub>
        </m:sSub>
        <m:r>
          <w:rPr>
            <w:rFonts w:ascii="Cambria Math" w:hAnsi="Cambria Math"/>
            <w:sz w:val="22"/>
          </w:rPr>
          <m:t>in≤q≤</m:t>
        </m:r>
        <m:sSub>
          <m:sSubPr>
            <m:ctrlPr>
              <w:rPr>
                <w:rFonts w:ascii="Cambria Math" w:hAnsi="Cambria Math"/>
                <w:sz w:val="22"/>
              </w:rPr>
            </m:ctrlPr>
          </m:sSubPr>
          <m:e>
            <m:r>
              <w:rPr>
                <w:rFonts w:ascii="Cambria Math" w:hAnsi="Cambria Math"/>
                <w:sz w:val="22"/>
              </w:rPr>
              <m:t>q</m:t>
            </m:r>
          </m:e>
          <m:sub>
            <m:r>
              <w:rPr>
                <w:rFonts w:ascii="Cambria Math" w:hAnsi="Cambria Math"/>
                <w:sz w:val="22"/>
              </w:rPr>
              <m:t>m</m:t>
            </m:r>
          </m:sub>
        </m:sSub>
        <m:r>
          <w:rPr>
            <w:rFonts w:ascii="Cambria Math" w:hAnsi="Cambria Math"/>
            <w:sz w:val="22"/>
          </w:rPr>
          <m:t>ax,clearance</m:t>
        </m:r>
        <m:d>
          <m:dPr>
            <m:ctrlPr>
              <w:rPr>
                <w:rFonts w:ascii="Cambria Math" w:hAnsi="Cambria Math"/>
                <w:sz w:val="22"/>
              </w:rPr>
            </m:ctrlPr>
          </m:dPr>
          <m:e>
            <m:r>
              <w:rPr>
                <w:rFonts w:ascii="Cambria Math" w:hAnsi="Cambria Math"/>
                <w:sz w:val="22"/>
              </w:rPr>
              <m:t>q</m:t>
            </m:r>
          </m:e>
        </m:d>
        <m:r>
          <w:rPr>
            <w:rFonts w:ascii="Cambria Math" w:hAnsi="Cambria Math"/>
            <w:sz w:val="22"/>
          </w:rPr>
          <m:t>≥</m:t>
        </m:r>
        <m:sSub>
          <m:sSubPr>
            <m:ctrlPr>
              <w:rPr>
                <w:rFonts w:ascii="Cambria Math" w:hAnsi="Cambria Math"/>
                <w:sz w:val="22"/>
              </w:rPr>
            </m:ctrlPr>
          </m:sSubPr>
          <m:e>
            <m:r>
              <w:rPr>
                <w:rFonts w:ascii="Cambria Math" w:hAnsi="Cambria Math"/>
                <w:sz w:val="22"/>
              </w:rPr>
              <m:t>d</m:t>
            </m:r>
          </m:e>
          <m:sub>
            <m:r>
              <w:rPr>
                <w:rFonts w:ascii="Cambria Math" w:hAnsi="Cambria Math"/>
                <w:sz w:val="22"/>
              </w:rPr>
              <m:t>s</m:t>
            </m:r>
          </m:sub>
        </m:sSub>
        <m:r>
          <w:rPr>
            <w:rFonts w:ascii="Cambria Math" w:hAnsi="Cambria Math"/>
            <w:sz w:val="22"/>
          </w:rPr>
          <m:t>afe,collision</m:t>
        </m:r>
        <m:d>
          <m:dPr>
            <m:ctrlPr>
              <w:rPr>
                <w:rFonts w:ascii="Cambria Math" w:hAnsi="Cambria Math"/>
                <w:sz w:val="22"/>
              </w:rPr>
            </m:ctrlPr>
          </m:dPr>
          <m:e>
            <m:r>
              <w:rPr>
                <w:rFonts w:ascii="Cambria Math" w:hAnsi="Cambria Math"/>
                <w:sz w:val="22"/>
              </w:rPr>
              <m:t>q</m:t>
            </m:r>
          </m:e>
        </m:d>
        <m:r>
          <w:rPr>
            <w:rFonts w:ascii="Cambria Math" w:hAnsi="Cambria Math"/>
            <w:sz w:val="22"/>
          </w:rPr>
          <m:t>=false</m:t>
        </m:r>
      </m:oMath>
      <w:r w:rsidR="00901FD2">
        <w:rPr>
          <w:sz w:val="22"/>
        </w:rPr>
        <w:t xml:space="preserve">    (4.1)</w:t>
      </w:r>
    </w:p>
    <w:p w14:paraId="0D312BCA" w14:textId="77777777" w:rsidR="002802C3" w:rsidRDefault="00901FD2">
      <w:pPr>
        <w:spacing w:before="80" w:after="80"/>
        <w:ind w:firstLine="440"/>
        <w:jc w:val="center"/>
      </w:pPr>
      <m:oMath>
        <m:r>
          <w:rPr>
            <w:rFonts w:ascii="Cambria Math" w:hAnsi="Cambria Math"/>
            <w:sz w:val="22"/>
          </w:rPr>
          <m:t>π</m:t>
        </m:r>
        <m:d>
          <m:dPr>
            <m:ctrlPr>
              <w:rPr>
                <w:rFonts w:ascii="Cambria Math" w:hAnsi="Cambria Math"/>
                <w:sz w:val="22"/>
              </w:rPr>
            </m:ctrlPr>
          </m:dPr>
          <m:e>
            <m:r>
              <w:rPr>
                <w:rFonts w:ascii="Cambria Math" w:hAnsi="Cambria Math"/>
                <w:sz w:val="22"/>
              </w:rPr>
              <m:t>0</m:t>
            </m:r>
          </m:e>
        </m:d>
        <m:r>
          <w:rPr>
            <w:rFonts w:ascii="Cambria Math" w:hAnsi="Cambria Math"/>
            <w:sz w:val="22"/>
          </w:rPr>
          <m:t>=</m:t>
        </m:r>
        <m:sSub>
          <m:sSubPr>
            <m:ctrlPr>
              <w:rPr>
                <w:rFonts w:ascii="Cambria Math" w:hAnsi="Cambria Math"/>
                <w:sz w:val="22"/>
              </w:rPr>
            </m:ctrlPr>
          </m:sSubPr>
          <m:e>
            <m:r>
              <w:rPr>
                <w:rFonts w:ascii="Cambria Math" w:hAnsi="Cambria Math"/>
                <w:sz w:val="22"/>
              </w:rPr>
              <m:t>q</m:t>
            </m:r>
          </m:e>
          <m:sub>
            <m:r>
              <w:rPr>
                <w:rFonts w:ascii="Cambria Math" w:hAnsi="Cambria Math"/>
                <w:sz w:val="22"/>
              </w:rPr>
              <m:t>s</m:t>
            </m:r>
          </m:sub>
        </m:sSub>
        <m:r>
          <w:rPr>
            <w:rFonts w:ascii="Cambria Math" w:hAnsi="Cambria Math"/>
            <w:sz w:val="22"/>
          </w:rPr>
          <m:t>,π</m:t>
        </m:r>
        <m:d>
          <m:dPr>
            <m:ctrlPr>
              <w:rPr>
                <w:rFonts w:ascii="Cambria Math" w:hAnsi="Cambria Math"/>
                <w:sz w:val="22"/>
              </w:rPr>
            </m:ctrlPr>
          </m:dPr>
          <m:e>
            <m:r>
              <w:rPr>
                <w:rFonts w:ascii="Cambria Math" w:hAnsi="Cambria Math"/>
                <w:sz w:val="22"/>
              </w:rPr>
              <m:t>1</m:t>
            </m:r>
          </m:e>
        </m:d>
        <m:r>
          <w:rPr>
            <w:rFonts w:ascii="Cambria Math" w:hAnsi="Cambria Math"/>
            <w:sz w:val="22"/>
          </w:rPr>
          <m:t>∈</m:t>
        </m:r>
        <m:sSub>
          <m:sSubPr>
            <m:ctrlPr>
              <w:rPr>
                <w:rFonts w:ascii="Cambria Math" w:hAnsi="Cambria Math"/>
                <w:sz w:val="22"/>
              </w:rPr>
            </m:ctrlPr>
          </m:sSubPr>
          <m:e>
            <m:r>
              <w:rPr>
                <w:rFonts w:ascii="Cambria Math" w:hAnsi="Cambria Math"/>
                <w:sz w:val="22"/>
              </w:rPr>
              <m:t>Q</m:t>
            </m:r>
          </m:e>
          <m:sub>
            <m:r>
              <w:rPr>
                <w:rFonts w:ascii="Cambria Math" w:hAnsi="Cambria Math"/>
                <w:sz w:val="22"/>
              </w:rPr>
              <m:t>g</m:t>
            </m:r>
          </m:sub>
        </m:sSub>
        <m:r>
          <w:rPr>
            <w:rFonts w:ascii="Cambria Math" w:hAnsi="Cambria Math"/>
            <w:sz w:val="22"/>
          </w:rPr>
          <m:t>=IK</m:t>
        </m:r>
        <m:d>
          <m:dPr>
            <m:ctrlPr>
              <w:rPr>
                <w:rFonts w:ascii="Cambria Math" w:hAnsi="Cambria Math"/>
                <w:sz w:val="22"/>
              </w:rPr>
            </m:ctrlPr>
          </m:dPr>
          <m:e>
            <m:sSub>
              <m:sSubPr>
                <m:ctrlPr>
                  <w:rPr>
                    <w:rFonts w:ascii="Cambria Math" w:hAnsi="Cambria Math"/>
                    <w:sz w:val="22"/>
                  </w:rPr>
                </m:ctrlPr>
              </m:sSubPr>
              <m:e>
                <m:r>
                  <w:rPr>
                    <w:rFonts w:ascii="Cambria Math" w:hAnsi="Cambria Math"/>
                    <w:sz w:val="22"/>
                  </w:rPr>
                  <m:t>X</m:t>
                </m:r>
              </m:e>
              <m:sub>
                <m:r>
                  <w:rPr>
                    <w:rFonts w:ascii="Cambria Math" w:hAnsi="Cambria Math"/>
                    <w:sz w:val="22"/>
                  </w:rPr>
                  <m:t>g</m:t>
                </m:r>
              </m:sub>
            </m:sSub>
          </m:e>
        </m:d>
        <m:r>
          <w:rPr>
            <w:rFonts w:ascii="Cambria Math" w:hAnsi="Cambria Math"/>
            <w:sz w:val="22"/>
          </w:rPr>
          <m:t>,π</m:t>
        </m:r>
        <m:d>
          <m:dPr>
            <m:ctrlPr>
              <w:rPr>
                <w:rFonts w:ascii="Cambria Math" w:hAnsi="Cambria Math"/>
                <w:sz w:val="22"/>
              </w:rPr>
            </m:ctrlPr>
          </m:dPr>
          <m:e>
            <m:r>
              <w:rPr>
                <w:rFonts w:ascii="Cambria Math" w:hAnsi="Cambria Math"/>
                <w:sz w:val="22"/>
              </w:rPr>
              <m:t>s</m:t>
            </m:r>
          </m:e>
        </m:d>
        <m:r>
          <w:rPr>
            <w:rFonts w:ascii="Cambria Math" w:hAnsi="Cambria Math"/>
            <w:sz w:val="22"/>
          </w:rPr>
          <m:t>∈</m:t>
        </m:r>
        <m:sSub>
          <m:sSubPr>
            <m:ctrlPr>
              <w:rPr>
                <w:rFonts w:ascii="Cambria Math" w:hAnsi="Cambria Math"/>
                <w:sz w:val="22"/>
              </w:rPr>
            </m:ctrlPr>
          </m:sSubPr>
          <m:e>
            <m:r>
              <w:rPr>
                <w:rFonts w:ascii="Cambria Math" w:hAnsi="Cambria Math"/>
                <w:sz w:val="22"/>
              </w:rPr>
              <m:t>C</m:t>
            </m:r>
          </m:e>
          <m:sub>
            <m:r>
              <w:rPr>
                <w:rFonts w:ascii="Cambria Math" w:hAnsi="Cambria Math"/>
                <w:sz w:val="22"/>
              </w:rPr>
              <m:t>f</m:t>
            </m:r>
          </m:sub>
        </m:sSub>
        <m:r>
          <w:rPr>
            <w:rFonts w:ascii="Cambria Math" w:hAnsi="Cambria Math"/>
            <w:sz w:val="22"/>
          </w:rPr>
          <m:t>ree</m:t>
        </m:r>
      </m:oMath>
      <w:r>
        <w:rPr>
          <w:sz w:val="22"/>
        </w:rPr>
        <w:t xml:space="preserve">    (4.2)</w:t>
      </w:r>
    </w:p>
    <w:p w14:paraId="3269A0ED" w14:textId="77777777" w:rsidR="002802C3" w:rsidRDefault="00901FD2">
      <w:r>
        <w:t>任务级目标点可由</w:t>
      </w:r>
      <w:r>
        <w:t xml:space="preserve"> MTC </w:t>
      </w:r>
      <w:r>
        <w:t>分解为接近（</w:t>
      </w:r>
      <w:r>
        <w:t>APP</w:t>
      </w:r>
      <w:r>
        <w:t>）、工艺操作（</w:t>
      </w:r>
      <w:r>
        <w:t>TCP</w:t>
      </w:r>
      <w:r>
        <w:t>）、撤离和回待机等阶段。每个阶段有不同约束：抓取和插装阶段强调末端直线与姿态约束，跨区域转移强调避障与安全间隙，撤离阶段强调快速离开共享空间。</w:t>
      </w:r>
    </w:p>
    <w:p w14:paraId="194F74F3" w14:textId="77777777" w:rsidR="002802C3" w:rsidRDefault="00901FD2">
      <w:pPr>
        <w:pStyle w:val="2"/>
      </w:pPr>
      <w:r>
        <w:lastRenderedPageBreak/>
        <w:t xml:space="preserve">4.3 </w:t>
      </w:r>
      <w:r>
        <w:t>面向八机械臂场景的多规划器候选路径生成</w:t>
      </w:r>
    </w:p>
    <w:p w14:paraId="18464162" w14:textId="77777777" w:rsidR="002802C3" w:rsidRDefault="00901FD2">
      <w:pPr>
        <w:pStyle w:val="3"/>
        <w:spacing w:before="156" w:after="156"/>
      </w:pPr>
      <w:r>
        <w:t xml:space="preserve">4.3.1RRT-Connect </w:t>
      </w:r>
      <w:r>
        <w:t>双向搜索</w:t>
      </w:r>
    </w:p>
    <w:p w14:paraId="5A46FB6E" w14:textId="77777777" w:rsidR="002802C3" w:rsidRDefault="00F25641">
      <w:r>
        <w:rPr>
          <w:noProof/>
        </w:rPr>
        <w:drawing>
          <wp:anchor distT="0" distB="0" distL="114300" distR="114300" simplePos="0" relativeHeight="251662336" behindDoc="0" locked="0" layoutInCell="1" allowOverlap="1" wp14:anchorId="6366B123" wp14:editId="7080C4E3">
            <wp:simplePos x="0" y="0"/>
            <wp:positionH relativeFrom="margin">
              <wp:posOffset>1342414</wp:posOffset>
            </wp:positionH>
            <wp:positionV relativeFrom="paragraph">
              <wp:posOffset>1811020</wp:posOffset>
            </wp:positionV>
            <wp:extent cx="2481580" cy="1464945"/>
            <wp:effectExtent l="0" t="0" r="0" b="1905"/>
            <wp:wrapTopAndBottom/>
            <wp:docPr id="29" name="图片 28"/>
            <wp:cNvGraphicFramePr/>
            <a:graphic xmlns:a="http://schemas.openxmlformats.org/drawingml/2006/main">
              <a:graphicData uri="http://schemas.openxmlformats.org/drawingml/2006/picture">
                <pic:pic xmlns:pic="http://schemas.openxmlformats.org/drawingml/2006/picture">
                  <pic:nvPicPr>
                    <pic:cNvPr id="29" name="图片 28"/>
                    <pic:cNvPicPr/>
                  </pic:nvPicPr>
                  <pic:blipFill>
                    <a:blip r:embed="rId23">
                      <a:extLst>
                        <a:ext uri="{28A0092B-C50C-407E-A947-70E740481C1C}">
                          <a14:useLocalDpi xmlns:a14="http://schemas.microsoft.com/office/drawing/2010/main" val="0"/>
                        </a:ext>
                      </a:extLst>
                    </a:blip>
                    <a:stretch>
                      <a:fillRect/>
                    </a:stretch>
                  </pic:blipFill>
                  <pic:spPr>
                    <a:xfrm>
                      <a:off x="0" y="0"/>
                      <a:ext cx="2481580" cy="1464945"/>
                    </a:xfrm>
                    <a:prstGeom prst="rect">
                      <a:avLst/>
                    </a:prstGeom>
                  </pic:spPr>
                </pic:pic>
              </a:graphicData>
            </a:graphic>
            <wp14:sizeRelH relativeFrom="margin">
              <wp14:pctWidth>0</wp14:pctWidth>
            </wp14:sizeRelH>
            <wp14:sizeRelV relativeFrom="margin">
              <wp14:pctHeight>0</wp14:pctHeight>
            </wp14:sizeRelV>
          </wp:anchor>
        </w:drawing>
      </w:r>
      <w:r>
        <w:t xml:space="preserve">RRT-Connect </w:t>
      </w:r>
      <w:r>
        <w:t>从起点和目标点分别生长两棵随机树。每次在可行空间随机采样</w:t>
      </w:r>
      <w:r>
        <w:t xml:space="preserve"> </w:t>
      </w:r>
      <m:oMath>
        <m:r>
          <w:rPr>
            <w:rFonts w:ascii="Cambria Math" w:hAnsi="Cambria Math"/>
          </w:rPr>
          <m:t>Qrand</m:t>
        </m:r>
      </m:oMath>
      <w:r>
        <w:t>，从当前树中找到最近节点</w:t>
      </w:r>
      <w:r>
        <w:t xml:space="preserve"> </w:t>
      </w:r>
      <m:oMath>
        <m:sSub>
          <m:sSubPr>
            <m:ctrlPr>
              <w:rPr>
                <w:rFonts w:ascii="Cambria Math" w:hAnsi="Cambria Math"/>
              </w:rPr>
            </m:ctrlPr>
          </m:sSubPr>
          <m:e>
            <m:r>
              <w:rPr>
                <w:rFonts w:ascii="Cambria Math" w:hAnsi="Cambria Math"/>
              </w:rPr>
              <m:t>q</m:t>
            </m:r>
          </m:e>
          <m:sub>
            <m:r>
              <w:rPr>
                <w:rFonts w:ascii="Cambria Math" w:hAnsi="Cambria Math"/>
              </w:rPr>
              <m:t>n</m:t>
            </m:r>
          </m:sub>
        </m:sSub>
        <m:r>
          <w:rPr>
            <w:rFonts w:ascii="Cambria Math" w:hAnsi="Cambria Math"/>
          </w:rPr>
          <m:t>ear</m:t>
        </m:r>
      </m:oMath>
      <w:r>
        <w:t>，并沿采样方向以步长</w:t>
      </w:r>
      <w:r>
        <w:t xml:space="preserve"> </w:t>
      </w:r>
      <m:oMath>
        <m:r>
          <w:rPr>
            <w:rFonts w:ascii="Cambria Math" w:hAnsi="Cambria Math"/>
          </w:rPr>
          <m:t>δ</m:t>
        </m:r>
      </m:oMath>
      <w:r>
        <w:t xml:space="preserve"> </w:t>
      </w:r>
      <w:r>
        <w:t>扩展到</w:t>
      </w:r>
      <w:r>
        <w:t xml:space="preserve"> </w:t>
      </w:r>
      <m:oMath>
        <m:r>
          <w:rPr>
            <w:rFonts w:ascii="Cambria Math" w:hAnsi="Cambria Math"/>
          </w:rPr>
          <m:t>Qnew</m:t>
        </m:r>
      </m:oMath>
      <w:r>
        <w:t>。若局部边全部无碰撞，则接受新节点；随后另一棵树尽可能向</w:t>
      </w:r>
      <m:oMath>
        <m:r>
          <w:rPr>
            <w:rFonts w:ascii="Cambria Math" w:hAnsi="Cambria Math"/>
          </w:rPr>
          <m:t>Qnew</m:t>
        </m:r>
      </m:oMath>
      <w:r>
        <w:t>连续扩展。当两树节点距离不大于</w:t>
      </w:r>
      <w:r>
        <w:t xml:space="preserve"> ε </w:t>
      </w:r>
      <w:r>
        <w:t>且连接段无碰撞时，得到一条候选路径。</w:t>
      </w:r>
      <w:r>
        <w:rPr>
          <w:b/>
          <w:color w:val="000000"/>
          <w:sz w:val="21"/>
        </w:rPr>
        <w:t>[1]</w:t>
      </w:r>
    </w:p>
    <w:p w14:paraId="702898F4" w14:textId="77777777" w:rsidR="002802C3" w:rsidRDefault="00000000">
      <w:pPr>
        <w:spacing w:before="80" w:after="80"/>
        <w:ind w:firstLine="440"/>
        <w:jc w:val="center"/>
      </w:pPr>
      <m:oMath>
        <m:sSub>
          <m:sSubPr>
            <m:ctrlPr>
              <w:rPr>
                <w:rFonts w:ascii="Cambria Math" w:hAnsi="Cambria Math"/>
                <w:sz w:val="22"/>
              </w:rPr>
            </m:ctrlPr>
          </m:sSubPr>
          <m:e>
            <m:r>
              <w:rPr>
                <w:rFonts w:ascii="Cambria Math" w:hAnsi="Cambria Math"/>
                <w:sz w:val="22"/>
              </w:rPr>
              <m:t>q</m:t>
            </m:r>
          </m:e>
          <m:sub>
            <m:r>
              <w:rPr>
                <w:rFonts w:ascii="Cambria Math" w:hAnsi="Cambria Math"/>
                <w:sz w:val="22"/>
              </w:rPr>
              <m:t>near</m:t>
            </m:r>
          </m:sub>
        </m:sSub>
        <m:r>
          <w:rPr>
            <w:rFonts w:ascii="Cambria Math" w:hAnsi="Cambria Math"/>
            <w:sz w:val="22"/>
          </w:rPr>
          <m:t>=</m:t>
        </m:r>
        <m:func>
          <m:funcPr>
            <m:ctrlPr>
              <w:rPr>
                <w:rFonts w:ascii="Cambria Math" w:hAnsi="Cambria Math"/>
                <w:sz w:val="22"/>
              </w:rPr>
            </m:ctrlPr>
          </m:funcPr>
          <m:fName>
            <m:r>
              <m:rPr>
                <m:sty m:val="p"/>
              </m:rPr>
              <w:rPr>
                <w:rFonts w:ascii="Cambria Math" w:hAnsi="Cambria Math"/>
                <w:sz w:val="22"/>
              </w:rPr>
              <m:t>arg</m:t>
            </m:r>
          </m:fName>
          <m:e>
            <m:func>
              <m:funcPr>
                <m:ctrlPr>
                  <w:rPr>
                    <w:rFonts w:ascii="Cambria Math" w:hAnsi="Cambria Math"/>
                    <w:sz w:val="22"/>
                  </w:rPr>
                </m:ctrlPr>
              </m:funcPr>
              <m:fName>
                <m:limLow>
                  <m:limLowPr>
                    <m:ctrlPr>
                      <w:rPr>
                        <w:rFonts w:ascii="Cambria Math" w:hAnsi="Cambria Math"/>
                        <w:sz w:val="22"/>
                      </w:rPr>
                    </m:ctrlPr>
                  </m:limLowPr>
                  <m:e>
                    <m:r>
                      <m:rPr>
                        <m:sty m:val="p"/>
                      </m:rPr>
                      <w:rPr>
                        <w:rFonts w:ascii="Cambria Math" w:hAnsi="Cambria Math"/>
                        <w:sz w:val="22"/>
                      </w:rPr>
                      <m:t>min</m:t>
                    </m:r>
                  </m:e>
                  <m:lim>
                    <m:r>
                      <w:rPr>
                        <w:rFonts w:ascii="Cambria Math" w:hAnsi="Cambria Math"/>
                        <w:sz w:val="22"/>
                      </w:rPr>
                      <m:t>q∈T</m:t>
                    </m:r>
                  </m:lim>
                </m:limLow>
              </m:fName>
              <m:e>
                <m:r>
                  <w:rPr>
                    <w:rFonts w:ascii="Cambria Math" w:hAnsi="Cambria Math"/>
                    <w:sz w:val="22"/>
                  </w:rPr>
                  <m:t>‖</m:t>
                </m:r>
              </m:e>
            </m:func>
          </m:e>
        </m:func>
        <m:r>
          <w:rPr>
            <w:rFonts w:ascii="Cambria Math" w:hAnsi="Cambria Math"/>
            <w:sz w:val="22"/>
          </w:rPr>
          <m:t>q-</m:t>
        </m:r>
        <m:sSub>
          <m:sSubPr>
            <m:ctrlPr>
              <w:rPr>
                <w:rFonts w:ascii="Cambria Math" w:hAnsi="Cambria Math"/>
                <w:sz w:val="22"/>
              </w:rPr>
            </m:ctrlPr>
          </m:sSubPr>
          <m:e>
            <m:r>
              <w:rPr>
                <w:rFonts w:ascii="Cambria Math" w:hAnsi="Cambria Math"/>
                <w:sz w:val="22"/>
              </w:rPr>
              <m:t>q</m:t>
            </m:r>
          </m:e>
          <m:sub>
            <m:r>
              <w:rPr>
                <w:rFonts w:ascii="Cambria Math" w:hAnsi="Cambria Math"/>
                <w:sz w:val="22"/>
              </w:rPr>
              <m:t>rand</m:t>
            </m:r>
          </m:sub>
        </m:sSub>
        <m:sSub>
          <m:sSubPr>
            <m:ctrlPr>
              <w:rPr>
                <w:rFonts w:ascii="Cambria Math" w:hAnsi="Cambria Math"/>
                <w:sz w:val="22"/>
              </w:rPr>
            </m:ctrlPr>
          </m:sSubPr>
          <m:e>
            <m:r>
              <w:rPr>
                <w:rFonts w:ascii="Cambria Math" w:hAnsi="Cambria Math"/>
                <w:sz w:val="22"/>
              </w:rPr>
              <m:t>‖</m:t>
            </m:r>
          </m:e>
          <m:sub>
            <m:r>
              <w:rPr>
                <w:rFonts w:ascii="Cambria Math" w:hAnsi="Cambria Math"/>
                <w:sz w:val="22"/>
              </w:rPr>
              <m:t>2</m:t>
            </m:r>
          </m:sub>
        </m:sSub>
      </m:oMath>
      <w:r w:rsidR="00901FD2">
        <w:rPr>
          <w:sz w:val="22"/>
        </w:rPr>
        <w:t xml:space="preserve">   (4.3)</w:t>
      </w:r>
    </w:p>
    <w:p w14:paraId="6080BB5B" w14:textId="77777777" w:rsidR="002802C3" w:rsidRDefault="00000000">
      <w:pPr>
        <w:spacing w:before="80" w:after="80"/>
        <w:ind w:firstLine="440"/>
        <w:jc w:val="center"/>
        <w:rPr>
          <w:sz w:val="22"/>
        </w:rPr>
      </w:pPr>
      <m:oMath>
        <m:sSub>
          <m:sSubPr>
            <m:ctrlPr>
              <w:rPr>
                <w:rFonts w:ascii="Cambria Math" w:hAnsi="Cambria Math"/>
                <w:sz w:val="22"/>
              </w:rPr>
            </m:ctrlPr>
          </m:sSubPr>
          <m:e>
            <m:r>
              <w:rPr>
                <w:rFonts w:ascii="Cambria Math" w:hAnsi="Cambria Math"/>
                <w:sz w:val="22"/>
              </w:rPr>
              <m:t>q</m:t>
            </m:r>
          </m:e>
          <m:sub>
            <m:r>
              <w:rPr>
                <w:rFonts w:ascii="Cambria Math" w:hAnsi="Cambria Math"/>
                <w:sz w:val="22"/>
              </w:rPr>
              <m:t>new</m:t>
            </m:r>
          </m:sub>
        </m:sSub>
        <m:r>
          <w:rPr>
            <w:rFonts w:ascii="Cambria Math" w:hAnsi="Cambria Math"/>
            <w:sz w:val="22"/>
          </w:rPr>
          <m:t>=</m:t>
        </m:r>
        <m:sSub>
          <m:sSubPr>
            <m:ctrlPr>
              <w:rPr>
                <w:rFonts w:ascii="Cambria Math" w:hAnsi="Cambria Math"/>
                <w:sz w:val="22"/>
              </w:rPr>
            </m:ctrlPr>
          </m:sSubPr>
          <m:e>
            <m:r>
              <w:rPr>
                <w:rFonts w:ascii="Cambria Math" w:hAnsi="Cambria Math"/>
                <w:sz w:val="22"/>
              </w:rPr>
              <m:t>q</m:t>
            </m:r>
          </m:e>
          <m:sub>
            <m:r>
              <w:rPr>
                <w:rFonts w:ascii="Cambria Math" w:hAnsi="Cambria Math"/>
                <w:sz w:val="22"/>
              </w:rPr>
              <m:t>near</m:t>
            </m:r>
          </m:sub>
        </m:sSub>
        <m:r>
          <w:rPr>
            <w:rFonts w:ascii="Cambria Math" w:hAnsi="Cambria Math"/>
            <w:sz w:val="22"/>
          </w:rPr>
          <m:t>+δ</m:t>
        </m:r>
        <m:f>
          <m:fPr>
            <m:ctrlPr>
              <w:rPr>
                <w:rFonts w:ascii="Cambria Math" w:hAnsi="Cambria Math"/>
                <w:sz w:val="22"/>
              </w:rPr>
            </m:ctrlPr>
          </m:fPr>
          <m:num>
            <m:sSub>
              <m:sSubPr>
                <m:ctrlPr>
                  <w:rPr>
                    <w:rFonts w:ascii="Cambria Math" w:hAnsi="Cambria Math"/>
                    <w:sz w:val="22"/>
                  </w:rPr>
                </m:ctrlPr>
              </m:sSubPr>
              <m:e>
                <m:r>
                  <w:rPr>
                    <w:rFonts w:ascii="Cambria Math" w:hAnsi="Cambria Math"/>
                    <w:sz w:val="22"/>
                  </w:rPr>
                  <m:t>q</m:t>
                </m:r>
              </m:e>
              <m:sub>
                <m:r>
                  <w:rPr>
                    <w:rFonts w:ascii="Cambria Math" w:hAnsi="Cambria Math"/>
                    <w:sz w:val="22"/>
                  </w:rPr>
                  <m:t>rand</m:t>
                </m:r>
              </m:sub>
            </m:sSub>
            <m:r>
              <w:rPr>
                <w:rFonts w:ascii="Cambria Math" w:hAnsi="Cambria Math"/>
                <w:sz w:val="22"/>
              </w:rPr>
              <m:t>-</m:t>
            </m:r>
            <m:sSub>
              <m:sSubPr>
                <m:ctrlPr>
                  <w:rPr>
                    <w:rFonts w:ascii="Cambria Math" w:hAnsi="Cambria Math"/>
                    <w:sz w:val="22"/>
                  </w:rPr>
                </m:ctrlPr>
              </m:sSubPr>
              <m:e>
                <m:r>
                  <w:rPr>
                    <w:rFonts w:ascii="Cambria Math" w:hAnsi="Cambria Math"/>
                    <w:sz w:val="22"/>
                  </w:rPr>
                  <m:t>q</m:t>
                </m:r>
              </m:e>
              <m:sub>
                <m:r>
                  <w:rPr>
                    <w:rFonts w:ascii="Cambria Math" w:hAnsi="Cambria Math"/>
                    <w:sz w:val="22"/>
                  </w:rPr>
                  <m:t>near</m:t>
                </m:r>
              </m:sub>
            </m:sSub>
          </m:num>
          <m:den>
            <m:r>
              <w:rPr>
                <w:rFonts w:ascii="Cambria Math" w:hAnsi="Cambria Math"/>
                <w:sz w:val="22"/>
              </w:rPr>
              <m:t>‖</m:t>
            </m:r>
            <m:sSub>
              <m:sSubPr>
                <m:ctrlPr>
                  <w:rPr>
                    <w:rFonts w:ascii="Cambria Math" w:hAnsi="Cambria Math"/>
                    <w:sz w:val="22"/>
                  </w:rPr>
                </m:ctrlPr>
              </m:sSubPr>
              <m:e>
                <m:r>
                  <w:rPr>
                    <w:rFonts w:ascii="Cambria Math" w:hAnsi="Cambria Math"/>
                    <w:sz w:val="22"/>
                  </w:rPr>
                  <m:t>q</m:t>
                </m:r>
              </m:e>
              <m:sub>
                <m:r>
                  <w:rPr>
                    <w:rFonts w:ascii="Cambria Math" w:hAnsi="Cambria Math"/>
                    <w:sz w:val="22"/>
                  </w:rPr>
                  <m:t>rand</m:t>
                </m:r>
              </m:sub>
            </m:sSub>
            <m:r>
              <w:rPr>
                <w:rFonts w:ascii="Cambria Math" w:hAnsi="Cambria Math"/>
                <w:sz w:val="22"/>
              </w:rPr>
              <m:t>-</m:t>
            </m:r>
            <m:sSub>
              <m:sSubPr>
                <m:ctrlPr>
                  <w:rPr>
                    <w:rFonts w:ascii="Cambria Math" w:hAnsi="Cambria Math"/>
                    <w:sz w:val="22"/>
                  </w:rPr>
                </m:ctrlPr>
              </m:sSubPr>
              <m:e>
                <m:r>
                  <w:rPr>
                    <w:rFonts w:ascii="Cambria Math" w:hAnsi="Cambria Math"/>
                    <w:sz w:val="22"/>
                  </w:rPr>
                  <m:t>q</m:t>
                </m:r>
              </m:e>
              <m:sub>
                <m:r>
                  <w:rPr>
                    <w:rFonts w:ascii="Cambria Math" w:hAnsi="Cambria Math"/>
                    <w:sz w:val="22"/>
                  </w:rPr>
                  <m:t>near</m:t>
                </m:r>
              </m:sub>
            </m:sSub>
            <m:r>
              <w:rPr>
                <w:rFonts w:ascii="Cambria Math" w:hAnsi="Cambria Math"/>
                <w:sz w:val="22"/>
              </w:rPr>
              <m:t>‖</m:t>
            </m:r>
          </m:den>
        </m:f>
      </m:oMath>
      <w:r w:rsidR="00901FD2">
        <w:rPr>
          <w:sz w:val="22"/>
        </w:rPr>
        <w:t xml:space="preserve"> (4.4)</w:t>
      </w:r>
    </w:p>
    <w:p w14:paraId="45A06F7F" w14:textId="77777777" w:rsidR="002802C3" w:rsidRDefault="00901FD2">
      <w:pPr>
        <w:pStyle w:val="aff6"/>
      </w:pPr>
      <w:r>
        <w:t>图</w:t>
      </w:r>
      <w:r>
        <w:t>4.</w:t>
      </w:r>
      <w:r>
        <w:rPr>
          <w:rFonts w:hint="eastAsia"/>
        </w:rPr>
        <w:t>2</w:t>
      </w:r>
      <w:r>
        <w:t xml:space="preserve"> RRT-Connect </w:t>
      </w:r>
      <w:r>
        <w:t>双向搜索</w:t>
      </w:r>
      <w:r>
        <w:rPr>
          <w:rFonts w:hint="eastAsia"/>
        </w:rPr>
        <w:t>原理图</w:t>
      </w:r>
    </w:p>
    <w:p w14:paraId="36E22205" w14:textId="77777777" w:rsidR="002802C3" w:rsidRDefault="00901FD2" w:rsidP="00852AE9">
      <w:pPr>
        <w:pStyle w:val="aff6"/>
        <w:ind w:firstLineChars="200" w:firstLine="520"/>
        <w:jc w:val="both"/>
        <w:rPr>
          <w:rFonts w:ascii="宋体" w:hAnsi="宋体" w:hint="eastAsia"/>
          <w:sz w:val="24"/>
          <w:szCs w:val="24"/>
        </w:rPr>
      </w:pPr>
      <w:r>
        <w:rPr>
          <w:rFonts w:ascii="宋体" w:hAnsi="宋体"/>
          <w:sz w:val="24"/>
          <w:szCs w:val="24"/>
        </w:rPr>
        <w:t>图4.</w:t>
      </w:r>
      <w:r>
        <w:rPr>
          <w:rFonts w:ascii="宋体" w:hAnsi="宋体" w:hint="eastAsia"/>
          <w:sz w:val="24"/>
          <w:szCs w:val="24"/>
        </w:rPr>
        <w:t>2</w:t>
      </w:r>
      <w:r>
        <w:rPr>
          <w:rFonts w:ascii="宋体" w:hAnsi="宋体"/>
          <w:sz w:val="24"/>
          <w:szCs w:val="24"/>
        </w:rPr>
        <w:t xml:space="preserve"> 展示了 RRT-Connect 算法的核心原理。图中，绿色树从起点（左）向目标生长，蓝色树从目标向起点生长。两棵树通过不断随机采样和步长扩展，在空间中进行探索。当两棵树的某个节点之间的距离小于设定的阈值 ε 时，表示它们成功“相遇”，此时连接两棵树的路径即可构成一条从起点到终点的无碰撞候选路径。</w:t>
      </w:r>
    </w:p>
    <w:p w14:paraId="1C3FED37" w14:textId="77777777" w:rsidR="002802C3" w:rsidRDefault="00901FD2">
      <w:pPr>
        <w:pStyle w:val="3"/>
        <w:spacing w:before="156" w:after="156"/>
      </w:pPr>
      <w:r>
        <w:t>4.3.2Pilz</w:t>
      </w:r>
      <w:r>
        <w:t>、</w:t>
      </w:r>
      <w:r>
        <w:t>CHOMP</w:t>
      </w:r>
      <w:r>
        <w:t>、</w:t>
      </w:r>
      <w:r>
        <w:t xml:space="preserve">STOMP </w:t>
      </w:r>
      <w:r>
        <w:t>与</w:t>
      </w:r>
      <w:r>
        <w:t xml:space="preserve"> cuRobo</w:t>
      </w:r>
    </w:p>
    <w:p w14:paraId="5B7C10D3" w14:textId="77777777" w:rsidR="002802C3" w:rsidRDefault="00901FD2">
      <w:r>
        <w:t xml:space="preserve">Pilz </w:t>
      </w:r>
      <w:r>
        <w:t>适合生成点到点、直线和圆弧等规则工业动作，可用于抓取后的垂直抬升、直线插装和</w:t>
      </w:r>
      <w:r w:rsidR="00682EB8">
        <w:t>锁紧</w:t>
      </w:r>
      <w:r>
        <w:t>接近。</w:t>
      </w:r>
      <w:r>
        <w:t xml:space="preserve">CHOMP </w:t>
      </w:r>
      <w:r>
        <w:t>将路径视为受平滑力和障碍排斥力共同作用的曲线，通过梯度优化减少碰撞代价和弯折。</w:t>
      </w:r>
      <w:r>
        <w:t xml:space="preserve">STOMP </w:t>
      </w:r>
      <w:r>
        <w:t>在当前轨迹附近产生随机扰动，根据多条扰动轨迹的代价更新原轨迹，适合处理难以直接求梯度的代价项。</w:t>
      </w:r>
      <w:r>
        <w:t xml:space="preserve">cuRobo </w:t>
      </w:r>
      <w:r>
        <w:t>则可利用</w:t>
      </w:r>
      <w:r>
        <w:t xml:space="preserve"> NVIDIA GPU </w:t>
      </w:r>
      <w:r>
        <w:t>并行完成逆运动学种子、碰撞检测、图搜索与轨迹优化，可作为在线单臂运动生成的高性能实现路线。</w:t>
      </w:r>
      <w:r>
        <w:rPr>
          <w:b/>
          <w:color w:val="000000"/>
          <w:sz w:val="21"/>
        </w:rPr>
        <w:t>[2-3,8,15]</w:t>
      </w:r>
    </w:p>
    <w:p w14:paraId="419E512F" w14:textId="77777777" w:rsidR="002802C3" w:rsidRDefault="00901FD2">
      <w:r>
        <w:t>这些方法按工艺段组合使用，而非全部串行执行。当前可执行主线仍采用受约束固定JSON轨迹；RRT-Connect已完成参考走廊离线算法验证，Pilz、CHOMP、STOMP、cuRobo及Ruckig保留为候选接入路线，在获得统一在线碰撞模型与时间参数接口前不计入已验证完成度。</w:t>
      </w:r>
      <w:r>
        <w:t/>
      </w:r>
      <w:r>
        <w:t/>
      </w:r>
      <w:r>
        <w:t/>
      </w:r>
      <w:r>
        <w:t/>
      </w:r>
      <w:r>
        <w:t/>
      </w:r>
      <w:r>
        <w:t/>
      </w:r>
      <w:r>
        <w:t/>
      </w:r>
      <w:r>
        <w:t/>
      </w:r>
      <w:r>
        <w:t/>
      </w:r>
      <w:r>
        <w:t/>
      </w:r>
      <w:r>
        <w:t/>
      </w:r>
      <w:r>
        <w:t/>
      </w:r>
      <w:r>
        <w:t/>
      </w:r>
      <w:r>
        <w:t/>
      </w:r>
      <w:r>
        <w:t/>
      </w:r>
      <w:r>
        <w:t/>
      </w:r>
    </w:p>
    <w:p w14:paraId="719D4C71" w14:textId="77777777" w:rsidR="002802C3" w:rsidRDefault="00901FD2">
      <w:pPr>
        <w:spacing w:before="80" w:after="80"/>
        <w:jc w:val="center"/>
      </w:pPr>
      <m:oMath>
        <m:r>
          <w:rPr>
            <w:rFonts w:ascii="Cambria Math" w:hAnsi="Cambria Math"/>
          </w:rPr>
          <m:t>Π=π₁,π₂,…,</m:t>
        </m:r>
        <m:sSub>
          <m:sSubPr>
            <m:ctrlPr>
              <w:rPr>
                <w:rFonts w:ascii="Cambria Math" w:hAnsi="Cambria Math"/>
              </w:rPr>
            </m:ctrlPr>
          </m:sSubPr>
          <m:e>
            <m:r>
              <w:rPr>
                <w:rFonts w:ascii="Cambria Math" w:hAnsi="Cambria Math"/>
              </w:rPr>
              <m:t>π</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r>
          <w:rPr>
            <w:rFonts w:ascii="Cambria Math" w:hAnsi="Cambria Math"/>
          </w:rPr>
          <m:t>∈</m:t>
        </m:r>
        <m:r>
          <m:rPr>
            <m:sty m:val="p"/>
          </m:rPr>
          <w:rPr>
            <w:rFonts w:ascii="Cambria Math" w:hAnsi="Cambria Math"/>
          </w:rPr>
          <m:t>C</m:t>
        </m:r>
        <m:r>
          <m:rPr>
            <m:sty m:val="p"/>
          </m:rPr>
          <w:rPr>
            <w:rFonts w:ascii="Cambria Math" w:hAnsi="Cambria Math" w:hint="eastAsia"/>
          </w:rPr>
          <m:t>f</m:t>
        </m:r>
        <m:r>
          <w:rPr>
            <w:rFonts w:ascii="Cambria Math" w:hAnsi="Cambria Math"/>
          </w:rPr>
          <m:t>ree</m:t>
        </m:r>
      </m:oMath>
      <w:r>
        <w:t xml:space="preserve">    (4.5)</w:t>
      </w:r>
    </w:p>
    <w:p w14:paraId="3A8A791F" w14:textId="77777777" w:rsidR="002802C3" w:rsidRDefault="00901FD2">
      <w:pPr>
        <w:spacing w:before="80" w:after="80"/>
        <w:jc w:val="center"/>
      </w:pPr>
      <m:oMath>
        <m:r>
          <w:rPr>
            <w:rFonts w:ascii="Cambria Math" w:hAnsi="Cambria Math"/>
          </w:rPr>
          <w:lastRenderedPageBreak/>
          <m:t>π*=argmi</m:t>
        </m:r>
        <m:sSub>
          <m:sSubPr>
            <m:ctrlPr>
              <w:rPr>
                <w:rFonts w:ascii="Cambria Math" w:hAnsi="Cambria Math"/>
              </w:rPr>
            </m:ctrlPr>
          </m:sSubPr>
          <m:e>
            <m:r>
              <w:rPr>
                <w:rFonts w:ascii="Cambria Math" w:hAnsi="Cambria Math"/>
              </w:rPr>
              <m:t>n</m:t>
            </m:r>
          </m:e>
          <m:sub>
            <m:r>
              <w:rPr>
                <w:rFonts w:ascii="Cambria Math" w:hAnsi="Cambria Math"/>
              </w:rPr>
              <m:t>π∈</m:t>
            </m:r>
            <m:sSub>
              <m:sSubPr>
                <m:ctrlPr>
                  <w:rPr>
                    <w:rFonts w:ascii="Cambria Math" w:hAnsi="Cambria Math"/>
                  </w:rPr>
                </m:ctrlPr>
              </m:sSubPr>
              <m:e>
                <m:r>
                  <w:rPr>
                    <w:rFonts w:ascii="Cambria Math" w:hAnsi="Cambria Math"/>
                  </w:rPr>
                  <m:t>Π</m:t>
                </m:r>
              </m:e>
              <m:sub>
                <m:r>
                  <w:rPr>
                    <w:rFonts w:ascii="Cambria Math" w:hAnsi="Cambria Math"/>
                  </w:rPr>
                  <m:t>f</m:t>
                </m:r>
              </m:sub>
            </m:sSub>
            <m:r>
              <w:rPr>
                <w:rFonts w:ascii="Cambria Math" w:hAnsi="Cambria Math"/>
              </w:rPr>
              <m:t>easible</m:t>
            </m:r>
          </m:sub>
        </m:sSub>
        <m:r>
          <w:rPr>
            <w:rFonts w:ascii="Cambria Math" w:hAnsi="Cambria Math"/>
          </w:rPr>
          <m:t>J</m:t>
        </m:r>
        <m:d>
          <m:dPr>
            <m:ctrlPr>
              <w:rPr>
                <w:rFonts w:ascii="Cambria Math" w:hAnsi="Cambria Math"/>
              </w:rPr>
            </m:ctrlPr>
          </m:dPr>
          <m:e>
            <m:r>
              <w:rPr>
                <w:rFonts w:ascii="Cambria Math" w:hAnsi="Cambria Math"/>
              </w:rPr>
              <m:t>π</m:t>
            </m:r>
          </m:e>
        </m:d>
      </m:oMath>
      <w:r>
        <w:t xml:space="preserve">    (4.6)</w:t>
      </w:r>
    </w:p>
    <w:p w14:paraId="6D556DA8" w14:textId="77777777" w:rsidR="002802C3" w:rsidRDefault="00901FD2">
      <w:r>
        <w:t>候选路径评价采用硬约束过滤与软目标排序两阶段结构。首先检查关节限位、自碰撞、环境碰撞、末端姿态、最小安全距离和工艺段方向，任何一项不满足即淘汰。随后对剩余路径计算归一化综合代价</w:t>
      </w:r>
      <w:r>
        <w:t xml:space="preserve"> </w:t>
      </w:r>
      <m:oMath>
        <m:r>
          <w:rPr>
            <w:rFonts w:ascii="Cambria Math" w:hAnsi="Cambria Math"/>
          </w:rPr>
          <m:t>J</m:t>
        </m:r>
        <m:d>
          <m:dPr>
            <m:ctrlPr>
              <w:rPr>
                <w:rFonts w:ascii="Cambria Math" w:hAnsi="Cambria Math"/>
              </w:rPr>
            </m:ctrlPr>
          </m:dPr>
          <m:e>
            <m:r>
              <w:rPr>
                <w:rFonts w:ascii="Cambria Math" w:hAnsi="Cambria Math"/>
              </w:rPr>
              <m:t>π</m:t>
            </m:r>
          </m:e>
        </m:d>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L</m:t>
            </m:r>
          </m:sub>
        </m:sSub>
        <m:r>
          <w:rPr>
            <w:rFonts w:ascii="Cambria Math" w:hAnsi="Cambria Math"/>
          </w:rPr>
          <m:t>L'</m:t>
        </m:r>
        <m:d>
          <m:dPr>
            <m:ctrlPr>
              <w:rPr>
                <w:rFonts w:ascii="Cambria Math" w:hAnsi="Cambria Math"/>
              </w:rPr>
            </m:ctrlPr>
          </m:dPr>
          <m:e>
            <m:r>
              <w:rPr>
                <w:rFonts w:ascii="Cambria Math" w:hAnsi="Cambria Math"/>
              </w:rPr>
              <m:t>π</m:t>
            </m:r>
          </m:e>
        </m:d>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T'</m:t>
        </m:r>
        <m:d>
          <m:dPr>
            <m:ctrlPr>
              <w:rPr>
                <w:rFonts w:ascii="Cambria Math" w:hAnsi="Cambria Math"/>
              </w:rPr>
            </m:ctrlPr>
          </m:dPr>
          <m:e>
            <m:r>
              <w:rPr>
                <w:rFonts w:ascii="Cambria Math" w:hAnsi="Cambria Math"/>
              </w:rPr>
              <m:t>π</m:t>
            </m:r>
          </m:e>
        </m:d>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sub>
        </m:sSub>
        <m:r>
          <w:rPr>
            <w:rFonts w:ascii="Cambria Math" w:hAnsi="Cambria Math"/>
          </w:rPr>
          <m:t>S'</m:t>
        </m:r>
        <m:d>
          <m:dPr>
            <m:ctrlPr>
              <w:rPr>
                <w:rFonts w:ascii="Cambria Math" w:hAnsi="Cambria Math"/>
              </w:rPr>
            </m:ctrlPr>
          </m:dPr>
          <m:e>
            <m:r>
              <w:rPr>
                <w:rFonts w:ascii="Cambria Math" w:hAnsi="Cambria Math"/>
              </w:rPr>
              <m:t>π</m:t>
            </m:r>
          </m:e>
        </m:d>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C'</m:t>
        </m:r>
        <m:d>
          <m:dPr>
            <m:ctrlPr>
              <w:rPr>
                <w:rFonts w:ascii="Cambria Math" w:hAnsi="Cambria Math"/>
              </w:rPr>
            </m:ctrlPr>
          </m:dPr>
          <m:e>
            <m:r>
              <w:rPr>
                <w:rFonts w:ascii="Cambria Math" w:hAnsi="Cambria Math"/>
              </w:rPr>
              <m:t>π</m:t>
            </m:r>
          </m:e>
        </m:d>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R</m:t>
            </m:r>
          </m:sub>
        </m:sSub>
        <m:r>
          <w:rPr>
            <w:rFonts w:ascii="Cambria Math" w:hAnsi="Cambria Math"/>
          </w:rPr>
          <m:t>R'</m:t>
        </m:r>
        <m:d>
          <m:dPr>
            <m:ctrlPr>
              <w:rPr>
                <w:rFonts w:ascii="Cambria Math" w:hAnsi="Cambria Math"/>
              </w:rPr>
            </m:ctrlPr>
          </m:dPr>
          <m:e>
            <m:r>
              <w:rPr>
                <w:rFonts w:ascii="Cambria Math" w:hAnsi="Cambria Math"/>
              </w:rPr>
              <m:t>π</m:t>
            </m:r>
          </m:e>
        </m:d>
      </m:oMath>
      <w:r>
        <w:t>。其中</w:t>
      </w:r>
      <w:r>
        <w:t xml:space="preserve"> L </w:t>
      </w:r>
      <w:r>
        <w:t>为关节加权路径长度，</w:t>
      </w:r>
      <w:r>
        <w:t xml:space="preserve">T </w:t>
      </w:r>
      <w:r>
        <w:t>为时间参数化后的预计执行时间，</w:t>
      </w:r>
      <w:r>
        <w:t xml:space="preserve">S </w:t>
      </w:r>
      <w:r>
        <w:t>为相邻路点速度或加速度变化引起的平滑度代价，</w:t>
      </w:r>
      <w:r>
        <w:t xml:space="preserve">C </w:t>
      </w:r>
      <w:r>
        <w:t>为安全间隙惩罚，</w:t>
      </w:r>
      <w:r>
        <w:t xml:space="preserve">R </w:t>
      </w:r>
      <w:r>
        <w:t>为规划失败概率、狭窄通道和模型不确定性构成的风险项。安全间隙采用屏障式代价：当</w:t>
      </w:r>
      <m:oMath>
        <m:sSub>
          <m:sSubPr>
            <m:ctrlPr>
              <w:rPr>
                <w:rFonts w:ascii="Cambria Math" w:hAnsi="Cambria Math"/>
              </w:rPr>
            </m:ctrlPr>
          </m:sSubPr>
          <m:e>
            <m:r>
              <w:rPr>
                <w:rFonts w:ascii="Cambria Math" w:hAnsi="Cambria Math"/>
              </w:rPr>
              <m:t>d</m:t>
            </m:r>
          </m:e>
          <m:sub>
            <m: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hard</m:t>
            </m:r>
          </m:sub>
        </m:sSub>
      </m:oMath>
      <w:r>
        <w:t xml:space="preserve"> </w:t>
      </w:r>
      <w:r>
        <w:t>时路径不可行，当</w:t>
      </w:r>
      <w:r>
        <w:t xml:space="preserve"> d_</w:t>
      </w:r>
      <w:r>
        <w:rPr>
          <w:rFonts w:hint="eastAsia"/>
        </w:rPr>
        <w:t xml:space="preserve"> </w:t>
      </w:r>
      <w:r>
        <w:t>hard&lt;d_</w:t>
      </w:r>
      <w:r>
        <w:rPr>
          <w:rFonts w:hint="eastAsia"/>
        </w:rPr>
        <w:t xml:space="preserve"> </w:t>
      </w:r>
      <w:r>
        <w:t>min&lt;d_</w:t>
      </w:r>
      <w:r>
        <w:rPr>
          <w:rFonts w:hint="eastAsia"/>
        </w:rPr>
        <w:t xml:space="preserve"> </w:t>
      </w:r>
      <w:r>
        <w:t xml:space="preserve">soft </w:t>
      </w:r>
      <w:r>
        <w:t>时惩罚随距离减小快速增大，超过</w:t>
      </w:r>
      <m:oMath>
        <m:sSub>
          <m:sSubPr>
            <m:ctrlPr>
              <w:rPr>
                <w:rFonts w:ascii="Cambria Math" w:hAnsi="Cambria Math"/>
              </w:rPr>
            </m:ctrlPr>
          </m:sSubPr>
          <m:e>
            <m:r>
              <w:rPr>
                <w:rFonts w:ascii="Cambria Math" w:hAnsi="Cambria Math"/>
              </w:rPr>
              <m:t>d</m:t>
            </m:r>
          </m:e>
          <m:sub>
            <m:r>
              <w:rPr>
                <w:rFonts w:ascii="Cambria Math" w:hAnsi="Cambria Math"/>
              </w:rPr>
              <m:t>soft</m:t>
            </m:r>
          </m:sub>
        </m:sSub>
      </m:oMath>
      <w:r>
        <w:t>后收益逐渐饱和。这样可以防止单纯缩短路径而贴近障碍，也避免无限追求大间隙造成绕行。</w:t>
      </w:r>
    </w:p>
    <w:p w14:paraId="015CA63E" w14:textId="77777777" w:rsidR="002802C3" w:rsidRDefault="00901FD2">
      <w:r>
        <w:t xml:space="preserve">CHOMP </w:t>
      </w:r>
      <w:r>
        <w:t>把离散轨迹</w:t>
      </w:r>
      <m:oMath>
        <m:r>
          <w:rPr>
            <w:rFonts w:ascii="Cambria Math" w:hAnsi="Cambria Math"/>
          </w:rPr>
          <m:t>Q=</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N</m:t>
                </m:r>
              </m:sub>
            </m:sSub>
          </m:e>
        </m:d>
      </m:oMath>
      <w:r>
        <w:t>作为优化变量，典型目标由平滑项与障碍项组成：</w:t>
      </w:r>
      <m:oMath>
        <m:sSub>
          <m:sSubPr>
            <m:ctrlPr>
              <w:rPr>
                <w:rFonts w:ascii="Cambria Math" w:hAnsi="Cambria Math"/>
              </w:rPr>
            </m:ctrlPr>
          </m:sSubPr>
          <m:e>
            <m:r>
              <w:rPr>
                <w:rFonts w:ascii="Cambria Math" w:hAnsi="Cambria Math"/>
              </w:rPr>
              <m:t>J</m:t>
            </m:r>
          </m:e>
          <m:sub>
            <m:r>
              <m:rPr>
                <m:sty m:val="p"/>
              </m:rPr>
              <w:rPr>
                <w:rFonts w:ascii="Cambria Math" w:hAnsi="Cambria Math"/>
              </w:rPr>
              <m:t>CHOMP</m:t>
            </m:r>
          </m:sub>
        </m:sSub>
        <m:d>
          <m:dPr>
            <m:ctrlPr>
              <w:rPr>
                <w:rFonts w:ascii="Cambria Math" w:hAnsi="Cambria Math"/>
              </w:rPr>
            </m:ctrlPr>
          </m:dPr>
          <m:e>
            <m:r>
              <w:rPr>
                <w:rFonts w:ascii="Cambria Math" w:hAnsi="Cambria Math"/>
              </w:rPr>
              <m:t>Q</m:t>
            </m:r>
          </m:e>
        </m:d>
        <m:r>
          <w:rPr>
            <w:rFonts w:ascii="Cambria Math" w:hAnsi="Cambria Math"/>
          </w:rPr>
          <m:t>=α</m:t>
        </m:r>
        <m:nary>
          <m:naryPr>
            <m:chr m:val="∑"/>
            <m:limLoc m:val="undOvr"/>
            <m:supHide m:val="1"/>
            <m:ctrlPr>
              <w:rPr>
                <w:rFonts w:ascii="Cambria Math" w:hAnsi="Cambria Math"/>
              </w:rPr>
            </m:ctrlPr>
          </m:naryPr>
          <m:sub>
            <m:r>
              <w:rPr>
                <w:rFonts w:ascii="Cambria Math" w:hAnsi="Cambria Math"/>
              </w:rPr>
              <m:t>k</m:t>
            </m:r>
          </m:sub>
          <m:sup/>
          <m:e>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k+1</m:t>
                        </m:r>
                      </m:sub>
                    </m:sSub>
                    <m:r>
                      <w:rPr>
                        <w:rFonts w:ascii="Cambria Math" w:hAnsi="Cambria Math"/>
                      </w:rPr>
                      <m:t>-2</m:t>
                    </m:r>
                    <m:sSub>
                      <m:sSubPr>
                        <m:ctrlPr>
                          <w:rPr>
                            <w:rFonts w:ascii="Cambria Math" w:hAnsi="Cambria Math"/>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k-1</m:t>
                        </m:r>
                      </m:sub>
                    </m:sSub>
                  </m:e>
                </m:d>
              </m:e>
              <m:sub>
                <m:r>
                  <w:rPr>
                    <w:rFonts w:ascii="Cambria Math" w:hAnsi="Cambria Math"/>
                  </w:rPr>
                  <m:t>2</m:t>
                </m:r>
              </m:sub>
              <m:sup>
                <m:r>
                  <w:rPr>
                    <w:rFonts w:ascii="Cambria Math" w:hAnsi="Cambria Math"/>
                  </w:rPr>
                  <m:t>2</m:t>
                </m:r>
              </m:sup>
            </m:sSubSup>
          </m:e>
        </m:nary>
        <m:r>
          <w:rPr>
            <w:rFonts w:ascii="Cambria Math" w:hAnsi="Cambria Math"/>
          </w:rPr>
          <m:t>+β</m:t>
        </m:r>
        <m:nary>
          <m:naryPr>
            <m:chr m:val="∑"/>
            <m:limLoc m:val="undOvr"/>
            <m:supHide m:val="1"/>
            <m:ctrlPr>
              <w:rPr>
                <w:rFonts w:ascii="Cambria Math" w:hAnsi="Cambria Math"/>
              </w:rPr>
            </m:ctrlPr>
          </m:naryPr>
          <m:sub>
            <m:r>
              <w:rPr>
                <w:rFonts w:ascii="Cambria Math" w:hAnsi="Cambria Math"/>
              </w:rPr>
              <m:t>k</m:t>
            </m:r>
          </m:sub>
          <m:sup/>
          <m:e>
            <m:r>
              <w:rPr>
                <w:rFonts w:ascii="Cambria Math" w:hAnsi="Cambria Math"/>
              </w:rPr>
              <m:t>c</m:t>
            </m:r>
          </m:e>
        </m:nary>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k</m:t>
                </m:r>
              </m:sub>
            </m:sSub>
          </m:e>
        </m:d>
        <m:sSub>
          <m:sSubPr>
            <m:ctrlPr>
              <w:rPr>
                <w:rFonts w:ascii="Cambria Math" w:hAnsi="Cambria Math"/>
              </w:rPr>
            </m:ctrlPr>
          </m:sSubPr>
          <m:e>
            <m:d>
              <m:dPr>
                <m:begChr m:val="‖"/>
                <m:endChr m:val="‖"/>
                <m:ctrlPr>
                  <w:rPr>
                    <w:rFonts w:ascii="Cambria Math" w:hAnsi="Cambria Math"/>
                  </w:rPr>
                </m:ctrlPr>
              </m:dPr>
              <m:e>
                <m:r>
                  <w:rPr>
                    <w:rFonts w:ascii="Cambria Math" w:hAnsi="Cambria Math"/>
                  </w:rPr>
                  <m:t>q</m:t>
                </m:r>
                <m:sSub>
                  <m:sSubPr>
                    <m:ctrlPr>
                      <w:rPr>
                        <w:rFonts w:ascii="Cambria Math" w:hAnsi="Cambria Math"/>
                      </w:rPr>
                    </m:ctrlPr>
                  </m:sSubPr>
                  <m:e>
                    <m:r>
                      <w:rPr>
                        <w:rFonts w:ascii="Cambria Math" w:hAnsi="Cambria Math"/>
                      </w:rPr>
                      <m:t>'</m:t>
                    </m:r>
                  </m:e>
                  <m:sub>
                    <m:r>
                      <w:rPr>
                        <w:rFonts w:ascii="Cambria Math" w:hAnsi="Cambria Math"/>
                      </w:rPr>
                      <m:t>k</m:t>
                    </m:r>
                  </m:sub>
                </m:sSub>
              </m:e>
            </m:d>
          </m:e>
          <m:sub>
            <m:r>
              <w:rPr>
                <w:rFonts w:ascii="Cambria Math" w:hAnsi="Cambria Math"/>
              </w:rPr>
              <m:t>2</m:t>
            </m:r>
          </m:sub>
        </m:sSub>
      </m:oMath>
      <w:r>
        <w:t>。第一项抑制关节轨迹的剧烈弯折，第二项根据机器人各连杆到障碍物的距离场给出排斥代价。固定起点和目标点后，算法利用目标梯度迭代更新中间路点，并在每次更新后投影到关节约束和工艺约束内。</w:t>
      </w:r>
      <w:r>
        <w:t xml:space="preserve">CHOMP </w:t>
      </w:r>
      <w:r>
        <w:t>对初始路径较敏感，因此更适合优化</w:t>
      </w:r>
      <w:r>
        <w:t xml:space="preserve"> RRT-Connect</w:t>
      </w:r>
      <w:r>
        <w:t>、</w:t>
      </w:r>
      <w:r>
        <w:t xml:space="preserve">Pilz </w:t>
      </w:r>
      <w:r>
        <w:t>或经验路径提供的无碰撞初值，而不宜在复杂场景中完全依赖任意直线初值。工程实现还应限制单次位移、迭代次数和计算时间，若优化导致碰撞或目标不收敛，则返回上一条安全候选。</w:t>
      </w:r>
      <w:r w:rsidRPr="00874083">
        <w:rPr>
          <w:bCs/>
          <w:color w:val="000000"/>
          <w:sz w:val="21"/>
        </w:rPr>
        <w:t>[2]</w:t>
      </w:r>
    </w:p>
    <w:p w14:paraId="5A6254B1" w14:textId="77777777" w:rsidR="002802C3" w:rsidRDefault="00F25641">
      <w:r>
        <w:rPr>
          <w:noProof/>
        </w:rPr>
        <w:drawing>
          <wp:anchor distT="0" distB="0" distL="114300" distR="114300" simplePos="0" relativeHeight="251671552" behindDoc="0" locked="0" layoutInCell="1" allowOverlap="1" wp14:anchorId="0F5E5E8D" wp14:editId="0B8B8D1B">
            <wp:simplePos x="0" y="0"/>
            <wp:positionH relativeFrom="column">
              <wp:posOffset>2386965</wp:posOffset>
            </wp:positionH>
            <wp:positionV relativeFrom="paragraph">
              <wp:posOffset>1123950</wp:posOffset>
            </wp:positionV>
            <wp:extent cx="3030855" cy="1704340"/>
            <wp:effectExtent l="0" t="0" r="0" b="0"/>
            <wp:wrapTopAndBottom/>
            <wp:docPr id="699138375" name="图片 699138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38375" name="图片 699138375"/>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3030855" cy="1704340"/>
                    </a:xfrm>
                    <a:prstGeom prst="rect">
                      <a:avLst/>
                    </a:prstGeom>
                  </pic:spPr>
                </pic:pic>
              </a:graphicData>
            </a:graphic>
          </wp:anchor>
        </w:drawing>
      </w:r>
      <w:r>
        <w:rPr>
          <w:noProof/>
        </w:rPr>
        <w:drawing>
          <wp:anchor distT="0" distB="0" distL="114300" distR="114300" simplePos="0" relativeHeight="251670528" behindDoc="0" locked="0" layoutInCell="1" allowOverlap="1" wp14:anchorId="58900BE8" wp14:editId="7F424C48">
            <wp:simplePos x="0" y="0"/>
            <wp:positionH relativeFrom="margin">
              <wp:posOffset>-444500</wp:posOffset>
            </wp:positionH>
            <wp:positionV relativeFrom="paragraph">
              <wp:posOffset>1206500</wp:posOffset>
            </wp:positionV>
            <wp:extent cx="2794000" cy="1570990"/>
            <wp:effectExtent l="0" t="0" r="6350" b="0"/>
            <wp:wrapTopAndBottom/>
            <wp:docPr id="46374918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749185" name="图片 3"/>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a:xfrm>
                      <a:off x="0" y="0"/>
                      <a:ext cx="2794000" cy="1570990"/>
                    </a:xfrm>
                    <a:prstGeom prst="rect">
                      <a:avLst/>
                    </a:prstGeom>
                    <a:noFill/>
                  </pic:spPr>
                </pic:pic>
              </a:graphicData>
            </a:graphic>
            <wp14:sizeRelV relativeFrom="margin">
              <wp14:pctHeight>0</wp14:pctHeight>
            </wp14:sizeRelV>
          </wp:anchor>
        </w:drawing>
      </w:r>
      <w:r>
        <w:t>图</w:t>
      </w:r>
      <w:r>
        <w:t>4.</w:t>
      </w:r>
      <w:r>
        <w:rPr>
          <w:rFonts w:hint="eastAsia"/>
        </w:rPr>
        <w:t>3</w:t>
      </w:r>
      <w:r>
        <w:t xml:space="preserve"> </w:t>
      </w:r>
      <w:r>
        <w:t>的左侧子图展示了一个典型的优化场景：一条初始路径（黑色曲线）穿过了由红色表示的高障碍势场区域。右侧子图则对比了不同函数特性下的优化行为，</w:t>
      </w:r>
      <w:r>
        <w:t>CHOMP</w:t>
      </w:r>
      <w:r>
        <w:t>利用其梯度信息（图中蓝色箭头）能够找到一条快速下降的路径，引导轨迹向低势能（无碰撞）区域移动。</w:t>
      </w:r>
    </w:p>
    <w:p w14:paraId="0957DEAD" w14:textId="77777777" w:rsidR="002802C3" w:rsidRDefault="00901FD2">
      <w:pPr>
        <w:ind w:firstLineChars="0" w:firstLine="0"/>
        <w:jc w:val="center"/>
      </w:pPr>
      <w:r>
        <w:t>图</w:t>
      </w:r>
      <w:r>
        <w:t>4.</w:t>
      </w:r>
      <w:r>
        <w:rPr>
          <w:rFonts w:hint="eastAsia"/>
        </w:rPr>
        <w:t xml:space="preserve">3 </w:t>
      </w:r>
      <w:r>
        <w:t xml:space="preserve">CHOMP </w:t>
      </w:r>
      <w:r>
        <w:t>障碍势场与函数梯度对比图</w:t>
      </w:r>
    </w:p>
    <w:p w14:paraId="0B063FA9" w14:textId="77777777" w:rsidR="002802C3" w:rsidRDefault="00901FD2">
      <w:r>
        <w:t xml:space="preserve">STOMP </w:t>
      </w:r>
      <w:r>
        <w:t>不要求所有代价项都可求解析梯度。它在当前轨迹周围生成</w:t>
      </w:r>
      <w:r>
        <w:t xml:space="preserve"> K </w:t>
      </w:r>
      <w:r>
        <w:t>组相关噪声</w:t>
      </w:r>
      <m:oMath>
        <m:sSub>
          <m:sSubPr>
            <m:ctrlPr>
              <w:rPr>
                <w:rFonts w:ascii="Cambria Math" w:hAnsi="Cambria Math"/>
              </w:rPr>
            </m:ctrlPr>
          </m:sSubPr>
          <m:e>
            <m:r>
              <w:rPr>
                <w:rFonts w:ascii="Cambria Math" w:hAnsi="Cambria Math"/>
              </w:rPr>
              <m:t>ε</m:t>
            </m:r>
          </m:e>
          <m:sub>
            <m:r>
              <w:rPr>
                <w:rFonts w:ascii="Cambria Math" w:hAnsi="Cambria Math"/>
              </w:rPr>
              <m:t>k</m:t>
            </m:r>
          </m:sub>
        </m:sSub>
      </m:oMath>
      <w:r>
        <w:t>，对每条扰动轨迹计算总代价</w:t>
      </w:r>
      <m:oMath>
        <m:r>
          <w:rPr>
            <w:rFonts w:ascii="Cambria Math" w:hAnsi="Cambria Math"/>
          </w:rPr>
          <m:t>J</m:t>
        </m:r>
        <m:d>
          <m:dPr>
            <m:ctrlPr>
              <w:rPr>
                <w:rFonts w:ascii="Cambria Math" w:hAnsi="Cambria Math"/>
              </w:rPr>
            </m:ctrlPr>
          </m:dPr>
          <m:e>
            <m:r>
              <w:rPr>
                <w:rFonts w:ascii="Cambria Math" w:hAnsi="Cambria Math"/>
              </w:rPr>
              <m:t>Q+</m:t>
            </m:r>
            <m:sSub>
              <m:sSubPr>
                <m:ctrlPr>
                  <w:rPr>
                    <w:rFonts w:ascii="Cambria Math" w:hAnsi="Cambria Math"/>
                  </w:rPr>
                </m:ctrlPr>
              </m:sSubPr>
              <m:e>
                <m:r>
                  <w:rPr>
                    <w:rFonts w:ascii="Cambria Math" w:hAnsi="Cambria Math"/>
                  </w:rPr>
                  <m:t>ε</m:t>
                </m:r>
              </m:e>
              <m:sub>
                <m:r>
                  <w:rPr>
                    <w:rFonts w:ascii="Cambria Math" w:hAnsi="Cambria Math"/>
                  </w:rPr>
                  <m:t>k</m:t>
                </m:r>
              </m:sub>
            </m:sSub>
          </m:e>
        </m:d>
      </m:oMath>
      <w:r>
        <w:t>，再按照低代价轨迹获得更高权重的原则形成更新量</w:t>
      </w:r>
      <m:oMath>
        <m:r>
          <w:rPr>
            <w:rFonts w:ascii="Cambria Math" w:hAnsi="Cambria Math"/>
          </w:rPr>
          <m:t>ΔQ=</m:t>
        </m:r>
        <m:sSub>
          <m:sSubPr>
            <m:ctrlPr>
              <w:rPr>
                <w:rFonts w:ascii="Cambria Math" w:hAnsi="Cambria Math"/>
              </w:rPr>
            </m:ctrlPr>
          </m:sSubPr>
          <m:e>
            <m:r>
              <w:rPr>
                <w:rFonts w:ascii="Cambria Math" w:hAnsi="Cambria Math"/>
              </w:rPr>
              <m:t>Σ</m:t>
            </m:r>
          </m:e>
          <m:sub>
            <m:r>
              <w:rPr>
                <w:rFonts w:ascii="Cambria Math" w:hAnsi="Cambria Math"/>
              </w:rPr>
              <m:t>k</m:t>
            </m:r>
          </m:sub>
        </m:sSub>
        <m:sSub>
          <m:sSubPr>
            <m:ctrlPr>
              <w:rPr>
                <w:rFonts w:ascii="Cambria Math" w:hAnsi="Cambria Math"/>
              </w:rPr>
            </m:ctrlPr>
          </m:sSubPr>
          <m:e>
            <m:r>
              <w:rPr>
                <w:rFonts w:ascii="Cambria Math" w:hAnsi="Cambria Math"/>
              </w:rPr>
              <m:t>P</m:t>
            </m:r>
          </m:e>
          <m:sub>
            <m:r>
              <w:rPr>
                <w:rFonts w:ascii="Cambria Math" w:hAnsi="Cambria Math"/>
              </w:rPr>
              <m:t>k</m:t>
            </m:r>
          </m:sub>
        </m:sSub>
        <m:sSub>
          <m:sSubPr>
            <m:ctrlPr>
              <w:rPr>
                <w:rFonts w:ascii="Cambria Math" w:hAnsi="Cambria Math"/>
              </w:rPr>
            </m:ctrlPr>
          </m:sSubPr>
          <m:e>
            <m:r>
              <w:rPr>
                <w:rFonts w:ascii="Cambria Math" w:hAnsi="Cambria Math"/>
              </w:rPr>
              <m:t>ε</m:t>
            </m:r>
          </m:e>
          <m:sub>
            <m:r>
              <w:rPr>
                <w:rFonts w:ascii="Cambria Math" w:hAnsi="Cambria Math"/>
              </w:rPr>
              <m:t>k</m:t>
            </m:r>
          </m:sub>
        </m:sSub>
      </m:oMath>
      <w:r>
        <w:t>。相关噪声使更新在时间轴上保持平滑，碰撞、末端姿态偏差、能耗或经验风险都可以直接进入黑箱代价。</w:t>
      </w:r>
      <w:r>
        <w:t xml:space="preserve">STOMP </w:t>
      </w:r>
      <w:r>
        <w:t>的优点</w:t>
      </w:r>
      <w:r>
        <w:lastRenderedPageBreak/>
        <w:t>是能够处理非光滑目标，缺点是采样数量增加时计算开销较大，且结果具有随机性。为获得可复现实验，需保存随机种子、噪声尺度、采样数量、迭代上限与停止条件，并对多次运行报告成功率、平均代价和方差。若在线预算有限，可减少采样并把</w:t>
      </w:r>
      <w:r>
        <w:t xml:space="preserve"> STOMP </w:t>
      </w:r>
      <w:r>
        <w:t>放在离线轨迹生成阶段。</w:t>
      </w:r>
      <w:r w:rsidRPr="00874083">
        <w:rPr>
          <w:bCs/>
          <w:color w:val="000000"/>
          <w:sz w:val="21"/>
        </w:rPr>
        <w:t>[3]</w:t>
      </w:r>
    </w:p>
    <w:p w14:paraId="09C4DB56" w14:textId="77777777" w:rsidR="002802C3" w:rsidRDefault="00901FD2">
      <w:r>
        <w:rPr>
          <w:noProof/>
        </w:rPr>
        <w:drawing>
          <wp:anchor distT="0" distB="0" distL="114300" distR="114300" simplePos="0" relativeHeight="251672576" behindDoc="0" locked="0" layoutInCell="1" allowOverlap="1" wp14:anchorId="268497D8" wp14:editId="15BD8272">
            <wp:simplePos x="0" y="0"/>
            <wp:positionH relativeFrom="margin">
              <wp:posOffset>857885</wp:posOffset>
            </wp:positionH>
            <wp:positionV relativeFrom="paragraph">
              <wp:posOffset>1296035</wp:posOffset>
            </wp:positionV>
            <wp:extent cx="3554730" cy="1999615"/>
            <wp:effectExtent l="0" t="0" r="7620" b="635"/>
            <wp:wrapTopAndBottom/>
            <wp:docPr id="189411776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17769" name="图片 4"/>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a:xfrm>
                      <a:off x="0" y="0"/>
                      <a:ext cx="3554730" cy="1999615"/>
                    </a:xfrm>
                    <a:prstGeom prst="rect">
                      <a:avLst/>
                    </a:prstGeom>
                    <a:noFill/>
                  </pic:spPr>
                </pic:pic>
              </a:graphicData>
            </a:graphic>
            <wp14:sizeRelH relativeFrom="margin">
              <wp14:pctWidth>0</wp14:pctWidth>
            </wp14:sizeRelH>
          </wp:anchor>
        </w:drawing>
      </w:r>
      <w:r>
        <w:t>图</w:t>
      </w:r>
      <w:r>
        <w:t>4.</w:t>
      </w:r>
      <w:r>
        <w:rPr>
          <w:rFonts w:hint="eastAsia"/>
        </w:rPr>
        <w:t>4</w:t>
      </w:r>
      <w:r>
        <w:t xml:space="preserve"> </w:t>
      </w:r>
      <w:r>
        <w:t>展示了</w:t>
      </w:r>
      <w:r>
        <w:t xml:space="preserve"> STOMP </w:t>
      </w:r>
      <w:r>
        <w:t>的工作原理。左侧的</w:t>
      </w:r>
      <w:r>
        <w:t> </w:t>
      </w:r>
      <m:oMath>
        <m:sSup>
          <m:sSupPr>
            <m:ctrlPr>
              <w:rPr>
                <w:rFonts w:ascii="Cambria Math" w:hAnsi="Cambria Math"/>
              </w:rPr>
            </m:ctrlPr>
          </m:sSupPr>
          <m:e>
            <m:r>
              <w:rPr>
                <w:rFonts w:ascii="Cambria Math" w:hAnsi="Cambria Math"/>
              </w:rPr>
              <m:t>R</m:t>
            </m:r>
          </m:e>
          <m:sup>
            <m:r>
              <w:rPr>
                <w:rFonts w:ascii="Cambria Math" w:hAnsi="Cambria Math"/>
              </w:rPr>
              <m:t>-1</m:t>
            </m:r>
          </m:sup>
        </m:sSup>
      </m:oMath>
      <w:r>
        <w:t> </w:t>
      </w:r>
      <w:r>
        <w:t>矩阵代表了用于生成平滑扰动的</w:t>
      </w:r>
      <w:r>
        <w:t>“</w:t>
      </w:r>
      <w:r>
        <w:t>平滑基</w:t>
      </w:r>
      <w:r>
        <w:t>”</w:t>
      </w:r>
      <w:r>
        <w:t>，它保证了生成的扰动轨迹在时间上具有连续性。右侧的众多彩色曲线代表了在名义轨迹（较粗的黑线）周围采样的</w:t>
      </w:r>
      <w:r>
        <w:t>20</w:t>
      </w:r>
      <w:r>
        <w:t>条零均值噪声扰动样本。</w:t>
      </w:r>
      <w:r>
        <w:t xml:space="preserve">STOMP </w:t>
      </w:r>
      <w:r>
        <w:t>评估每条扰动轨迹的代价，然后通过加权平均的方式，将代价较低的扰动特征融合到原始轨迹中，实现迭代优化。</w:t>
      </w:r>
    </w:p>
    <w:p w14:paraId="601F3AC5" w14:textId="77777777" w:rsidR="00F25641" w:rsidRPr="0032752A" w:rsidRDefault="00901FD2" w:rsidP="00DC537E">
      <w:pPr>
        <w:ind w:firstLine="420"/>
        <w:jc w:val="center"/>
        <w:rPr>
          <w:sz w:val="21"/>
          <w:szCs w:val="20"/>
        </w:rPr>
      </w:pPr>
      <w:r w:rsidRPr="0032752A">
        <w:rPr>
          <w:sz w:val="21"/>
          <w:szCs w:val="20"/>
        </w:rPr>
        <w:t>图</w:t>
      </w:r>
      <w:r w:rsidRPr="0032752A">
        <w:rPr>
          <w:sz w:val="21"/>
          <w:szCs w:val="20"/>
        </w:rPr>
        <w:t>4.</w:t>
      </w:r>
      <w:r w:rsidRPr="0032752A">
        <w:rPr>
          <w:rFonts w:hint="eastAsia"/>
          <w:sz w:val="21"/>
          <w:szCs w:val="20"/>
        </w:rPr>
        <w:t xml:space="preserve">4 </w:t>
      </w:r>
      <w:r w:rsidRPr="0032752A">
        <w:rPr>
          <w:sz w:val="21"/>
          <w:szCs w:val="20"/>
        </w:rPr>
        <w:t xml:space="preserve"> STOMP </w:t>
      </w:r>
      <w:r w:rsidRPr="0032752A">
        <w:rPr>
          <w:sz w:val="21"/>
          <w:szCs w:val="20"/>
        </w:rPr>
        <w:t>随机扰动采样与加权更新原理图</w:t>
      </w:r>
    </w:p>
    <w:p w14:paraId="291E912D" w14:textId="77777777" w:rsidR="002802C3" w:rsidRDefault="00F25641">
      <w:r>
        <w:rPr>
          <w:noProof/>
        </w:rPr>
        <w:drawing>
          <wp:anchor distT="0" distB="0" distL="114300" distR="114300" simplePos="0" relativeHeight="251673600" behindDoc="0" locked="0" layoutInCell="1" allowOverlap="1" wp14:anchorId="799FA40F" wp14:editId="30C3D3FE">
            <wp:simplePos x="0" y="0"/>
            <wp:positionH relativeFrom="margin">
              <wp:posOffset>724104</wp:posOffset>
            </wp:positionH>
            <wp:positionV relativeFrom="paragraph">
              <wp:posOffset>933712</wp:posOffset>
            </wp:positionV>
            <wp:extent cx="3997325" cy="1478280"/>
            <wp:effectExtent l="0" t="0" r="3175" b="7620"/>
            <wp:wrapTopAndBottom/>
            <wp:docPr id="201337060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70606" name="图片 5"/>
                    <pic:cNvPicPr>
                      <a:picLocks noChangeAspect="1" noChangeArrowheads="1"/>
                    </pic:cNvPicPr>
                  </pic:nvPicPr>
                  <pic:blipFill rotWithShape="1">
                    <a:blip r:embed="rId27">
                      <a:extLst>
                        <a:ext uri="{28A0092B-C50C-407E-A947-70E740481C1C}">
                          <a14:useLocalDpi xmlns:a14="http://schemas.microsoft.com/office/drawing/2010/main" val="0"/>
                        </a:ext>
                      </a:extLst>
                    </a:blip>
                    <a:srcRect t="16333" b="17883"/>
                    <a:stretch>
                      <a:fillRect/>
                    </a:stretch>
                  </pic:blipFill>
                  <pic:spPr bwMode="auto">
                    <a:xfrm>
                      <a:off x="0" y="0"/>
                      <a:ext cx="3997325" cy="14782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如图</w:t>
      </w:r>
      <w:r>
        <w:t>4.5</w:t>
      </w:r>
      <w:r>
        <w:t>所示，左侧的初始轨迹虽然连接了起点和终点，但存在不必要的折返和靠近障碍的风险；经过</w:t>
      </w:r>
      <w:r>
        <w:t>STOMP</w:t>
      </w:r>
      <w:r>
        <w:t>迭代优化后，右侧的最终轨迹更加平滑，并避开了环境中的障碍物。</w:t>
      </w:r>
    </w:p>
    <w:p w14:paraId="14B43D9F" w14:textId="77777777" w:rsidR="002802C3" w:rsidRPr="0032752A" w:rsidRDefault="00901FD2">
      <w:pPr>
        <w:ind w:firstLine="420"/>
        <w:jc w:val="center"/>
        <w:rPr>
          <w:sz w:val="21"/>
          <w:szCs w:val="20"/>
        </w:rPr>
      </w:pPr>
      <w:r w:rsidRPr="0032752A">
        <w:rPr>
          <w:sz w:val="21"/>
          <w:szCs w:val="20"/>
        </w:rPr>
        <w:t>图</w:t>
      </w:r>
      <w:r w:rsidRPr="0032752A">
        <w:rPr>
          <w:sz w:val="21"/>
          <w:szCs w:val="20"/>
        </w:rPr>
        <w:t>4.</w:t>
      </w:r>
      <w:r w:rsidRPr="0032752A">
        <w:rPr>
          <w:rFonts w:hint="eastAsia"/>
          <w:sz w:val="21"/>
          <w:szCs w:val="20"/>
        </w:rPr>
        <w:t xml:space="preserve">5 </w:t>
      </w:r>
      <w:r w:rsidRPr="0032752A">
        <w:rPr>
          <w:sz w:val="21"/>
          <w:szCs w:val="20"/>
        </w:rPr>
        <w:t xml:space="preserve"> STOMP </w:t>
      </w:r>
      <w:r w:rsidRPr="0032752A">
        <w:rPr>
          <w:sz w:val="21"/>
          <w:szCs w:val="20"/>
        </w:rPr>
        <w:t>轨迹优化前后对比图</w:t>
      </w:r>
    </w:p>
    <w:p w14:paraId="61ACC12B" w14:textId="77777777" w:rsidR="002802C3" w:rsidRDefault="00901FD2">
      <w:r>
        <w:t xml:space="preserve">Pilz PTP </w:t>
      </w:r>
      <w:r>
        <w:t>运动采用</w:t>
      </w:r>
      <w:r>
        <w:t>“</w:t>
      </w:r>
      <w:r>
        <w:t>梯形速度剖面</w:t>
      </w:r>
      <w:r>
        <w:t>”</w:t>
      </w:r>
      <w:r>
        <w:t>对各关节进行同步规划。如图</w:t>
      </w:r>
      <w:r>
        <w:t>4.</w:t>
      </w:r>
      <w:r>
        <w:rPr>
          <w:rFonts w:hint="eastAsia"/>
        </w:rPr>
        <w:t>6</w:t>
      </w:r>
      <w:r>
        <w:t>所示，其核心思想是让所有关节同时启动和停止，但每个关节根据其自身的速度、加速度限制，按照一个梯形的速度曲线运动。整个运动的持续时间由完成动作所需时间最长的那个关节（即</w:t>
      </w:r>
      <w:r>
        <w:t>“</w:t>
      </w:r>
      <w:r>
        <w:t>瓶颈轴</w:t>
      </w:r>
      <w:r>
        <w:t>”</w:t>
      </w:r>
      <w:r>
        <w:t>）决定，从而保证所有关节在相同时刻平滑地到达目标位置，避免了不必要的冲击和振动。</w:t>
      </w:r>
      <w:r w:rsidRPr="00874083">
        <w:rPr>
          <w:bCs/>
          <w:color w:val="000000"/>
          <w:sz w:val="21"/>
        </w:rPr>
        <w:t>[15]</w:t>
      </w:r>
    </w:p>
    <w:p w14:paraId="3B7B889B" w14:textId="77777777" w:rsidR="00864662" w:rsidRDefault="00864662">
      <w:pPr>
        <w:pStyle w:val="aff6"/>
        <w:rPr>
          <w:noProof/>
        </w:rPr>
      </w:pPr>
    </w:p>
    <w:p w14:paraId="0D347110" w14:textId="77777777" w:rsidR="00864662" w:rsidRPr="00DC537E" w:rsidRDefault="00901FD2" w:rsidP="00DC537E">
      <w:pPr>
        <w:pStyle w:val="aff6"/>
      </w:pPr>
      <w:r>
        <w:rPr>
          <w:noProof/>
        </w:rPr>
        <w:lastRenderedPageBreak/>
        <w:drawing>
          <wp:anchor distT="0" distB="0" distL="114300" distR="114300" simplePos="0" relativeHeight="251668480" behindDoc="0" locked="0" layoutInCell="1" allowOverlap="1" wp14:anchorId="6A7833C6" wp14:editId="1A99B1EF">
            <wp:simplePos x="0" y="0"/>
            <wp:positionH relativeFrom="margin">
              <wp:posOffset>761365</wp:posOffset>
            </wp:positionH>
            <wp:positionV relativeFrom="paragraph">
              <wp:posOffset>0</wp:posOffset>
            </wp:positionV>
            <wp:extent cx="3583305" cy="2103755"/>
            <wp:effectExtent l="0" t="0" r="0" b="0"/>
            <wp:wrapTopAndBottom/>
            <wp:docPr id="12212784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78442" name="图片 1"/>
                    <pic:cNvPicPr>
                      <a:picLocks noChangeAspect="1" noChangeArrowheads="1"/>
                    </pic:cNvPicPr>
                  </pic:nvPicPr>
                  <pic:blipFill rotWithShape="1">
                    <a:blip r:embed="rId28">
                      <a:extLst>
                        <a:ext uri="{28A0092B-C50C-407E-A947-70E740481C1C}">
                          <a14:useLocalDpi xmlns:a14="http://schemas.microsoft.com/office/drawing/2010/main" val="0"/>
                        </a:ext>
                      </a:extLst>
                    </a:blip>
                    <a:srcRect l="9030" t="7855" r="10471" b="8129"/>
                    <a:stretch>
                      <a:fillRect/>
                    </a:stretch>
                  </pic:blipFill>
                  <pic:spPr bwMode="auto">
                    <a:xfrm>
                      <a:off x="0" y="0"/>
                      <a:ext cx="3583305" cy="21037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图</w:t>
      </w:r>
      <w:r>
        <w:t>4.</w:t>
      </w:r>
      <w:r>
        <w:rPr>
          <w:rFonts w:hint="eastAsia"/>
        </w:rPr>
        <w:t>6</w:t>
      </w:r>
      <w:r>
        <w:t xml:space="preserve"> </w:t>
      </w:r>
      <w:bookmarkStart w:id="3" w:name="OLE_LINK1"/>
      <w:r>
        <w:rPr>
          <w:rFonts w:hint="eastAsia"/>
        </w:rPr>
        <w:t>Pilz_PTP</w:t>
      </w:r>
      <w:bookmarkEnd w:id="3"/>
      <w:r>
        <w:rPr>
          <w:rFonts w:hint="eastAsia"/>
        </w:rPr>
        <w:t>梯形速度原理图</w:t>
      </w:r>
    </w:p>
    <w:p w14:paraId="2FE2229E" w14:textId="77777777" w:rsidR="002802C3" w:rsidRDefault="00864662">
      <w:pPr>
        <w:pStyle w:val="aff6"/>
        <w:ind w:firstLineChars="100" w:firstLine="240"/>
        <w:jc w:val="left"/>
        <w:rPr>
          <w:rFonts w:ascii="宋体" w:hAnsi="宋体" w:hint="eastAsia"/>
          <w:sz w:val="24"/>
          <w:szCs w:val="24"/>
        </w:rPr>
      </w:pPr>
      <w:r>
        <w:rPr>
          <w:rFonts w:ascii="宋体" w:hAnsi="宋体" w:hint="eastAsia"/>
          <w:noProof/>
          <w:sz w:val="24"/>
          <w:szCs w:val="24"/>
        </w:rPr>
        <w:drawing>
          <wp:anchor distT="0" distB="0" distL="114300" distR="114300" simplePos="0" relativeHeight="251669504" behindDoc="0" locked="0" layoutInCell="1" allowOverlap="1" wp14:anchorId="2F4751E0" wp14:editId="6178D2D1">
            <wp:simplePos x="0" y="0"/>
            <wp:positionH relativeFrom="margin">
              <wp:posOffset>469900</wp:posOffset>
            </wp:positionH>
            <wp:positionV relativeFrom="paragraph">
              <wp:posOffset>1081405</wp:posOffset>
            </wp:positionV>
            <wp:extent cx="4320540" cy="2494915"/>
            <wp:effectExtent l="0" t="0" r="3810" b="635"/>
            <wp:wrapTopAndBottom/>
            <wp:docPr id="18186137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13750" name="图片 2"/>
                    <pic:cNvPicPr>
                      <a:picLocks noChangeAspect="1" noChangeArrowheads="1"/>
                    </pic:cNvPicPr>
                  </pic:nvPicPr>
                  <pic:blipFill rotWithShape="1">
                    <a:blip r:embed="rId29">
                      <a:extLst>
                        <a:ext uri="{28A0092B-C50C-407E-A947-70E740481C1C}">
                          <a14:useLocalDpi xmlns:a14="http://schemas.microsoft.com/office/drawing/2010/main" val="0"/>
                        </a:ext>
                      </a:extLst>
                    </a:blip>
                    <a:srcRect l="5377" r="5989" b="9031"/>
                    <a:stretch>
                      <a:fillRect/>
                    </a:stretch>
                  </pic:blipFill>
                  <pic:spPr bwMode="auto">
                    <a:xfrm>
                      <a:off x="0" y="0"/>
                      <a:ext cx="4320540" cy="24949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宋体" w:hAnsi="宋体"/>
          <w:sz w:val="24"/>
          <w:szCs w:val="24"/>
        </w:rPr>
        <w:t>此外，Pilz 规划器在连接多个运动段时，支持“混合”（Blend）过渡功能。如图4.</w:t>
      </w:r>
      <w:r>
        <w:rPr>
          <w:rFonts w:ascii="宋体" w:hAnsi="宋体" w:hint="eastAsia"/>
          <w:sz w:val="24"/>
          <w:szCs w:val="24"/>
        </w:rPr>
        <w:t>7</w:t>
      </w:r>
      <w:r>
        <w:rPr>
          <w:rFonts w:ascii="宋体" w:hAnsi="宋体"/>
          <w:sz w:val="24"/>
          <w:szCs w:val="24"/>
        </w:rPr>
        <w:t>所示，当机械臂需要连续经过多个路径点时，规划器不会在每个中间点完全停下来，而是在进入目标点区域前就开始提前向下一段轨迹过渡。这种“转弯”式平滑过渡减少了运动中的启停次数，使整体运动更加流畅。</w:t>
      </w:r>
      <w:r>
        <w:rPr>
          <w:rFonts w:ascii="宋体" w:hAnsi="宋体" w:hint="eastAsia"/>
          <w:sz w:val="24"/>
          <w:szCs w:val="24"/>
        </w:rPr>
        <w:t xml:space="preserve"> </w:t>
      </w:r>
    </w:p>
    <w:p w14:paraId="1156DCE5" w14:textId="77777777" w:rsidR="002802C3" w:rsidRPr="00C30F0B" w:rsidRDefault="00901FD2">
      <w:pPr>
        <w:pStyle w:val="aff6"/>
        <w:ind w:firstLineChars="200" w:firstLine="460"/>
        <w:rPr>
          <w:rFonts w:ascii="宋体" w:hAnsi="宋体" w:hint="eastAsia"/>
          <w:sz w:val="24"/>
          <w:szCs w:val="24"/>
        </w:rPr>
      </w:pPr>
      <w:r w:rsidRPr="00C30F0B">
        <w:t>图</w:t>
      </w:r>
      <w:r w:rsidRPr="00C30F0B">
        <w:t>4.</w:t>
      </w:r>
      <w:r w:rsidRPr="00C30F0B">
        <w:rPr>
          <w:rFonts w:hint="eastAsia"/>
        </w:rPr>
        <w:t>7</w:t>
      </w:r>
      <w:r w:rsidRPr="00C30F0B">
        <w:t xml:space="preserve"> Pilz </w:t>
      </w:r>
      <w:r w:rsidRPr="00C30F0B">
        <w:t>序列段</w:t>
      </w:r>
      <w:r w:rsidRPr="00C30F0B">
        <w:t xml:space="preserve"> Blend </w:t>
      </w:r>
      <w:r w:rsidRPr="00C30F0B">
        <w:t>过渡原理图</w:t>
      </w:r>
    </w:p>
    <w:p w14:paraId="4C64FA55" w14:textId="77777777" w:rsidR="002802C3" w:rsidRDefault="00901FD2">
      <w:pPr>
        <w:pStyle w:val="aff6"/>
        <w:ind w:firstLineChars="100" w:firstLine="260"/>
        <w:jc w:val="left"/>
      </w:pPr>
      <w:r>
        <w:rPr>
          <w:sz w:val="24"/>
          <w:szCs w:val="24"/>
        </w:rPr>
        <w:t xml:space="preserve">Pilz </w:t>
      </w:r>
      <w:r>
        <w:rPr>
          <w:sz w:val="24"/>
          <w:szCs w:val="24"/>
        </w:rPr>
        <w:t>工业运动规划器强调可预测的工艺运动。</w:t>
      </w:r>
      <w:r>
        <w:rPr>
          <w:sz w:val="24"/>
          <w:szCs w:val="24"/>
        </w:rPr>
        <w:t xml:space="preserve">PTP </w:t>
      </w:r>
      <w:r>
        <w:rPr>
          <w:sz w:val="24"/>
          <w:szCs w:val="24"/>
        </w:rPr>
        <w:t>以关节同步方式快速到达目标，适合开阔空间的姿态切换；</w:t>
      </w:r>
      <w:r>
        <w:rPr>
          <w:sz w:val="24"/>
          <w:szCs w:val="24"/>
        </w:rPr>
        <w:t xml:space="preserve">LIN </w:t>
      </w:r>
      <w:r>
        <w:rPr>
          <w:sz w:val="24"/>
          <w:szCs w:val="24"/>
        </w:rPr>
        <w:t>约束工具中心点沿直线运动，适合抓取接近、垂直抬升、插装和撤离；</w:t>
      </w:r>
      <w:r>
        <w:rPr>
          <w:sz w:val="24"/>
          <w:szCs w:val="24"/>
        </w:rPr>
        <w:t xml:space="preserve">CIRC </w:t>
      </w:r>
      <w:r>
        <w:rPr>
          <w:sz w:val="24"/>
          <w:szCs w:val="24"/>
        </w:rPr>
        <w:t>用中间点与终点定义圆弧，适合少量需要绕轴或圆弧避让的动作。规则运动并不自动等于安全，仍需对完整机械臂几何体执行连续碰撞检查，并验证直线或圆弧在关节空间没有越限和奇异问题。</w:t>
      </w:r>
      <w:r>
        <w:rPr>
          <w:sz w:val="24"/>
          <w:szCs w:val="24"/>
        </w:rPr>
        <w:t xml:space="preserve">cuRobo </w:t>
      </w:r>
      <w:r>
        <w:rPr>
          <w:sz w:val="24"/>
          <w:szCs w:val="24"/>
        </w:rPr>
        <w:t>则利用</w:t>
      </w:r>
      <w:r>
        <w:rPr>
          <w:sz w:val="24"/>
          <w:szCs w:val="24"/>
        </w:rPr>
        <w:t xml:space="preserve"> GPU </w:t>
      </w:r>
      <w:r>
        <w:rPr>
          <w:sz w:val="24"/>
          <w:szCs w:val="24"/>
        </w:rPr>
        <w:t>批量计算逆运动学种子、碰撞距离和轨迹优化，可以同时尝试多组目标关节解和初始轨迹。两者在系统中的角色不同：</w:t>
      </w:r>
      <w:r>
        <w:rPr>
          <w:sz w:val="24"/>
          <w:szCs w:val="24"/>
        </w:rPr>
        <w:t>Pilz</w:t>
      </w:r>
      <w:r>
        <w:rPr>
          <w:sz w:val="24"/>
          <w:szCs w:val="24"/>
        </w:rPr>
        <w:t>提供工艺可解释性和稳定回退，</w:t>
      </w:r>
      <w:r>
        <w:rPr>
          <w:sz w:val="24"/>
          <w:szCs w:val="24"/>
        </w:rPr>
        <w:t>cuRobo</w:t>
      </w:r>
      <w:r>
        <w:rPr>
          <w:sz w:val="24"/>
          <w:szCs w:val="24"/>
        </w:rPr>
        <w:t>提供复杂环境下的并行搜索能力，最终都必须接受统一安全门和轨迹评</w:t>
      </w:r>
      <w:r>
        <w:t>分。</w:t>
      </w:r>
    </w:p>
    <w:p w14:paraId="58E4711C" w14:textId="77777777" w:rsidR="002802C3" w:rsidRDefault="00901FD2">
      <w:pPr>
        <w:pStyle w:val="aff6"/>
        <w:ind w:firstLineChars="100" w:firstLine="260"/>
        <w:jc w:val="left"/>
        <w:rPr>
          <w:rFonts w:ascii="宋体" w:hAnsi="宋体" w:hint="eastAsia"/>
          <w:sz w:val="24"/>
          <w:szCs w:val="24"/>
        </w:rPr>
      </w:pPr>
      <w:r>
        <w:rPr>
          <w:rFonts w:ascii="宋体" w:hAnsi="宋体"/>
          <w:sz w:val="24"/>
          <w:szCs w:val="24"/>
        </w:rPr>
        <w:t>图4.</w:t>
      </w:r>
      <w:r>
        <w:rPr>
          <w:rFonts w:ascii="宋体" w:hAnsi="宋体" w:hint="eastAsia"/>
          <w:sz w:val="24"/>
          <w:szCs w:val="24"/>
        </w:rPr>
        <w:t>8</w:t>
      </w:r>
      <w:r>
        <w:rPr>
          <w:rFonts w:ascii="宋体" w:hAnsi="宋体"/>
          <w:sz w:val="24"/>
          <w:szCs w:val="24"/>
        </w:rPr>
        <w:t xml:space="preserve"> 展示了 </w:t>
      </w:r>
      <w:r w:rsidRPr="007B17BC">
        <w:rPr>
          <w:sz w:val="24"/>
          <w:szCs w:val="24"/>
        </w:rPr>
        <w:t xml:space="preserve">cuRobo </w:t>
      </w:r>
      <w:r>
        <w:rPr>
          <w:rFonts w:ascii="宋体" w:hAnsi="宋体"/>
          <w:sz w:val="24"/>
          <w:szCs w:val="24"/>
        </w:rPr>
        <w:t>的核心处理流水线。首先，系统并行为给定目标生成数千个逆运动学（</w:t>
      </w:r>
      <w:r w:rsidRPr="007B17BC">
        <w:rPr>
          <w:sz w:val="24"/>
          <w:szCs w:val="24"/>
        </w:rPr>
        <w:t>IK</w:t>
      </w:r>
      <w:r>
        <w:rPr>
          <w:rFonts w:ascii="宋体" w:hAnsi="宋体"/>
          <w:sz w:val="24"/>
          <w:szCs w:val="24"/>
        </w:rPr>
        <w:t>）种子解；然后，通过多种策略（如线性插值、几何规划等）为这些</w:t>
      </w:r>
      <w:r w:rsidRPr="007B17BC">
        <w:rPr>
          <w:sz w:val="24"/>
          <w:szCs w:val="24"/>
        </w:rPr>
        <w:t>IK</w:t>
      </w:r>
      <w:r>
        <w:rPr>
          <w:rFonts w:ascii="宋体" w:hAnsi="宋体"/>
          <w:sz w:val="24"/>
          <w:szCs w:val="24"/>
        </w:rPr>
        <w:t>解生成候选轨迹；接着，在</w:t>
      </w:r>
      <w:r w:rsidRPr="007B17BC">
        <w:rPr>
          <w:sz w:val="24"/>
          <w:szCs w:val="24"/>
        </w:rPr>
        <w:t>GPU</w:t>
      </w:r>
      <w:r>
        <w:rPr>
          <w:rFonts w:ascii="宋体" w:hAnsi="宋体"/>
          <w:sz w:val="24"/>
          <w:szCs w:val="24"/>
        </w:rPr>
        <w:t>上对所有</w:t>
      </w:r>
      <w:r>
        <w:rPr>
          <w:rFonts w:ascii="宋体" w:hAnsi="宋体"/>
          <w:sz w:val="24"/>
          <w:szCs w:val="24"/>
        </w:rPr>
        <w:lastRenderedPageBreak/>
        <w:t>候选轨迹进行并行的碰撞检测和轨迹优化；最后，根据代价函数选出最优轨迹，并可选择进行进一步的精细优化。</w:t>
      </w:r>
    </w:p>
    <w:p w14:paraId="4ED41E08" w14:textId="77777777" w:rsidR="002802C3" w:rsidRDefault="00964596">
      <w:pPr>
        <w:pStyle w:val="aff6"/>
        <w:ind w:firstLineChars="100" w:firstLine="240"/>
        <w:jc w:val="left"/>
      </w:pPr>
      <w:r>
        <w:rPr>
          <w:rFonts w:ascii="宋体" w:hAnsi="宋体" w:cs="宋体"/>
          <w:noProof/>
          <w:sz w:val="24"/>
        </w:rPr>
        <w:drawing>
          <wp:inline distT="0" distB="0" distL="0" distR="0" wp14:anchorId="188F8105" wp14:editId="58592F3C">
            <wp:extent cx="5270500" cy="2965450"/>
            <wp:effectExtent l="0" t="0" r="6350" b="6350"/>
            <wp:docPr id="4329314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0500" cy="2965450"/>
                    </a:xfrm>
                    <a:prstGeom prst="rect">
                      <a:avLst/>
                    </a:prstGeom>
                    <a:noFill/>
                    <a:ln>
                      <a:noFill/>
                    </a:ln>
                  </pic:spPr>
                </pic:pic>
              </a:graphicData>
            </a:graphic>
          </wp:inline>
        </w:drawing>
      </w:r>
    </w:p>
    <w:p w14:paraId="3A90F119" w14:textId="77777777" w:rsidR="002802C3" w:rsidRDefault="00901FD2">
      <w:pPr>
        <w:pStyle w:val="aff6"/>
        <w:ind w:firstLineChars="200" w:firstLine="460"/>
      </w:pPr>
      <w:r>
        <w:t>图</w:t>
      </w:r>
      <w:r>
        <w:t>4.</w:t>
      </w:r>
      <w:r>
        <w:rPr>
          <w:rFonts w:hint="eastAsia"/>
        </w:rPr>
        <w:t xml:space="preserve">8  </w:t>
      </w:r>
      <w:r>
        <w:t xml:space="preserve">cuRobo </w:t>
      </w:r>
      <w:r>
        <w:t>并行化运动生成流水线</w:t>
      </w:r>
    </w:p>
    <w:p w14:paraId="657E1DE7" w14:textId="77777777" w:rsidR="002802C3" w:rsidRDefault="00901FD2">
      <w:pPr>
        <w:pStyle w:val="aff6"/>
        <w:ind w:firstLineChars="200" w:firstLine="480"/>
        <w:jc w:val="both"/>
        <w:rPr>
          <w:rFonts w:ascii="宋体" w:hAnsi="宋体" w:hint="eastAsia"/>
          <w:sz w:val="24"/>
          <w:szCs w:val="24"/>
        </w:rPr>
      </w:pPr>
      <w:r>
        <w:rPr>
          <w:rFonts w:ascii="宋体" w:hAnsi="宋体" w:cs="宋体"/>
          <w:noProof/>
          <w:sz w:val="24"/>
        </w:rPr>
        <w:drawing>
          <wp:anchor distT="0" distB="0" distL="114300" distR="114300" simplePos="0" relativeHeight="251674624" behindDoc="0" locked="0" layoutInCell="1" allowOverlap="1" wp14:anchorId="3418E13F" wp14:editId="519BBB90">
            <wp:simplePos x="0" y="0"/>
            <wp:positionH relativeFrom="column">
              <wp:posOffset>603250</wp:posOffset>
            </wp:positionH>
            <wp:positionV relativeFrom="paragraph">
              <wp:posOffset>883920</wp:posOffset>
            </wp:positionV>
            <wp:extent cx="3803650" cy="1924050"/>
            <wp:effectExtent l="0" t="0" r="6350" b="0"/>
            <wp:wrapTopAndBottom/>
            <wp:docPr id="11" name="图片 11" descr="cuRobo_Fig3_球模型与碰撞代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Robo_Fig3_球模型与碰撞代价"/>
                    <pic:cNvPicPr>
                      <a:picLocks noChangeAspect="1"/>
                    </pic:cNvPicPr>
                  </pic:nvPicPr>
                  <pic:blipFill>
                    <a:blip r:embed="rId31">
                      <a:extLst>
                        <a:ext uri="{28A0092B-C50C-407E-A947-70E740481C1C}">
                          <a14:useLocalDpi xmlns:a14="http://schemas.microsoft.com/office/drawing/2010/main" val="0"/>
                        </a:ext>
                      </a:extLst>
                    </a:blip>
                    <a:srcRect l="15563" r="6745" b="8043"/>
                    <a:stretch>
                      <a:fillRect/>
                    </a:stretch>
                  </pic:blipFill>
                  <pic:spPr>
                    <a:xfrm>
                      <a:off x="0" y="0"/>
                      <a:ext cx="3803650" cy="1924050"/>
                    </a:xfrm>
                    <a:prstGeom prst="rect">
                      <a:avLst/>
                    </a:prstGeom>
                    <a:ln>
                      <a:noFill/>
                    </a:ln>
                  </pic:spPr>
                </pic:pic>
              </a:graphicData>
            </a:graphic>
          </wp:anchor>
        </w:drawing>
      </w:r>
      <w:r>
        <w:rPr>
          <w:rFonts w:ascii="宋体" w:hAnsi="宋体"/>
          <w:sz w:val="24"/>
          <w:szCs w:val="24"/>
        </w:rPr>
        <w:t>为实现如此高效的并行碰撞计算，</w:t>
      </w:r>
      <w:r w:rsidRPr="007B17BC">
        <w:rPr>
          <w:sz w:val="24"/>
          <w:szCs w:val="24"/>
        </w:rPr>
        <w:t xml:space="preserve">cuRobo </w:t>
      </w:r>
      <w:r>
        <w:rPr>
          <w:rFonts w:ascii="宋体" w:hAnsi="宋体"/>
          <w:sz w:val="24"/>
          <w:szCs w:val="24"/>
        </w:rPr>
        <w:t>将机器人连杆模型简化为球体包络（如图4.</w:t>
      </w:r>
      <w:r>
        <w:rPr>
          <w:rFonts w:ascii="宋体" w:hAnsi="宋体" w:hint="eastAsia"/>
          <w:sz w:val="24"/>
          <w:szCs w:val="24"/>
        </w:rPr>
        <w:t>9</w:t>
      </w:r>
      <w:r>
        <w:rPr>
          <w:rFonts w:ascii="宋体" w:hAnsi="宋体"/>
          <w:sz w:val="24"/>
          <w:szCs w:val="24"/>
        </w:rPr>
        <w:t>左）。在优化过程中，它采用一个二次碰撞代价剖面（图4.</w:t>
      </w:r>
      <w:r>
        <w:rPr>
          <w:rFonts w:ascii="宋体" w:hAnsi="宋体" w:hint="eastAsia"/>
          <w:sz w:val="24"/>
          <w:szCs w:val="24"/>
        </w:rPr>
        <w:t>9</w:t>
      </w:r>
      <w:r>
        <w:rPr>
          <w:rFonts w:ascii="宋体" w:hAnsi="宋体"/>
          <w:sz w:val="24"/>
          <w:szCs w:val="24"/>
        </w:rPr>
        <w:t>右），当距离小于激活距离 η 时，代价迅速增大，有效引导轨迹远离障碍物，同时保证了计算效率。</w:t>
      </w:r>
    </w:p>
    <w:p w14:paraId="324E0E3F" w14:textId="77777777" w:rsidR="002802C3" w:rsidRPr="00C30F0B" w:rsidRDefault="00901FD2">
      <w:pPr>
        <w:pStyle w:val="aff6"/>
        <w:ind w:firstLineChars="200" w:firstLine="460"/>
        <w:rPr>
          <w:rFonts w:ascii="宋体" w:hAnsi="宋体" w:hint="eastAsia"/>
          <w:szCs w:val="21"/>
        </w:rPr>
      </w:pPr>
      <w:r w:rsidRPr="00C30F0B">
        <w:rPr>
          <w:rFonts w:ascii="宋体" w:hAnsi="宋体"/>
          <w:szCs w:val="21"/>
        </w:rPr>
        <w:t>图4.</w:t>
      </w:r>
      <w:r w:rsidRPr="00C30F0B">
        <w:rPr>
          <w:rFonts w:ascii="宋体" w:hAnsi="宋体" w:hint="eastAsia"/>
          <w:szCs w:val="21"/>
        </w:rPr>
        <w:t>9</w:t>
      </w:r>
      <w:r w:rsidRPr="00C30F0B">
        <w:rPr>
          <w:rFonts w:ascii="宋体" w:hAnsi="宋体"/>
          <w:szCs w:val="21"/>
        </w:rPr>
        <w:t xml:space="preserve"> cuRobo球体碰撞模型与二次碰撞代价剖面</w:t>
      </w:r>
    </w:p>
    <w:p w14:paraId="77854CDE" w14:textId="77777777" w:rsidR="002802C3" w:rsidRDefault="00901FD2">
      <w:pPr>
        <w:pStyle w:val="2"/>
      </w:pPr>
      <w:r>
        <w:t>4.4</w:t>
      </w:r>
      <w:r>
        <w:t>轨迹优化与时间参数化</w:t>
      </w:r>
    </w:p>
    <w:p w14:paraId="4FE2D383" w14:textId="77777777" w:rsidR="002802C3" w:rsidRDefault="00901FD2">
      <w:r>
        <w:t>几何路径只规定关节状态经过顺序，不包含时间。令路径参数为</w:t>
      </w:r>
      <m:oMath>
        <m:r>
          <w:rPr>
            <w:rFonts w:ascii="Cambria Math" w:hAnsi="Cambria Math"/>
          </w:rPr>
          <m:t>s</m:t>
        </m:r>
        <m:d>
          <m:dPr>
            <m:ctrlPr>
              <w:rPr>
                <w:rFonts w:ascii="Cambria Math" w:hAnsi="Cambria Math"/>
              </w:rPr>
            </m:ctrlPr>
          </m:dPr>
          <m:e>
            <m:r>
              <w:rPr>
                <w:rFonts w:ascii="Cambria Math" w:hAnsi="Cambria Math"/>
              </w:rPr>
              <m:t>t</m:t>
            </m:r>
          </m:e>
        </m:d>
      </m:oMath>
      <w:r>
        <w:t>，则时间轨迹为</w:t>
      </w:r>
      <m:oMath>
        <m:r>
          <w:rPr>
            <w:rFonts w:ascii="Cambria Math" w:hAnsi="Cambria Math"/>
          </w:rPr>
          <m:t>q</m:t>
        </m:r>
        <m:d>
          <m:dPr>
            <m:ctrlPr>
              <w:rPr>
                <w:rFonts w:ascii="Cambria Math" w:hAnsi="Cambria Math"/>
              </w:rPr>
            </m:ctrlPr>
          </m:dPr>
          <m:e>
            <m:r>
              <w:rPr>
                <w:rFonts w:ascii="Cambria Math" w:hAnsi="Cambria Math"/>
              </w:rPr>
              <m:t>t</m:t>
            </m:r>
          </m:e>
        </m:d>
        <m:r>
          <w:rPr>
            <w:rFonts w:ascii="Cambria Math" w:hAnsi="Cambria Math"/>
          </w:rPr>
          <m:t>=π</m:t>
        </m:r>
        <m:d>
          <m:dPr>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t</m:t>
                </m:r>
              </m:e>
            </m:d>
          </m:e>
        </m:d>
      </m:oMath>
      <w:r>
        <w:t>。</w:t>
      </w:r>
      <w:r>
        <w:t xml:space="preserve">Ruckig </w:t>
      </w:r>
      <w:r>
        <w:t>根据每个关节的速度、加速度和加加速度上限计算时间参数，使机械臂避免突然启停和过大冲击；满足速度类约束不替代关节力矩等动力学校验。若某条候选路径无法在给定速度、加速度与加加速度约束下获得可行时间参数，则应淘汰或降低速度重新计算。</w:t>
      </w:r>
      <w:r w:rsidRPr="00874083">
        <w:rPr>
          <w:bCs/>
          <w:color w:val="000000"/>
          <w:sz w:val="21"/>
        </w:rPr>
        <w:t>[7]</w:t>
      </w:r>
    </w:p>
    <w:p w14:paraId="4BD933F6" w14:textId="77777777" w:rsidR="002802C3" w:rsidRDefault="00000000">
      <w:pPr>
        <w:spacing w:before="80" w:after="80"/>
        <w:ind w:firstLine="440"/>
        <w:jc w:val="center"/>
      </w:pPr>
      <m:oMath>
        <m:d>
          <m:dPr>
            <m:begChr m:val="|"/>
            <m:endChr m:val="|"/>
            <m:ctrlPr>
              <w:rPr>
                <w:rFonts w:ascii="Cambria Math" w:hAnsi="Cambria Math"/>
                <w:sz w:val="22"/>
              </w:rPr>
            </m:ctrlPr>
          </m:dPr>
          <m:e>
            <m:r>
              <w:rPr>
                <w:rFonts w:ascii="Cambria Math" w:hAnsi="Cambria Math"/>
                <w:sz w:val="22"/>
              </w:rPr>
              <m:t>q</m:t>
            </m:r>
            <m:sSub>
              <m:sSubPr>
                <m:ctrlPr>
                  <w:rPr>
                    <w:rFonts w:ascii="Cambria Math" w:hAnsi="Cambria Math"/>
                    <w:sz w:val="22"/>
                  </w:rPr>
                </m:ctrlPr>
              </m:sSubPr>
              <m:e>
                <m:r>
                  <w:rPr>
                    <w:rFonts w:ascii="Cambria Math" w:hAnsi="Cambria Math"/>
                    <w:sz w:val="22"/>
                  </w:rPr>
                  <m:t>̇</m:t>
                </m:r>
              </m:e>
              <m:sub>
                <m:r>
                  <w:rPr>
                    <w:rFonts w:ascii="Cambria Math" w:hAnsi="Cambria Math"/>
                    <w:sz w:val="22"/>
                  </w:rPr>
                  <m:t>j</m:t>
                </m:r>
              </m:sub>
            </m:sSub>
            <m:d>
              <m:dPr>
                <m:ctrlPr>
                  <w:rPr>
                    <w:rFonts w:ascii="Cambria Math" w:hAnsi="Cambria Math"/>
                    <w:sz w:val="22"/>
                  </w:rPr>
                </m:ctrlPr>
              </m:dPr>
              <m:e>
                <m:r>
                  <w:rPr>
                    <w:rFonts w:ascii="Cambria Math" w:hAnsi="Cambria Math"/>
                    <w:sz w:val="22"/>
                  </w:rPr>
                  <m:t>t</m:t>
                </m:r>
              </m:e>
            </m:d>
          </m:e>
        </m:d>
        <m:r>
          <w:rPr>
            <w:rFonts w:ascii="Cambria Math" w:hAnsi="Cambria Math"/>
            <w:sz w:val="22"/>
          </w:rPr>
          <m:t>≤</m:t>
        </m:r>
        <m:sSub>
          <m:sSubPr>
            <m:ctrlPr>
              <w:rPr>
                <w:rFonts w:ascii="Cambria Math" w:hAnsi="Cambria Math"/>
                <w:sz w:val="22"/>
              </w:rPr>
            </m:ctrlPr>
          </m:sSubPr>
          <m:e>
            <m:r>
              <w:rPr>
                <w:rFonts w:ascii="Cambria Math" w:hAnsi="Cambria Math"/>
                <w:sz w:val="22"/>
              </w:rPr>
              <m:t>v</m:t>
            </m:r>
          </m:e>
          <m:sub>
            <m:r>
              <w:rPr>
                <w:rFonts w:ascii="Cambria Math" w:hAnsi="Cambria Math"/>
                <w:sz w:val="22"/>
              </w:rPr>
              <m:t>j,max</m:t>
            </m:r>
          </m:sub>
        </m:sSub>
        <m:r>
          <w:rPr>
            <w:rFonts w:ascii="Cambria Math" w:hAnsi="Cambria Math"/>
            <w:sz w:val="22"/>
          </w:rPr>
          <m:t>,</m:t>
        </m:r>
        <m:d>
          <m:dPr>
            <m:begChr m:val="|"/>
            <m:endChr m:val="|"/>
            <m:ctrlPr>
              <w:rPr>
                <w:rFonts w:ascii="Cambria Math" w:hAnsi="Cambria Math"/>
                <w:sz w:val="22"/>
              </w:rPr>
            </m:ctrlPr>
          </m:dPr>
          <m:e>
            <m:r>
              <w:rPr>
                <w:rFonts w:ascii="Cambria Math" w:hAnsi="Cambria Math"/>
                <w:sz w:val="22"/>
              </w:rPr>
              <m:t>q</m:t>
            </m:r>
            <m:sSub>
              <m:sSubPr>
                <m:ctrlPr>
                  <w:rPr>
                    <w:rFonts w:ascii="Cambria Math" w:hAnsi="Cambria Math"/>
                    <w:sz w:val="22"/>
                  </w:rPr>
                </m:ctrlPr>
              </m:sSubPr>
              <m:e>
                <m:r>
                  <w:rPr>
                    <w:rFonts w:ascii="Cambria Math" w:hAnsi="Cambria Math"/>
                    <w:sz w:val="22"/>
                  </w:rPr>
                  <m:t>̈</m:t>
                </m:r>
              </m:e>
              <m:sub>
                <m:r>
                  <w:rPr>
                    <w:rFonts w:ascii="Cambria Math" w:hAnsi="Cambria Math"/>
                    <w:sz w:val="22"/>
                  </w:rPr>
                  <m:t>j</m:t>
                </m:r>
              </m:sub>
            </m:sSub>
            <m:d>
              <m:dPr>
                <m:ctrlPr>
                  <w:rPr>
                    <w:rFonts w:ascii="Cambria Math" w:hAnsi="Cambria Math"/>
                    <w:sz w:val="22"/>
                  </w:rPr>
                </m:ctrlPr>
              </m:dPr>
              <m:e>
                <m:r>
                  <w:rPr>
                    <w:rFonts w:ascii="Cambria Math" w:hAnsi="Cambria Math"/>
                    <w:sz w:val="22"/>
                  </w:rPr>
                  <m:t>t</m:t>
                </m:r>
              </m:e>
            </m:d>
          </m:e>
        </m:d>
        <m:r>
          <w:rPr>
            <w:rFonts w:ascii="Cambria Math" w:hAnsi="Cambria Math"/>
            <w:sz w:val="22"/>
          </w:rPr>
          <m:t>≤</m:t>
        </m:r>
        <m:sSub>
          <m:sSubPr>
            <m:ctrlPr>
              <w:rPr>
                <w:rFonts w:ascii="Cambria Math" w:hAnsi="Cambria Math"/>
                <w:sz w:val="22"/>
              </w:rPr>
            </m:ctrlPr>
          </m:sSubPr>
          <m:e>
            <m:r>
              <w:rPr>
                <w:rFonts w:ascii="Cambria Math" w:hAnsi="Cambria Math"/>
                <w:sz w:val="22"/>
              </w:rPr>
              <m:t>a</m:t>
            </m:r>
          </m:e>
          <m:sub>
            <m:r>
              <w:rPr>
                <w:rFonts w:ascii="Cambria Math" w:hAnsi="Cambria Math"/>
                <w:sz w:val="22"/>
              </w:rPr>
              <m:t>j,max</m:t>
            </m:r>
          </m:sub>
        </m:sSub>
        <m:r>
          <w:rPr>
            <w:rFonts w:ascii="Cambria Math" w:hAnsi="Cambria Math"/>
            <w:sz w:val="22"/>
          </w:rPr>
          <m:t>,</m:t>
        </m:r>
        <m:d>
          <m:dPr>
            <m:begChr m:val="|"/>
            <m:endChr m:val="|"/>
            <m:ctrlPr>
              <w:rPr>
                <w:rFonts w:ascii="Cambria Math" w:hAnsi="Cambria Math"/>
                <w:sz w:val="22"/>
              </w:rPr>
            </m:ctrlPr>
          </m:dPr>
          <m:e>
            <m:r>
              <w:rPr>
                <w:rFonts w:ascii="Cambria Math" w:hAnsi="Cambria Math"/>
                <w:sz w:val="22"/>
              </w:rPr>
              <m:t>q</m:t>
            </m:r>
            <m:sSub>
              <m:sSubPr>
                <m:ctrlPr>
                  <w:rPr>
                    <w:rFonts w:ascii="Cambria Math" w:hAnsi="Cambria Math"/>
                    <w:sz w:val="22"/>
                  </w:rPr>
                </m:ctrlPr>
              </m:sSubPr>
              <m:e>
                <m:r>
                  <w:rPr>
                    <w:rFonts w:ascii="Cambria Math" w:hAnsi="Cambria Math"/>
                    <w:sz w:val="22"/>
                  </w:rPr>
                  <m:t>⃛</m:t>
                </m:r>
              </m:e>
              <m:sub>
                <m:r>
                  <w:rPr>
                    <w:rFonts w:ascii="Cambria Math" w:hAnsi="Cambria Math"/>
                    <w:sz w:val="22"/>
                  </w:rPr>
                  <m:t>j</m:t>
                </m:r>
              </m:sub>
            </m:sSub>
            <m:d>
              <m:dPr>
                <m:ctrlPr>
                  <w:rPr>
                    <w:rFonts w:ascii="Cambria Math" w:hAnsi="Cambria Math"/>
                    <w:sz w:val="22"/>
                  </w:rPr>
                </m:ctrlPr>
              </m:dPr>
              <m:e>
                <m:r>
                  <w:rPr>
                    <w:rFonts w:ascii="Cambria Math" w:hAnsi="Cambria Math"/>
                    <w:sz w:val="22"/>
                  </w:rPr>
                  <m:t>t</m:t>
                </m:r>
              </m:e>
            </m:d>
          </m:e>
        </m:d>
        <m:r>
          <w:rPr>
            <w:rFonts w:ascii="Cambria Math" w:hAnsi="Cambria Math"/>
            <w:sz w:val="22"/>
          </w:rPr>
          <m:t>≤</m:t>
        </m:r>
        <m:sSub>
          <m:sSubPr>
            <m:ctrlPr>
              <w:rPr>
                <w:rFonts w:ascii="Cambria Math" w:hAnsi="Cambria Math"/>
                <w:sz w:val="22"/>
              </w:rPr>
            </m:ctrlPr>
          </m:sSubPr>
          <m:e>
            <m:r>
              <w:rPr>
                <w:rFonts w:ascii="Cambria Math" w:hAnsi="Cambria Math"/>
                <w:sz w:val="22"/>
              </w:rPr>
              <m:t>j</m:t>
            </m:r>
          </m:e>
          <m:sub>
            <m:r>
              <w:rPr>
                <w:rFonts w:ascii="Cambria Math" w:hAnsi="Cambria Math"/>
                <w:sz w:val="22"/>
              </w:rPr>
              <m:t>j,max</m:t>
            </m:r>
          </m:sub>
        </m:sSub>
      </m:oMath>
      <w:r w:rsidR="00901FD2">
        <w:rPr>
          <w:sz w:val="22"/>
        </w:rPr>
        <w:t xml:space="preserve">    (4.7)</w:t>
      </w:r>
    </w:p>
    <w:p w14:paraId="66AB495E" w14:textId="77777777" w:rsidR="002802C3" w:rsidRDefault="00901FD2">
      <w:r>
        <w:lastRenderedPageBreak/>
        <w:t>路径长度最短不等于执行时间最短。关节大幅同步变化、狭窄区域低速通过和末端姿态约束都会改变真实执行时间。因此候选路径评价应使用时间参数化后的预计执行时间，并将最小安全间隙和曲率等指标共同纳入评分。</w:t>
      </w:r>
    </w:p>
    <w:p w14:paraId="542A95A8" w14:textId="77777777" w:rsidR="002802C3" w:rsidRDefault="00901FD2">
      <w:r>
        <w:t xml:space="preserve">Ruckig </w:t>
      </w:r>
      <w:r>
        <w:t>的输入不仅是路径路点，还包括当前关节位置、速度、加速度以及每个关节允许的速度、加速度和加加速度上限。对于一段关节目标，算法构造满足三阶约束的同步时间轨迹，使所有关节在同一完成时刻到达目标，并尽量缩短持续时间。多路点路径需要逐段处理并保持段间状态连续，不能在每个路点把速度强行清零，否则虽然满足限位，却会产生不必要的停顿并显著拉长节拍。时间化后按控制周期重新采样得到</w:t>
      </w:r>
      <m:oMath>
        <m:r>
          <w:rPr>
            <w:rFonts w:ascii="Cambria Math" w:hAnsi="Cambria Math"/>
          </w:rPr>
          <m:t>q</m:t>
        </m:r>
        <m:d>
          <m:dPr>
            <m:ctrlPr>
              <w:rPr>
                <w:rFonts w:ascii="Cambria Math" w:hAnsi="Cambria Math"/>
              </w:rPr>
            </m:ctrlPr>
          </m:dPr>
          <m:e>
            <m:r>
              <w:rPr>
                <w:rFonts w:ascii="Cambria Math" w:hAnsi="Cambria Math"/>
              </w:rPr>
              <m:t>t</m:t>
            </m:r>
          </m:e>
        </m:d>
      </m:oMath>
      <w:r>
        <w:t>、</w:t>
      </w:r>
      <m:oMath>
        <m:r>
          <w:rPr>
            <w:rFonts w:ascii="Cambria Math" w:hAnsi="Cambria Math"/>
          </w:rPr>
          <m:t>q̇</m:t>
        </m:r>
        <m:d>
          <m:dPr>
            <m:ctrlPr>
              <w:rPr>
                <w:rFonts w:ascii="Cambria Math" w:hAnsi="Cambria Math"/>
              </w:rPr>
            </m:ctrlPr>
          </m:dPr>
          <m:e>
            <m:r>
              <w:rPr>
                <w:rFonts w:ascii="Cambria Math" w:hAnsi="Cambria Math"/>
              </w:rPr>
              <m:t>t</m:t>
            </m:r>
          </m:e>
        </m:d>
      </m:oMath>
      <w:r>
        <w:t>、</w:t>
      </w:r>
      <m:oMath>
        <m:r>
          <w:rPr>
            <w:rFonts w:ascii="Cambria Math" w:hAnsi="Cambria Math"/>
          </w:rPr>
          <m:t>q̈</m:t>
        </m:r>
        <m:d>
          <m:dPr>
            <m:ctrlPr>
              <w:rPr>
                <w:rFonts w:ascii="Cambria Math" w:hAnsi="Cambria Math"/>
              </w:rPr>
            </m:ctrlPr>
          </m:dPr>
          <m:e>
            <m:r>
              <w:rPr>
                <w:rFonts w:ascii="Cambria Math" w:hAnsi="Cambria Math"/>
              </w:rPr>
              <m:t>t</m:t>
            </m:r>
          </m:e>
        </m:d>
      </m:oMath>
      <w:r>
        <w:t>，再进行一次连续碰撞和最小距离检查。若速度缩放改变了到达时间，共享区域的进入与离开时刻也必须同步更新。候选轨迹最终比较的执行时间来自这一过程，而不是以几何长度简单除以额定速度。</w:t>
      </w:r>
    </w:p>
    <w:p w14:paraId="00BC2733" w14:textId="77777777" w:rsidR="002802C3" w:rsidRDefault="00901FD2">
      <w:r>
        <w:t>在接近螺丝和目标位的工艺段，速度约束应比自由空间更保守。系统可以为</w:t>
      </w:r>
      <w:r>
        <w:t xml:space="preserve"> APP</w:t>
      </w:r>
      <w:r>
        <w:t>、</w:t>
      </w:r>
      <w:r>
        <w:t>TCP</w:t>
      </w:r>
      <w:r>
        <w:t>、</w:t>
      </w:r>
      <w:r>
        <w:t>LIFT</w:t>
      </w:r>
      <w:r>
        <w:t>、</w:t>
      </w:r>
      <w:r>
        <w:t xml:space="preserve">TRANSFER </w:t>
      </w:r>
      <w:r>
        <w:t>和</w:t>
      </w:r>
      <w:r>
        <w:t xml:space="preserve"> PLACE </w:t>
      </w:r>
      <w:r>
        <w:t>等阶段配置不同的速度、加速度、加加速度及末端直线误差上限。夹爪闭合前设置短暂稳定窗口，通过关节跟踪误差和末端估计速度确认机械臂已稳定；抬升开始前读取夹爪到位或力反馈；放置后先确认夹爪释放，再沿规定撤离方向运动。若当前控制器不提供力反馈，则将到位开关、夹爪电流或视觉复核作为替代证据，并在报告中说明能力边界。时间参数化因此不仅是让曲线更平滑，还负责把规划路径转化为与控制周期、工艺事件和安全检查一致的执行计划。</w:t>
      </w:r>
    </w:p>
    <w:p w14:paraId="4D3888D9" w14:textId="77777777" w:rsidR="002802C3" w:rsidRDefault="00901FD2">
      <w:pPr>
        <w:pStyle w:val="2"/>
      </w:pPr>
      <w:r>
        <w:t xml:space="preserve">4.5 </w:t>
      </w:r>
      <w:r>
        <w:t>面向八机械臂公共区的</w:t>
      </w:r>
      <w:r>
        <w:t>CBS</w:t>
      </w:r>
      <w:r>
        <w:t>冲突消解方法</w:t>
      </w:r>
    </w:p>
    <w:p w14:paraId="0CE6C4F4" w14:textId="77777777" w:rsidR="002802C3" w:rsidRDefault="00901FD2">
      <w:r>
        <w:t>如果将八台六自由度机械臂同时放入联合配置空间，状态维度最高达到</w:t>
      </w:r>
      <w:r>
        <w:t xml:space="preserve"> 48 </w:t>
      </w:r>
      <w:r>
        <w:t>维。为降低搜索复杂度，方案采用</w:t>
      </w:r>
      <w:r>
        <w:t>“</w:t>
      </w:r>
      <w:r>
        <w:t>单臂独立规划</w:t>
      </w:r>
      <w:r>
        <w:t>—</w:t>
      </w:r>
      <w:r>
        <w:t>冲突检测</w:t>
      </w:r>
      <w:r>
        <w:t>—</w:t>
      </w:r>
      <w:r>
        <w:t>局部约束重规划</w:t>
      </w:r>
      <w:r>
        <w:t>”</w:t>
      </w:r>
      <w:r>
        <w:t>的分层结构。每条单臂轨迹映射为若干共享区域的占用时间窗</w:t>
      </w:r>
      <w:r>
        <w:t xml:space="preserve"> </w:t>
      </w:r>
      <m:oMath>
        <m:sSub>
          <m:sSubPr>
            <m:ctrlPr>
              <w:rPr>
                <w:rFonts w:ascii="Cambria Math" w:hAnsi="Cambria Math"/>
              </w:rPr>
            </m:ctrlPr>
          </m:sSubPr>
          <m:e>
            <m:r>
              <w:rPr>
                <w:rFonts w:ascii="Cambria Math" w:hAnsi="Cambria Math"/>
              </w:rPr>
              <m:t>I</m:t>
            </m:r>
          </m:e>
          <m:sub>
            <m:r>
              <w:rPr>
                <w:rFonts w:ascii="Cambria Math" w:hAnsi="Cambria Math"/>
              </w:rPr>
              <m:t>i,z</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in,</m:t>
                </m:r>
              </m:sub>
            </m:sSub>
            <m:sSub>
              <m:sSubPr>
                <m:ctrlPr>
                  <w:rPr>
                    <w:rFonts w:ascii="Cambria Math" w:hAnsi="Cambria Math"/>
                  </w:rPr>
                </m:ctrlPr>
              </m:sSubPr>
              <m:e>
                <m:r>
                  <w:rPr>
                    <w:rFonts w:ascii="Cambria Math" w:hAnsi="Cambria Math"/>
                  </w:rPr>
                  <m:t>t</m:t>
                </m:r>
              </m:e>
              <m:sub>
                <m:r>
                  <w:rPr>
                    <w:rFonts w:ascii="Cambria Math" w:hAnsi="Cambria Math"/>
                  </w:rPr>
                  <m:t>out</m:t>
                </m:r>
              </m:sub>
            </m:sSub>
          </m:e>
        </m:d>
      </m:oMath>
      <w:r>
        <w:t>，同时计算两台机械臂几何体之间的最小距离</w:t>
      </w:r>
      <m:oMath>
        <m:sSub>
          <m:sSubPr>
            <m:ctrlPr>
              <w:rPr>
                <w:rFonts w:ascii="Cambria Math" w:hAnsi="Cambria Math"/>
              </w:rPr>
            </m:ctrlPr>
          </m:sSubPr>
          <m:e>
            <m:r>
              <w:rPr>
                <w:rFonts w:ascii="Cambria Math" w:hAnsi="Cambria Math"/>
              </w:rPr>
              <m:t>d</m:t>
            </m:r>
          </m:e>
          <m:sub>
            <m:r>
              <w:rPr>
                <w:rFonts w:ascii="Cambria Math" w:hAnsi="Cambria Math"/>
              </w:rPr>
              <m:t>ij</m:t>
            </m:r>
          </m:sub>
        </m:sSub>
        <m:d>
          <m:dPr>
            <m:ctrlPr>
              <w:rPr>
                <w:rFonts w:ascii="Cambria Math" w:hAnsi="Cambria Math"/>
              </w:rPr>
            </m:ctrlPr>
          </m:dPr>
          <m:e>
            <m:r>
              <w:rPr>
                <w:rFonts w:ascii="Cambria Math" w:hAnsi="Cambria Math"/>
              </w:rPr>
              <m:t>t</m:t>
            </m:r>
          </m:e>
        </m:d>
      </m:oMath>
      <w:r>
        <w:t>。</w:t>
      </w:r>
      <w:r w:rsidRPr="00874083">
        <w:rPr>
          <w:bCs/>
          <w:color w:val="000000"/>
          <w:sz w:val="21"/>
        </w:rPr>
        <w:t>[4-5,23]</w:t>
      </w:r>
    </w:p>
    <w:p w14:paraId="0C1E7499" w14:textId="77777777" w:rsidR="002802C3" w:rsidRDefault="00901FD2">
      <w:pPr>
        <w:spacing w:before="80" w:after="80"/>
        <w:ind w:firstLine="440"/>
        <w:jc w:val="center"/>
      </w:pPr>
      <m:oMath>
        <m:r>
          <w:rPr>
            <w:rFonts w:ascii="Cambria Math" w:hAnsi="Cambria Math"/>
            <w:sz w:val="22"/>
          </w:rPr>
          <m:t>conflict</m:t>
        </m:r>
        <m:d>
          <m:dPr>
            <m:ctrlPr>
              <w:rPr>
                <w:rFonts w:ascii="Cambria Math" w:hAnsi="Cambria Math"/>
                <w:sz w:val="22"/>
              </w:rPr>
            </m:ctrlPr>
          </m:dPr>
          <m:e>
            <m:r>
              <w:rPr>
                <w:rFonts w:ascii="Cambria Math" w:hAnsi="Cambria Math"/>
                <w:sz w:val="22"/>
              </w:rPr>
              <m:t>i,j,z</m:t>
            </m:r>
          </m:e>
        </m:d>
        <m:r>
          <w:rPr>
            <w:rFonts w:ascii="Cambria Math" w:hAnsi="Cambria Math"/>
            <w:sz w:val="22"/>
          </w:rPr>
          <m:t>⇔</m:t>
        </m:r>
        <m:sSub>
          <m:sSubPr>
            <m:ctrlPr>
              <w:rPr>
                <w:rFonts w:ascii="Cambria Math" w:hAnsi="Cambria Math"/>
                <w:sz w:val="22"/>
              </w:rPr>
            </m:ctrlPr>
          </m:sSubPr>
          <m:e>
            <m:r>
              <w:rPr>
                <w:rFonts w:ascii="Cambria Math" w:hAnsi="Cambria Math"/>
                <w:sz w:val="22"/>
              </w:rPr>
              <m:t>I</m:t>
            </m:r>
          </m:e>
          <m:sub>
            <m:r>
              <w:rPr>
                <w:rFonts w:ascii="Cambria Math" w:hAnsi="Cambria Math"/>
                <w:sz w:val="22"/>
              </w:rPr>
              <m:t>i,z</m:t>
            </m:r>
          </m:sub>
        </m:sSub>
        <m:r>
          <w:rPr>
            <w:rFonts w:ascii="Cambria Math" w:hAnsi="Cambria Math"/>
            <w:sz w:val="22"/>
          </w:rPr>
          <m:t>∩</m:t>
        </m:r>
        <m:sSub>
          <m:sSubPr>
            <m:ctrlPr>
              <w:rPr>
                <w:rFonts w:ascii="Cambria Math" w:hAnsi="Cambria Math"/>
                <w:sz w:val="22"/>
              </w:rPr>
            </m:ctrlPr>
          </m:sSubPr>
          <m:e>
            <m:r>
              <w:rPr>
                <w:rFonts w:ascii="Cambria Math" w:hAnsi="Cambria Math"/>
                <w:sz w:val="22"/>
              </w:rPr>
              <m:t>I</m:t>
            </m:r>
          </m:e>
          <m:sub>
            <m:r>
              <w:rPr>
                <w:rFonts w:ascii="Cambria Math" w:hAnsi="Cambria Math"/>
                <w:sz w:val="22"/>
              </w:rPr>
              <m:t>j,z</m:t>
            </m:r>
          </m:sub>
        </m:sSub>
        <m:r>
          <w:rPr>
            <w:rFonts w:ascii="Cambria Math" w:hAnsi="Cambria Math"/>
            <w:sz w:val="22"/>
          </w:rPr>
          <m:t>≠∅or∃t:</m:t>
        </m:r>
        <m:sSub>
          <m:sSubPr>
            <m:ctrlPr>
              <w:rPr>
                <w:rFonts w:ascii="Cambria Math" w:hAnsi="Cambria Math"/>
                <w:sz w:val="22"/>
              </w:rPr>
            </m:ctrlPr>
          </m:sSubPr>
          <m:e>
            <m:r>
              <w:rPr>
                <w:rFonts w:ascii="Cambria Math" w:hAnsi="Cambria Math"/>
                <w:sz w:val="22"/>
              </w:rPr>
              <m:t>d</m:t>
            </m:r>
          </m:e>
          <m:sub>
            <m:r>
              <w:rPr>
                <w:rFonts w:ascii="Cambria Math" w:hAnsi="Cambria Math"/>
                <w:sz w:val="22"/>
              </w:rPr>
              <m:t>ij</m:t>
            </m:r>
          </m:sub>
        </m:sSub>
        <m:d>
          <m:dPr>
            <m:ctrlPr>
              <w:rPr>
                <w:rFonts w:ascii="Cambria Math" w:hAnsi="Cambria Math"/>
                <w:sz w:val="22"/>
              </w:rPr>
            </m:ctrlPr>
          </m:dPr>
          <m:e>
            <m:r>
              <w:rPr>
                <w:rFonts w:ascii="Cambria Math" w:hAnsi="Cambria Math"/>
                <w:sz w:val="22"/>
              </w:rPr>
              <m:t>t</m:t>
            </m:r>
          </m:e>
        </m:d>
        <m:r>
          <w:rPr>
            <w:rFonts w:ascii="Cambria Math" w:hAnsi="Cambria Math"/>
            <w:sz w:val="22"/>
          </w:rPr>
          <m:t>&lt;</m:t>
        </m:r>
        <m:sSub>
          <m:sSubPr>
            <m:ctrlPr>
              <w:rPr>
                <w:rFonts w:ascii="Cambria Math" w:hAnsi="Cambria Math"/>
                <w:sz w:val="22"/>
              </w:rPr>
            </m:ctrlPr>
          </m:sSubPr>
          <m:e>
            <m:r>
              <w:rPr>
                <w:rFonts w:ascii="Cambria Math" w:hAnsi="Cambria Math"/>
                <w:sz w:val="22"/>
              </w:rPr>
              <m:t>d</m:t>
            </m:r>
          </m:e>
          <m:sub>
            <m:r>
              <w:rPr>
                <w:rFonts w:ascii="Cambria Math" w:hAnsi="Cambria Math"/>
                <w:sz w:val="22"/>
              </w:rPr>
              <m:t>s</m:t>
            </m:r>
          </m:sub>
        </m:sSub>
        <m:r>
          <w:rPr>
            <w:rFonts w:ascii="Cambria Math" w:hAnsi="Cambria Math"/>
            <w:sz w:val="22"/>
          </w:rPr>
          <m:t>afe</m:t>
        </m:r>
      </m:oMath>
      <w:r>
        <w:rPr>
          <w:sz w:val="22"/>
        </w:rPr>
        <w:t xml:space="preserve">    (4.8)</w:t>
      </w:r>
    </w:p>
    <w:p w14:paraId="076BCEA7" w14:textId="77777777" w:rsidR="002802C3" w:rsidRDefault="00901FD2">
      <w:r>
        <w:t>当发现冲突</w:t>
      </w:r>
      <m:oMath>
        <m:r>
          <w:rPr>
            <w:rFonts w:ascii="Cambria Math" w:hAnsi="Cambria Math"/>
          </w:rPr>
          <m:t>c=</m:t>
        </m:r>
        <m:d>
          <m:dPr>
            <m:ctrlPr>
              <w:rPr>
                <w:rFonts w:ascii="Cambria Math" w:hAnsi="Cambria Math"/>
              </w:rPr>
            </m:ctrlPr>
          </m:dPr>
          <m:e>
            <m:r>
              <w:rPr>
                <w:rFonts w:ascii="Cambria Math" w:hAnsi="Cambria Math"/>
              </w:rPr>
              <m:t>i,j,z,</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m:t>
                    </m:r>
                  </m:sub>
                </m:sSub>
              </m:e>
            </m:d>
          </m:e>
        </m:d>
      </m:oMath>
      <w:r>
        <w:t xml:space="preserve"> </w:t>
      </w:r>
      <w:r>
        <w:t>时，</w:t>
      </w:r>
      <w:r>
        <w:t xml:space="preserve">CBS </w:t>
      </w:r>
      <w:r>
        <w:t>高层产生两个子节点：一个禁止机械臂</w:t>
      </w:r>
      <w:r>
        <w:t xml:space="preserve"> i </w:t>
      </w:r>
      <w:r>
        <w:t>在该时间窗占用区域</w:t>
      </w:r>
      <w:r>
        <w:t xml:space="preserve"> z</w:t>
      </w:r>
      <w:r>
        <w:t>，另一个禁止机械臂</w:t>
      </w:r>
      <w:r>
        <w:t xml:space="preserve"> j </w:t>
      </w:r>
      <w:r>
        <w:t>占用。低层只针对受约束机械臂执行等待、调速、插入安全等待位姿或局部重规划。高层按照轨迹成本与订单延期成本选择总代价较低的节点继续搜索，直到冲突集合为空。</w:t>
      </w:r>
    </w:p>
    <w:p w14:paraId="4DE39191" w14:textId="77777777" w:rsidR="003F7DD3" w:rsidRDefault="00000000" w:rsidP="003F7DD3">
      <w:pPr>
        <w:spacing w:before="80" w:after="80"/>
        <w:ind w:firstLine="440"/>
        <w:jc w:val="center"/>
        <w:rPr>
          <w:rFonts w:ascii="宋体" w:hAnsi="宋体" w:cs="宋体" w:hint="eastAsia"/>
          <w:kern w:val="0"/>
          <w:szCs w:val="24"/>
        </w:rPr>
      </w:pPr>
      <m:oMath>
        <m:sSub>
          <m:sSubPr>
            <m:ctrlPr>
              <w:rPr>
                <w:rFonts w:ascii="Cambria Math" w:hAnsi="Cambria Math"/>
                <w:sz w:val="22"/>
              </w:rPr>
            </m:ctrlPr>
          </m:sSubPr>
          <m:e>
            <m:r>
              <w:rPr>
                <w:rFonts w:ascii="Cambria Math" w:hAnsi="Cambria Math"/>
                <w:sz w:val="22"/>
              </w:rPr>
              <m:t>N</m:t>
            </m:r>
          </m:e>
          <m:sub>
            <m:r>
              <w:rPr>
                <w:rFonts w:ascii="Cambria Math" w:hAnsi="Cambria Math"/>
                <w:sz w:val="22"/>
              </w:rPr>
              <m:t>1</m:t>
            </m:r>
          </m:sub>
        </m:sSub>
        <m:r>
          <w:rPr>
            <w:rFonts w:ascii="Cambria Math" w:hAnsi="Cambria Math"/>
            <w:sz w:val="22"/>
          </w:rPr>
          <m:t>=N∪¬</m:t>
        </m:r>
        <m:d>
          <m:dPr>
            <m:ctrlPr>
              <w:rPr>
                <w:rFonts w:ascii="Cambria Math" w:hAnsi="Cambria Math"/>
                <w:sz w:val="22"/>
              </w:rPr>
            </m:ctrlPr>
          </m:dPr>
          <m:e>
            <m:r>
              <w:rPr>
                <w:rFonts w:ascii="Cambria Math" w:hAnsi="Cambria Math"/>
                <w:sz w:val="22"/>
              </w:rPr>
              <m:t>i,z,</m:t>
            </m:r>
            <m:d>
              <m:dPr>
                <m:begChr m:val="["/>
                <m:endChr m:val="]"/>
                <m:ctrlPr>
                  <w:rPr>
                    <w:rFonts w:ascii="Cambria Math" w:hAnsi="Cambria Math"/>
                    <w:sz w:val="22"/>
                  </w:rPr>
                </m:ctrlPr>
              </m:dPr>
              <m:e>
                <m:sSub>
                  <m:sSubPr>
                    <m:ctrlPr>
                      <w:rPr>
                        <w:rFonts w:ascii="Cambria Math" w:hAnsi="Cambria Math"/>
                        <w:sz w:val="22"/>
                      </w:rPr>
                    </m:ctrlPr>
                  </m:sSubPr>
                  <m:e>
                    <m:r>
                      <w:rPr>
                        <w:rFonts w:ascii="Cambria Math" w:hAnsi="Cambria Math"/>
                        <w:sz w:val="22"/>
                      </w:rPr>
                      <m:t>t</m:t>
                    </m:r>
                  </m:e>
                  <m:sub>
                    <m:r>
                      <w:rPr>
                        <w:rFonts w:ascii="Cambria Math" w:hAnsi="Cambria Math"/>
                        <w:sz w:val="22"/>
                      </w:rPr>
                      <m:t>a</m:t>
                    </m:r>
                  </m:sub>
                </m:sSub>
                <m:r>
                  <w:rPr>
                    <w:rFonts w:ascii="Cambria Math" w:hAnsi="Cambria Math"/>
                    <w:sz w:val="22"/>
                  </w:rPr>
                  <m:t>,</m:t>
                </m:r>
                <m:sSub>
                  <m:sSubPr>
                    <m:ctrlPr>
                      <w:rPr>
                        <w:rFonts w:ascii="Cambria Math" w:hAnsi="Cambria Math"/>
                        <w:sz w:val="22"/>
                      </w:rPr>
                    </m:ctrlPr>
                  </m:sSubPr>
                  <m:e>
                    <m:r>
                      <w:rPr>
                        <w:rFonts w:ascii="Cambria Math" w:hAnsi="Cambria Math"/>
                        <w:sz w:val="22"/>
                      </w:rPr>
                      <m:t>t</m:t>
                    </m:r>
                  </m:e>
                  <m:sub>
                    <m:r>
                      <w:rPr>
                        <w:rFonts w:ascii="Cambria Math" w:hAnsi="Cambria Math"/>
                        <w:sz w:val="22"/>
                      </w:rPr>
                      <m:t>b</m:t>
                    </m:r>
                  </m:sub>
                </m:sSub>
              </m:e>
            </m:d>
          </m:e>
        </m:d>
        <m:r>
          <w:rPr>
            <w:rFonts w:ascii="Cambria Math" w:hAnsi="Cambria Math"/>
            <w:sz w:val="22"/>
          </w:rPr>
          <m:t>,</m:t>
        </m:r>
        <m:sSub>
          <m:sSubPr>
            <m:ctrlPr>
              <w:rPr>
                <w:rFonts w:ascii="Cambria Math" w:hAnsi="Cambria Math"/>
                <w:sz w:val="22"/>
              </w:rPr>
            </m:ctrlPr>
          </m:sSubPr>
          <m:e>
            <m:r>
              <w:rPr>
                <w:rFonts w:ascii="Cambria Math" w:hAnsi="Cambria Math"/>
                <w:sz w:val="22"/>
              </w:rPr>
              <m:t>N</m:t>
            </m:r>
          </m:e>
          <m:sub>
            <m:r>
              <w:rPr>
                <w:rFonts w:ascii="Cambria Math" w:hAnsi="Cambria Math"/>
                <w:sz w:val="22"/>
              </w:rPr>
              <m:t>2</m:t>
            </m:r>
          </m:sub>
        </m:sSub>
        <m:r>
          <w:rPr>
            <w:rFonts w:ascii="Cambria Math" w:hAnsi="Cambria Math"/>
            <w:sz w:val="22"/>
          </w:rPr>
          <m:t>=N∪¬</m:t>
        </m:r>
        <m:d>
          <m:dPr>
            <m:ctrlPr>
              <w:rPr>
                <w:rFonts w:ascii="Cambria Math" w:hAnsi="Cambria Math"/>
                <w:sz w:val="22"/>
              </w:rPr>
            </m:ctrlPr>
          </m:dPr>
          <m:e>
            <m:r>
              <w:rPr>
                <w:rFonts w:ascii="Cambria Math" w:hAnsi="Cambria Math"/>
                <w:sz w:val="22"/>
              </w:rPr>
              <m:t>j,z,</m:t>
            </m:r>
            <m:d>
              <m:dPr>
                <m:begChr m:val="["/>
                <m:endChr m:val="]"/>
                <m:ctrlPr>
                  <w:rPr>
                    <w:rFonts w:ascii="Cambria Math" w:hAnsi="Cambria Math"/>
                    <w:sz w:val="22"/>
                  </w:rPr>
                </m:ctrlPr>
              </m:dPr>
              <m:e>
                <m:sSub>
                  <m:sSubPr>
                    <m:ctrlPr>
                      <w:rPr>
                        <w:rFonts w:ascii="Cambria Math" w:hAnsi="Cambria Math"/>
                        <w:sz w:val="22"/>
                      </w:rPr>
                    </m:ctrlPr>
                  </m:sSubPr>
                  <m:e>
                    <m:r>
                      <w:rPr>
                        <w:rFonts w:ascii="Cambria Math" w:hAnsi="Cambria Math"/>
                        <w:sz w:val="22"/>
                      </w:rPr>
                      <m:t>t</m:t>
                    </m:r>
                  </m:e>
                  <m:sub>
                    <m:r>
                      <w:rPr>
                        <w:rFonts w:ascii="Cambria Math" w:hAnsi="Cambria Math"/>
                        <w:sz w:val="22"/>
                      </w:rPr>
                      <m:t>a</m:t>
                    </m:r>
                  </m:sub>
                </m:sSub>
                <m:r>
                  <w:rPr>
                    <w:rFonts w:ascii="Cambria Math" w:hAnsi="Cambria Math"/>
                    <w:sz w:val="22"/>
                  </w:rPr>
                  <m:t>,</m:t>
                </m:r>
                <m:sSub>
                  <m:sSubPr>
                    <m:ctrlPr>
                      <w:rPr>
                        <w:rFonts w:ascii="Cambria Math" w:hAnsi="Cambria Math"/>
                        <w:sz w:val="22"/>
                      </w:rPr>
                    </m:ctrlPr>
                  </m:sSubPr>
                  <m:e>
                    <m:r>
                      <w:rPr>
                        <w:rFonts w:ascii="Cambria Math" w:hAnsi="Cambria Math"/>
                        <w:sz w:val="22"/>
                      </w:rPr>
                      <m:t>t</m:t>
                    </m:r>
                  </m:e>
                  <m:sub>
                    <m:r>
                      <w:rPr>
                        <w:rFonts w:ascii="Cambria Math" w:hAnsi="Cambria Math"/>
                        <w:sz w:val="22"/>
                      </w:rPr>
                      <m:t>b</m:t>
                    </m:r>
                  </m:sub>
                </m:sSub>
              </m:e>
            </m:d>
          </m:e>
        </m:d>
      </m:oMath>
      <w:r w:rsidR="00901FD2">
        <w:rPr>
          <w:sz w:val="22"/>
        </w:rPr>
        <w:t xml:space="preserve">    (4.9)</w:t>
      </w:r>
      <w:r w:rsidR="003F7DD3" w:rsidRPr="003F7DD3">
        <w:rPr>
          <w:rFonts w:ascii="宋体" w:hAnsi="宋体" w:cs="宋体"/>
          <w:kern w:val="0"/>
          <w:szCs w:val="24"/>
        </w:rPr>
        <w:t xml:space="preserve"> </w:t>
      </w:r>
    </w:p>
    <w:p w14:paraId="2E544AA8" w14:textId="77777777" w:rsidR="002802C3" w:rsidRPr="000811C7" w:rsidRDefault="003F7DD3" w:rsidP="000811C7">
      <w:pPr>
        <w:spacing w:before="80" w:after="80"/>
      </w:pPr>
      <w:r w:rsidRPr="000811C7">
        <w:t>式中，</w:t>
      </w:r>
      <m:oMath>
        <m:r>
          <w:rPr>
            <w:rFonts w:ascii="Cambria Math" w:hAnsi="Cambria Math"/>
          </w:rPr>
          <m:t>N</m:t>
        </m:r>
      </m:oMath>
      <w:r w:rsidRPr="000811C7">
        <w:t xml:space="preserve"> </w:t>
      </w:r>
      <w:r w:rsidRPr="000811C7">
        <w:t>为当前冲突约束树节点，此处以其包含的约束集合表示；</w:t>
      </w:r>
      <m:oMath>
        <m:sSub>
          <m:sSubPr>
            <m:ctrlPr>
              <w:rPr>
                <w:rFonts w:ascii="Cambria Math" w:hAnsi="Cambria Math"/>
              </w:rPr>
            </m:ctrlPr>
          </m:sSubPr>
          <m:e>
            <m:r>
              <w:rPr>
                <w:rFonts w:ascii="Cambria Math" w:hAnsi="Cambria Math"/>
              </w:rPr>
              <m:t>N</m:t>
            </m:r>
          </m:e>
          <m:sub>
            <m:r>
              <m:rPr>
                <m:sty m:val="p"/>
              </m:rPr>
              <w:rPr>
                <w:rFonts w:ascii="Cambria Math" w:hAnsi="Cambria Math"/>
              </w:rPr>
              <m:t>1</m:t>
            </m:r>
          </m:sub>
        </m:sSub>
      </m:oMath>
      <w:r w:rsidRPr="000811C7">
        <w:t xml:space="preserve"> </w:t>
      </w:r>
      <w:r w:rsidRPr="000811C7">
        <w:t>和</w:t>
      </w:r>
      <w:r w:rsidRPr="000811C7">
        <w:t xml:space="preserve"> </w:t>
      </w:r>
      <m:oMath>
        <m:sSub>
          <m:sSubPr>
            <m:ctrlPr>
              <w:rPr>
                <w:rFonts w:ascii="Cambria Math" w:hAnsi="Cambria Math"/>
              </w:rPr>
            </m:ctrlPr>
          </m:sSubPr>
          <m:e>
            <m:r>
              <w:rPr>
                <w:rFonts w:ascii="Cambria Math" w:hAnsi="Cambria Math"/>
              </w:rPr>
              <m:t>N</m:t>
            </m:r>
          </m:e>
          <m:sub>
            <m:r>
              <m:rPr>
                <m:sty m:val="p"/>
              </m:rPr>
              <w:rPr>
                <w:rFonts w:ascii="Cambria Math" w:hAnsi="Cambria Math"/>
              </w:rPr>
              <m:t>2</m:t>
            </m:r>
          </m:sub>
        </m:sSub>
      </m:oMath>
      <w:r w:rsidRPr="000811C7">
        <w:t>为针对同一冲突生成的两个子节点；</w:t>
      </w:r>
      <m:oMath>
        <m:r>
          <w:rPr>
            <w:rFonts w:ascii="Cambria Math" w:hAnsi="Cambria Math"/>
          </w:rPr>
          <m:t>i</m:t>
        </m:r>
      </m:oMath>
      <w:r w:rsidRPr="000811C7">
        <w:t xml:space="preserve"> </w:t>
      </w:r>
      <w:r w:rsidRPr="000811C7">
        <w:t>和</w:t>
      </w:r>
      <w:r w:rsidRPr="000811C7">
        <w:t xml:space="preserve"> </w:t>
      </w:r>
      <m:oMath>
        <m:r>
          <w:rPr>
            <w:rFonts w:ascii="Cambria Math" w:hAnsi="Cambria Math"/>
          </w:rPr>
          <m:t>j</m:t>
        </m:r>
      </m:oMath>
      <w:r w:rsidRPr="000811C7">
        <w:t>为发生冲突的机械臂编号；</w:t>
      </w:r>
      <m:oMath>
        <m:r>
          <w:rPr>
            <w:rFonts w:ascii="Cambria Math" w:hAnsi="Cambria Math"/>
          </w:rPr>
          <m:t>z</m:t>
        </m:r>
      </m:oMath>
      <w:r w:rsidRPr="000811C7">
        <w:t xml:space="preserve"> </w:t>
      </w:r>
      <w:r w:rsidRPr="000811C7">
        <w:t>为发生</w:t>
      </w:r>
      <w:r w:rsidRPr="000811C7">
        <w:lastRenderedPageBreak/>
        <w:t>冲突的共享区域；</w:t>
      </w:r>
      <m:oMath>
        <m:sSub>
          <m:sSubPr>
            <m:ctrlPr>
              <w:rPr>
                <w:rFonts w:ascii="Cambria Math" w:hAnsi="Cambria Math"/>
              </w:rPr>
            </m:ctrlPr>
          </m:sSubPr>
          <m:e>
            <m:r>
              <w:rPr>
                <w:rFonts w:ascii="Cambria Math" w:hAnsi="Cambria Math"/>
              </w:rPr>
              <m:t>t</m:t>
            </m:r>
          </m:e>
          <m:sub>
            <m:r>
              <w:rPr>
                <w:rFonts w:ascii="Cambria Math" w:hAnsi="Cambria Math"/>
              </w:rPr>
              <m:t>a</m:t>
            </m:r>
          </m:sub>
        </m:sSub>
      </m:oMath>
      <w:r w:rsidRPr="000811C7">
        <w:t xml:space="preserve"> </w:t>
      </w:r>
      <w:r w:rsidRPr="000811C7">
        <w:t>和</w:t>
      </w:r>
      <w:r w:rsidRPr="000811C7">
        <w:t xml:space="preserve"> </w:t>
      </w:r>
      <m:oMath>
        <m:sSub>
          <m:sSubPr>
            <m:ctrlPr>
              <w:rPr>
                <w:rFonts w:ascii="Cambria Math" w:hAnsi="Cambria Math"/>
              </w:rPr>
            </m:ctrlPr>
          </m:sSubPr>
          <m:e>
            <m:r>
              <w:rPr>
                <w:rFonts w:ascii="Cambria Math" w:hAnsi="Cambria Math"/>
              </w:rPr>
              <m:t>t</m:t>
            </m:r>
          </m:e>
          <m:sub>
            <m:r>
              <w:rPr>
                <w:rFonts w:ascii="Cambria Math" w:hAnsi="Cambria Math"/>
              </w:rPr>
              <m:t>b</m:t>
            </m:r>
          </m:sub>
        </m:sSub>
      </m:oMath>
      <w:r w:rsidRPr="000811C7">
        <w:t>分别为冲突时间窗的起始时刻与终止时刻；</w:t>
      </w:r>
      <m:oMath>
        <m:d>
          <m:dPr>
            <m:sepChr m:val=","/>
            <m:ctrlPr>
              <w:rPr>
                <w:rFonts w:ascii="Cambria Math" w:hAnsi="Cambria Math"/>
              </w:rPr>
            </m:ctrlPr>
          </m:dPr>
          <m:e>
            <m:r>
              <w:rPr>
                <w:rFonts w:ascii="Cambria Math" w:hAnsi="Cambria Math"/>
              </w:rPr>
              <m:t>i</m:t>
            </m:r>
          </m:e>
          <m:e>
            <m:r>
              <w:rPr>
                <w:rFonts w:ascii="Cambria Math" w:hAnsi="Cambria Math"/>
              </w:rPr>
              <m:t>z</m:t>
            </m:r>
          </m:e>
          <m:e>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a</m:t>
                    </m:r>
                  </m:sub>
                </m:sSub>
              </m:e>
              <m:e>
                <m:sSub>
                  <m:sSubPr>
                    <m:ctrlPr>
                      <w:rPr>
                        <w:rFonts w:ascii="Cambria Math" w:hAnsi="Cambria Math"/>
                      </w:rPr>
                    </m:ctrlPr>
                  </m:sSubPr>
                  <m:e>
                    <m:r>
                      <w:rPr>
                        <w:rFonts w:ascii="Cambria Math" w:hAnsi="Cambria Math"/>
                      </w:rPr>
                      <m:t>t</m:t>
                    </m:r>
                  </m:e>
                  <m:sub>
                    <m:r>
                      <w:rPr>
                        <w:rFonts w:ascii="Cambria Math" w:hAnsi="Cambria Math"/>
                      </w:rPr>
                      <m:t>b</m:t>
                    </m:r>
                  </m:sub>
                </m:sSub>
              </m:e>
            </m:d>
          </m:e>
        </m:d>
      </m:oMath>
      <w:r w:rsidRPr="000811C7">
        <w:t xml:space="preserve"> </w:t>
      </w:r>
      <w:r w:rsidRPr="000811C7">
        <w:t>表示禁止机械臂</w:t>
      </w:r>
      <w:r w:rsidRPr="000811C7">
        <w:t xml:space="preserve"> </w:t>
      </w:r>
      <m:oMath>
        <m:r>
          <w:rPr>
            <w:rFonts w:ascii="Cambria Math" w:hAnsi="Cambria Math"/>
          </w:rPr>
          <m:t>i</m:t>
        </m:r>
      </m:oMath>
      <w:r w:rsidRPr="000811C7">
        <w:t>在该时间窗内占用区域</w:t>
      </w:r>
      <w:r w:rsidRPr="000811C7">
        <w:t xml:space="preserve"> </w:t>
      </w:r>
      <m:oMath>
        <m:r>
          <w:rPr>
            <w:rFonts w:ascii="Cambria Math" w:hAnsi="Cambria Math"/>
          </w:rPr>
          <m:t>z</m:t>
        </m:r>
      </m:oMath>
      <w:r w:rsidRPr="000811C7">
        <w:t>，对机械臂</w:t>
      </w:r>
      <w:r w:rsidRPr="000811C7">
        <w:t xml:space="preserve"> </w:t>
      </w:r>
      <m:oMath>
        <m:r>
          <w:rPr>
            <w:rFonts w:ascii="Cambria Math" w:hAnsi="Cambria Math"/>
          </w:rPr>
          <m:t>j</m:t>
        </m:r>
      </m:oMath>
      <w:r w:rsidRPr="000811C7">
        <w:t>的约束含义相同；</w:t>
      </w:r>
      <m:oMath>
        <m:r>
          <w:rPr>
            <w:rFonts w:ascii="Cambria Math" w:hAnsi="Cambria Math"/>
          </w:rPr>
          <m:t>∪</m:t>
        </m:r>
      </m:oMath>
      <w:r w:rsidRPr="000811C7">
        <w:t xml:space="preserve"> </w:t>
      </w:r>
      <w:r w:rsidRPr="000811C7">
        <w:t>表示在已有约束集合中加入新的禁止占用约束。两个子节点分别对应限制机械臂</w:t>
      </w:r>
      <w:r w:rsidRPr="000811C7">
        <w:t xml:space="preserve"> </w:t>
      </w:r>
      <m:oMath>
        <m:r>
          <w:rPr>
            <w:rFonts w:ascii="Cambria Math" w:hAnsi="Cambria Math"/>
          </w:rPr>
          <m:t>i</m:t>
        </m:r>
      </m:oMath>
      <w:r w:rsidRPr="000811C7">
        <w:t>和限制机械臂</w:t>
      </w:r>
      <w:r w:rsidRPr="000811C7">
        <w:t xml:space="preserve"> </w:t>
      </w:r>
      <m:oMath>
        <m:r>
          <w:rPr>
            <w:rFonts w:ascii="Cambria Math" w:hAnsi="Cambria Math"/>
          </w:rPr>
          <m:t>j</m:t>
        </m:r>
      </m:oMath>
      <w:r w:rsidRPr="000811C7">
        <w:t>的冲突</w:t>
      </w:r>
      <w:r w:rsidRPr="000811C7">
        <w:rPr>
          <w:rFonts w:hint="eastAsia"/>
        </w:rPr>
        <w:t>消</w:t>
      </w:r>
      <w:r w:rsidRPr="000811C7">
        <w:t>解方案，低层规划器据此调整受约束机械臂的轨迹。</w:t>
      </w:r>
    </w:p>
    <w:p w14:paraId="72C0E6D8" w14:textId="77777777" w:rsidR="002802C3" w:rsidRDefault="00901FD2">
      <w:pPr>
        <w:spacing w:before="80" w:after="80"/>
        <w:ind w:firstLine="440"/>
        <w:jc w:val="center"/>
        <w:rPr>
          <w:sz w:val="22"/>
        </w:rPr>
      </w:pPr>
      <m:oMath>
        <m:r>
          <w:rPr>
            <w:rFonts w:ascii="Cambria Math" w:hAnsi="Cambria Math"/>
            <w:sz w:val="22"/>
          </w:rPr>
          <m:t>N*=argmi</m:t>
        </m:r>
        <m:sSub>
          <m:sSubPr>
            <m:ctrlPr>
              <w:rPr>
                <w:rFonts w:ascii="Cambria Math" w:hAnsi="Cambria Math"/>
                <w:sz w:val="22"/>
              </w:rPr>
            </m:ctrlPr>
          </m:sSubPr>
          <m:e>
            <m:r>
              <w:rPr>
                <w:rFonts w:ascii="Cambria Math" w:hAnsi="Cambria Math"/>
                <w:sz w:val="22"/>
              </w:rPr>
              <m:t>n</m:t>
            </m:r>
          </m:e>
          <m:sub>
            <m:r>
              <w:rPr>
                <w:rFonts w:ascii="Cambria Math" w:hAnsi="Cambria Math"/>
                <w:sz w:val="22"/>
              </w:rPr>
              <m:t>N</m:t>
            </m:r>
          </m:sub>
        </m:sSub>
        <m:d>
          <m:dPr>
            <m:begChr m:val="["/>
            <m:endChr m:val="]"/>
            <m:ctrlPr>
              <w:rPr>
                <w:rFonts w:ascii="Cambria Math" w:hAnsi="Cambria Math"/>
                <w:sz w:val="22"/>
              </w:rPr>
            </m:ctrlPr>
          </m:dPr>
          <m:e>
            <m:sSub>
              <m:sSubPr>
                <m:ctrlPr>
                  <w:rPr>
                    <w:rFonts w:ascii="Cambria Math" w:hAnsi="Cambria Math"/>
                    <w:sz w:val="22"/>
                  </w:rPr>
                </m:ctrlPr>
              </m:sSubPr>
              <m:e>
                <m:r>
                  <w:rPr>
                    <w:rFonts w:ascii="Cambria Math" w:hAnsi="Cambria Math"/>
                    <w:sz w:val="22"/>
                  </w:rPr>
                  <m:t>Σ</m:t>
                </m:r>
              </m:e>
              <m:sub>
                <m:r>
                  <w:rPr>
                    <w:rFonts w:ascii="Cambria Math" w:hAnsi="Cambria Math"/>
                    <w:sz w:val="22"/>
                  </w:rPr>
                  <m:t>i</m:t>
                </m:r>
              </m:sub>
            </m:sSub>
            <m:r>
              <w:rPr>
                <w:rFonts w:ascii="Cambria Math" w:hAnsi="Cambria Math"/>
                <w:sz w:val="22"/>
              </w:rPr>
              <m:t>cost</m:t>
            </m:r>
            <m:d>
              <m:dPr>
                <m:ctrlPr>
                  <w:rPr>
                    <w:rFonts w:ascii="Cambria Math" w:hAnsi="Cambria Math"/>
                    <w:sz w:val="22"/>
                  </w:rPr>
                </m:ctrlPr>
              </m:dPr>
              <m:e>
                <m:sSub>
                  <m:sSubPr>
                    <m:ctrlPr>
                      <w:rPr>
                        <w:rFonts w:ascii="Cambria Math" w:hAnsi="Cambria Math"/>
                        <w:sz w:val="22"/>
                      </w:rPr>
                    </m:ctrlPr>
                  </m:sSubPr>
                  <m:e>
                    <m:r>
                      <w:rPr>
                        <w:rFonts w:ascii="Cambria Math" w:hAnsi="Cambria Math"/>
                        <w:sz w:val="22"/>
                      </w:rPr>
                      <m:t>π</m:t>
                    </m:r>
                  </m:e>
                  <m:sub>
                    <m:r>
                      <w:rPr>
                        <w:rFonts w:ascii="Cambria Math" w:hAnsi="Cambria Math"/>
                        <w:sz w:val="22"/>
                      </w:rPr>
                      <m:t>i</m:t>
                    </m:r>
                  </m:sub>
                </m:sSub>
              </m:e>
            </m:d>
            <m:r>
              <w:rPr>
                <w:rFonts w:ascii="Cambria Math" w:hAnsi="Cambria Math"/>
                <w:sz w:val="22"/>
              </w:rPr>
              <m:t>+λ</m:t>
            </m:r>
            <m:sSub>
              <m:sSubPr>
                <m:ctrlPr>
                  <w:rPr>
                    <w:rFonts w:ascii="Cambria Math" w:hAnsi="Cambria Math"/>
                    <w:sz w:val="22"/>
                  </w:rPr>
                </m:ctrlPr>
              </m:sSubPr>
              <m:e>
                <m:r>
                  <w:rPr>
                    <w:rFonts w:ascii="Cambria Math" w:hAnsi="Cambria Math"/>
                    <w:sz w:val="22"/>
                  </w:rPr>
                  <m:t>Σ</m:t>
                </m:r>
              </m:e>
              <m:sub>
                <m:r>
                  <w:rPr>
                    <w:rFonts w:ascii="Cambria Math" w:hAnsi="Cambria Math"/>
                    <w:sz w:val="22"/>
                  </w:rPr>
                  <m:t>o</m:t>
                </m:r>
              </m:sub>
            </m:sSub>
            <m:sSub>
              <m:sSubPr>
                <m:ctrlPr>
                  <w:rPr>
                    <w:rFonts w:ascii="Cambria Math" w:hAnsi="Cambria Math"/>
                    <w:sz w:val="22"/>
                  </w:rPr>
                </m:ctrlPr>
              </m:sSubPr>
              <m:e>
                <m:r>
                  <w:rPr>
                    <w:rFonts w:ascii="Cambria Math" w:hAnsi="Cambria Math"/>
                    <w:sz w:val="22"/>
                  </w:rPr>
                  <m:t>w</m:t>
                </m:r>
              </m:e>
              <m:sub>
                <m:r>
                  <w:rPr>
                    <w:rFonts w:ascii="Cambria Math" w:hAnsi="Cambria Math"/>
                    <w:sz w:val="22"/>
                  </w:rPr>
                  <m:t>o</m:t>
                </m:r>
              </m:sub>
            </m:sSub>
            <m:sSub>
              <m:sSubPr>
                <m:ctrlPr>
                  <w:rPr>
                    <w:rFonts w:ascii="Cambria Math" w:hAnsi="Cambria Math"/>
                    <w:sz w:val="22"/>
                  </w:rPr>
                </m:ctrlPr>
              </m:sSubPr>
              <m:e>
                <m:r>
                  <w:rPr>
                    <w:rFonts w:ascii="Cambria Math" w:hAnsi="Cambria Math"/>
                    <w:sz w:val="22"/>
                  </w:rPr>
                  <m:t>T</m:t>
                </m:r>
              </m:e>
              <m:sub>
                <m:r>
                  <w:rPr>
                    <w:rFonts w:ascii="Cambria Math" w:hAnsi="Cambria Math"/>
                    <w:sz w:val="22"/>
                  </w:rPr>
                  <m:t>o</m:t>
                </m:r>
              </m:sub>
            </m:sSub>
          </m:e>
        </m:d>
        <m:r>
          <w:rPr>
            <w:rFonts w:ascii="Cambria Math" w:hAnsi="Cambria Math"/>
            <w:sz w:val="22"/>
          </w:rPr>
          <m:t>,s.t.Conflict</m:t>
        </m:r>
        <m:d>
          <m:dPr>
            <m:ctrlPr>
              <w:rPr>
                <w:rFonts w:ascii="Cambria Math" w:hAnsi="Cambria Math"/>
                <w:sz w:val="22"/>
              </w:rPr>
            </m:ctrlPr>
          </m:dPr>
          <m:e>
            <m:r>
              <w:rPr>
                <w:rFonts w:ascii="Cambria Math" w:hAnsi="Cambria Math"/>
                <w:sz w:val="22"/>
              </w:rPr>
              <m:t>N*</m:t>
            </m:r>
          </m:e>
        </m:d>
        <m:r>
          <w:rPr>
            <w:rFonts w:ascii="Cambria Math" w:hAnsi="Cambria Math"/>
            <w:sz w:val="22"/>
          </w:rPr>
          <m:t>=∅</m:t>
        </m:r>
      </m:oMath>
      <w:r>
        <w:rPr>
          <w:sz w:val="22"/>
        </w:rPr>
        <w:t xml:space="preserve">    (4.10)</w:t>
      </w:r>
    </w:p>
    <w:p w14:paraId="6D64E82C" w14:textId="77777777" w:rsidR="002802C3" w:rsidRDefault="003F7DD3" w:rsidP="00F65425">
      <w:pPr>
        <w:spacing w:before="80" w:after="80"/>
      </w:pPr>
      <w:r w:rsidRPr="003F7DD3">
        <w:t>式中，</w:t>
      </w:r>
      <m:oMath>
        <m:sSup>
          <m:sSupPr>
            <m:ctrlPr>
              <w:rPr>
                <w:rFonts w:ascii="Cambria Math" w:hAnsi="Cambria Math"/>
              </w:rPr>
            </m:ctrlPr>
          </m:sSupPr>
          <m:e>
            <m:r>
              <w:rPr>
                <w:rFonts w:ascii="Cambria Math" w:hAnsi="Cambria Math"/>
              </w:rPr>
              <m:t>N</m:t>
            </m:r>
          </m:e>
          <m:sup>
            <m:r>
              <w:rPr>
                <w:rFonts w:ascii="Cambria Math" w:hAnsi="Cambria Math"/>
              </w:rPr>
              <m:t>*</m:t>
            </m:r>
          </m:sup>
        </m:sSup>
      </m:oMath>
      <w:r w:rsidRPr="003F7DD3">
        <w:t xml:space="preserve"> </w:t>
      </w:r>
      <w:r w:rsidRPr="003F7DD3">
        <w:t>为满足无冲突条件且综合代价最小的约束树节点；</w:t>
      </w:r>
      <m:oMath>
        <m:sSub>
          <m:sSubPr>
            <m:ctrlPr>
              <w:rPr>
                <w:rFonts w:ascii="Cambria Math" w:hAnsi="Cambria Math"/>
              </w:rPr>
            </m:ctrlPr>
          </m:sSubPr>
          <m:e>
            <m:r>
              <w:rPr>
                <w:rFonts w:ascii="Cambria Math" w:hAnsi="Cambria Math"/>
              </w:rPr>
              <m:t>π</m:t>
            </m:r>
          </m:e>
          <m:sub>
            <m:r>
              <w:rPr>
                <w:rFonts w:ascii="Cambria Math" w:hAnsi="Cambria Math"/>
              </w:rPr>
              <m:t>i</m:t>
            </m:r>
          </m:sub>
        </m:sSub>
      </m:oMath>
      <w:r w:rsidRPr="003F7DD3">
        <w:t xml:space="preserve"> </w:t>
      </w:r>
      <w:r w:rsidRPr="003F7DD3">
        <w:t>为候选节点对应的机械臂</w:t>
      </w:r>
      <w:r w:rsidRPr="003F7DD3">
        <w:t xml:space="preserve"> </w:t>
      </w:r>
      <m:oMath>
        <m:r>
          <w:rPr>
            <w:rFonts w:ascii="Cambria Math" w:hAnsi="Cambria Math"/>
          </w:rPr>
          <m:t>i</m:t>
        </m:r>
      </m:oMath>
      <w:r w:rsidRPr="003F7DD3">
        <w:t>的轨迹，</w:t>
      </w:r>
      <m:oMath>
        <m:r>
          <m:rPr>
            <m:sty m:val="p"/>
          </m:rPr>
          <w:rPr>
            <w:rFonts w:ascii="Cambria Math" w:hAnsi="Cambria Math"/>
          </w:rPr>
          <m:t>cost</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i</m:t>
                </m:r>
              </m:sub>
            </m:sSub>
          </m:e>
        </m:d>
      </m:oMath>
      <w:r w:rsidRPr="003F7DD3">
        <w:t xml:space="preserve"> </w:t>
      </w:r>
      <w:r w:rsidRPr="003F7DD3">
        <w:t>为该轨迹的代价；</w:t>
      </w:r>
      <m:oMath>
        <m:r>
          <w:rPr>
            <w:rFonts w:ascii="Cambria Math" w:hAnsi="Cambria Math"/>
          </w:rPr>
          <m:t>o</m:t>
        </m:r>
      </m:oMath>
      <w:r w:rsidRPr="003F7DD3">
        <w:t xml:space="preserve"> </w:t>
      </w:r>
      <w:r w:rsidRPr="003F7DD3">
        <w:t>为订单索引，</w:t>
      </w:r>
      <m:oMath>
        <m:sSub>
          <m:sSubPr>
            <m:ctrlPr>
              <w:rPr>
                <w:rFonts w:ascii="Cambria Math" w:hAnsi="Cambria Math"/>
              </w:rPr>
            </m:ctrlPr>
          </m:sSubPr>
          <m:e>
            <m:r>
              <w:rPr>
                <w:rFonts w:ascii="Cambria Math" w:hAnsi="Cambria Math"/>
              </w:rPr>
              <m:t>w</m:t>
            </m:r>
          </m:e>
          <m:sub>
            <m:r>
              <w:rPr>
                <w:rFonts w:ascii="Cambria Math" w:hAnsi="Cambria Math"/>
              </w:rPr>
              <m:t>o</m:t>
            </m:r>
          </m:sub>
        </m:sSub>
      </m:oMath>
      <w:r w:rsidRPr="003F7DD3">
        <w:t xml:space="preserve"> </w:t>
      </w:r>
      <w:r w:rsidRPr="003F7DD3">
        <w:t>为订单权重，</w:t>
      </w:r>
      <m:oMath>
        <m:sSub>
          <m:sSubPr>
            <m:ctrlPr>
              <w:rPr>
                <w:rFonts w:ascii="Cambria Math" w:hAnsi="Cambria Math"/>
              </w:rPr>
            </m:ctrlPr>
          </m:sSubPr>
          <m:e>
            <m:r>
              <w:rPr>
                <w:rFonts w:ascii="Cambria Math" w:hAnsi="Cambria Math"/>
              </w:rPr>
              <m:t>T</m:t>
            </m:r>
          </m:e>
          <m:sub>
            <m:r>
              <w:rPr>
                <w:rFonts w:ascii="Cambria Math" w:hAnsi="Cambria Math"/>
              </w:rPr>
              <m:t>o</m:t>
            </m:r>
          </m:sub>
        </m:sSub>
      </m:oMath>
      <w:r w:rsidRPr="003F7DD3">
        <w:t xml:space="preserve"> </w:t>
      </w:r>
      <w:r w:rsidRPr="003F7DD3">
        <w:t>为订单延期时间，即订单完成时刻超过交期的部分，未超过交期时取零；</w:t>
      </w:r>
      <m:oMath>
        <m:r>
          <w:rPr>
            <w:rFonts w:ascii="Cambria Math" w:hAnsi="Cambria Math"/>
          </w:rPr>
          <m:t>λ</m:t>
        </m:r>
      </m:oMath>
      <w:r w:rsidRPr="003F7DD3">
        <w:t xml:space="preserve"> </w:t>
      </w:r>
      <w:r w:rsidRPr="003F7DD3">
        <w:t>为订单加权延期相对于轨迹代价的权衡系数；</w:t>
      </w:r>
      <m:oMath>
        <m:r>
          <m:rPr>
            <m:sty m:val="p"/>
          </m:rPr>
          <w:rPr>
            <w:rFonts w:ascii="Cambria Math" w:hAnsi="Cambria Math"/>
          </w:rPr>
          <m:t>Conflict</m:t>
        </m:r>
        <m: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m:t>
                </m:r>
              </m:sup>
            </m:sSup>
          </m:e>
        </m:d>
      </m:oMath>
      <w:r w:rsidRPr="003F7DD3">
        <w:t xml:space="preserve"> </w:t>
      </w:r>
      <w:r w:rsidRPr="003F7DD3">
        <w:t>为节点对应方案中的冲突集合，</w:t>
      </w:r>
      <m:oMath>
        <m:r>
          <w:rPr>
            <w:rFonts w:ascii="Cambria Math" w:hAnsi="Cambria Math"/>
          </w:rPr>
          <m:t>∅</m:t>
        </m:r>
      </m:oMath>
      <w:r w:rsidRPr="003F7DD3">
        <w:t xml:space="preserve"> </w:t>
      </w:r>
      <w:r w:rsidRPr="003F7DD3">
        <w:t>表示该集合为空；</w:t>
      </w:r>
      <m:oMath>
        <m:func>
          <m:funcPr>
            <m:ctrlPr>
              <w:rPr>
                <w:rFonts w:ascii="Cambria Math" w:hAnsi="Cambria Math"/>
              </w:rPr>
            </m:ctrlPr>
          </m:funcPr>
          <m:fName>
            <m:r>
              <m:rPr>
                <m:sty m:val="p"/>
              </m:rPr>
              <w:rPr>
                <w:rFonts w:ascii="Cambria Math" w:hAnsi="Cambria Math"/>
              </w:rPr>
              <m:t>arg</m:t>
            </m:r>
          </m:fName>
          <m:e>
            <m:r>
              <m:rPr>
                <m:sty m:val="p"/>
              </m:rPr>
              <w:rPr>
                <w:rFonts w:ascii="Cambria Math" w:hAnsi="Cambria Math"/>
              </w:rPr>
              <m:t>min</m:t>
            </m:r>
          </m:e>
        </m:func>
      </m:oMath>
      <w:r w:rsidRPr="003F7DD3">
        <w:t xml:space="preserve"> </w:t>
      </w:r>
      <w:r w:rsidRPr="003F7DD3">
        <w:t>表示选取使目标函数取得最小值的节点。该式以各机械臂轨迹代价与订单加权延期之和为优化目标，在满足无冲突约束的条件下兼顾运动执行效率与订单交付要求。</w:t>
      </w:r>
    </w:p>
    <w:p w14:paraId="532BDBFD" w14:textId="77777777" w:rsidR="002802C3" w:rsidRDefault="00901FD2">
      <w:pPr>
        <w:pStyle w:val="aff6"/>
      </w:pPr>
      <w:r>
        <w:rPr>
          <w:noProof/>
        </w:rPr>
        <w:drawing>
          <wp:inline distT="0" distB="0" distL="0" distR="0" wp14:anchorId="64A14ABA" wp14:editId="69749B68">
            <wp:extent cx="5212080" cy="2931794"/>
            <wp:effectExtent l="0" t="0" r="762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212080" cy="2931794"/>
                    </a:xfrm>
                    <a:prstGeom prst="rect">
                      <a:avLst/>
                    </a:prstGeom>
                  </pic:spPr>
                </pic:pic>
              </a:graphicData>
            </a:graphic>
          </wp:inline>
        </w:drawing>
      </w:r>
    </w:p>
    <w:p w14:paraId="54A36A6D" w14:textId="77777777" w:rsidR="002802C3" w:rsidRDefault="00901FD2">
      <w:pPr>
        <w:pStyle w:val="aff6"/>
      </w:pPr>
      <w:r>
        <w:t>图</w:t>
      </w:r>
      <w:r>
        <w:t>4.</w:t>
      </w:r>
      <w:r w:rsidR="0032752A">
        <w:rPr>
          <w:rFonts w:hint="eastAsia"/>
        </w:rPr>
        <w:t>10</w:t>
      </w:r>
      <w:r>
        <w:t xml:space="preserve"> RRT-Connect </w:t>
      </w:r>
      <w:r>
        <w:t>双树搜索与区域级</w:t>
      </w:r>
      <w:r>
        <w:t xml:space="preserve"> CBS </w:t>
      </w:r>
      <w:r>
        <w:t>原理</w:t>
      </w:r>
    </w:p>
    <w:p w14:paraId="1C36B88F" w14:textId="77777777" w:rsidR="002802C3" w:rsidRDefault="00901FD2">
      <w:r>
        <w:t>调度优先级为CBS提供让行偏好。最小R7/R8用例中，无协调方案存在1个区域时间窗冲突；固定普通任务优先互斥使急单完成时刻由11延迟至23；优先级CBS通过延迟普通任务将冲突降为0，并保持急单完成时刻为11。</w:t>
      </w:r>
      <w:r>
        <w:t xml:space="preserve"/>
      </w:r>
      <w:r>
        <w:t/>
      </w:r>
    </w:p>
    <w:p w14:paraId="7A52FB12" w14:textId="77777777" w:rsidR="002802C3" w:rsidRDefault="00901FD2">
      <w:r>
        <w:t>区域级</w:t>
      </w:r>
      <w:r>
        <w:t xml:space="preserve"> CBS </w:t>
      </w:r>
      <w:r>
        <w:t>的高层节点</w:t>
      </w:r>
      <w:r>
        <w:t xml:space="preserve"> N </w:t>
      </w:r>
      <w:r>
        <w:t>由一组约束</w:t>
      </w:r>
      <m:oMath>
        <m:sSub>
          <m:sSubPr>
            <m:ctrlPr>
              <w:rPr>
                <w:rFonts w:ascii="Cambria Math" w:hAnsi="Cambria Math"/>
              </w:rPr>
            </m:ctrlPr>
          </m:sSubPr>
          <m:e>
            <m:r>
              <w:rPr>
                <w:rFonts w:ascii="Cambria Math" w:hAnsi="Cambria Math"/>
              </w:rPr>
              <m:t>Ω</m:t>
            </m:r>
          </m:e>
          <m:sub>
            <m:r>
              <w:rPr>
                <w:rFonts w:ascii="Cambria Math" w:hAnsi="Cambria Math"/>
              </w:rPr>
              <m:t>N</m:t>
            </m:r>
          </m:sub>
        </m:sSub>
      </m:oMath>
      <w:r>
        <w:t>和当前各机械臂路径集合</w:t>
      </w:r>
      <m:oMath>
        <m:sSub>
          <m:sSubPr>
            <m:ctrlPr>
              <w:rPr>
                <w:rFonts w:ascii="Cambria Math" w:hAnsi="Cambria Math"/>
              </w:rPr>
            </m:ctrlPr>
          </m:sSubPr>
          <m:e>
            <m:r>
              <w:rPr>
                <w:rFonts w:ascii="Cambria Math" w:hAnsi="Cambria Math"/>
              </w:rPr>
              <m:t>Π</m:t>
            </m:r>
          </m:e>
          <m:sub>
            <m:r>
              <w:rPr>
                <w:rFonts w:ascii="Cambria Math" w:hAnsi="Cambria Math"/>
              </w:rPr>
              <m:t>N</m:t>
            </m:r>
          </m:sub>
        </m:sSub>
      </m:oMath>
      <w:r>
        <w:t>构成，节点代价可以取总完成时间、总延迟或二者加权值。根节点不含额外冲突约束，低层分别为每台机械臂生成最优可行轨迹。冲突检测器按时间扫描轨迹，发现同一区域占用窗口重叠或两臂最小距离低于阈值时，选择一个最早冲突</w:t>
      </w:r>
      <w:r>
        <w:t xml:space="preserve"> </w:t>
      </w:r>
      <m:oMath>
        <m:r>
          <w:rPr>
            <w:rFonts w:ascii="Cambria Math" w:hAnsi="Cambria Math"/>
          </w:rPr>
          <m:t>c=</m:t>
        </m:r>
        <m:d>
          <m:dPr>
            <m:ctrlPr>
              <w:rPr>
                <w:rFonts w:ascii="Cambria Math" w:hAnsi="Cambria Math"/>
              </w:rPr>
            </m:ctrlPr>
          </m:dPr>
          <m:e>
            <m:r>
              <w:rPr>
                <w:rFonts w:ascii="Cambria Math" w:hAnsi="Cambria Math"/>
              </w:rPr>
              <m:t>i,j,z,</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m:t>
                    </m:r>
                  </m:sub>
                </m:sSub>
              </m:e>
            </m:d>
          </m:e>
        </m:d>
      </m:oMath>
      <w:r>
        <w:t>。高层将其分裂为两个子节点：</w:t>
      </w:r>
      <m:oMath>
        <m:r>
          <w:rPr>
            <w:rFonts w:ascii="Cambria Math" w:hAnsi="Cambria Math"/>
          </w:rPr>
          <m:t>Ω∪</m:t>
        </m:r>
      </m:oMath>
      <w:r>
        <w:t>{</w:t>
      </w:r>
      <w:r>
        <w:t>禁止</w:t>
      </w:r>
      <w:r>
        <w:t xml:space="preserve"> i </w:t>
      </w:r>
      <w:r>
        <w:t>在该窗口占用</w:t>
      </w:r>
      <w:r>
        <w:t xml:space="preserve"> z} </w:t>
      </w:r>
      <w:r>
        <w:t>与</w:t>
      </w:r>
      <w:r>
        <w:t xml:space="preserve"> </w:t>
      </w:r>
      <m:oMath>
        <m:r>
          <w:rPr>
            <w:rFonts w:ascii="Cambria Math" w:hAnsi="Cambria Math"/>
          </w:rPr>
          <w:lastRenderedPageBreak/>
          <m:t>Ω∪</m:t>
        </m:r>
      </m:oMath>
      <w:r>
        <w:t>{</w:t>
      </w:r>
      <w:r>
        <w:t>禁止</w:t>
      </w:r>
      <w:r>
        <w:t xml:space="preserve"> j </w:t>
      </w:r>
      <w:r>
        <w:t>在该窗口占用</w:t>
      </w:r>
      <w:r>
        <w:t xml:space="preserve"> z}</w:t>
      </w:r>
      <w:r>
        <w:t>。每个子节点只重规划受新约束影响的机械臂，其余轨迹保持不变，再把无冲突且代价最低的节点作为候选解。该结构避免直接搜索四十八维联合关节空间，同时保留了冲突消解过程的可解释性。</w:t>
      </w:r>
    </w:p>
    <w:p w14:paraId="5C76D96C" w14:textId="77777777" w:rsidR="000811C7" w:rsidRDefault="00901FD2">
      <w:r>
        <w:t>低层重规划不一定重新搜索整条几何路径。对于区域时间窗冲突，优先尝试在安全等待位插入等待、整体延迟启动或对自由空间段进行有限速度缩放；若这些调整造成后续窗口冲突、任务逾期或等待点不安全，再切换抓取姿态、候选路径或机械臂。等待只能放置在已验证的安全状态，持料状态还要检查夹爪保持和工件下垂风险。高层使用优先队列按节点代价展开，并设置最大节点数、最大协调时间和回退策略；超时后可以降低并发、串行通过共享区或采用已验证固定轨迹，而不能返回仍含冲突的部分解。对于在线变化，系统从当前执行状态建立新的根节点，只调整尚未进入冻结区间的轨迹。</w:t>
      </w:r>
      <w:r w:rsidR="000811C7" w:rsidRPr="000811C7">
        <w:t>区域级</w:t>
      </w:r>
      <w:r w:rsidR="000811C7" w:rsidRPr="000811C7">
        <w:t>CBS</w:t>
      </w:r>
      <w:r w:rsidR="000811C7" w:rsidRPr="000811C7">
        <w:t>通过高层约束分支和低层局部轨迹调整消解多臂冲突，其搜索过程如算法</w:t>
      </w:r>
      <w:r w:rsidR="000811C7" w:rsidRPr="000811C7">
        <w:t>4.</w:t>
      </w:r>
      <w:r w:rsidR="000811C7">
        <w:rPr>
          <w:rFonts w:hint="eastAsia"/>
        </w:rPr>
        <w:t>1</w:t>
      </w:r>
      <w:r w:rsidR="000811C7" w:rsidRPr="000811C7">
        <w:t>所示。</w:t>
      </w:r>
    </w:p>
    <w:p w14:paraId="567FF60D" w14:textId="77777777" w:rsidR="000811C7" w:rsidRPr="000811C7" w:rsidRDefault="000811C7" w:rsidP="007274F1">
      <w:pPr>
        <w:ind w:firstLineChars="0" w:firstLine="0"/>
        <w:jc w:val="center"/>
        <w:rPr>
          <w:sz w:val="20"/>
          <w:szCs w:val="20"/>
        </w:rPr>
      </w:pPr>
      <w:r w:rsidRPr="000811C7">
        <w:rPr>
          <w:rFonts w:hint="eastAsia"/>
          <w:sz w:val="20"/>
          <w:szCs w:val="20"/>
        </w:rPr>
        <w:t>算法</w:t>
      </w:r>
      <w:r w:rsidRPr="000811C7">
        <w:rPr>
          <w:rFonts w:hint="eastAsia"/>
          <w:sz w:val="20"/>
          <w:szCs w:val="20"/>
        </w:rPr>
        <w:t>4.</w:t>
      </w:r>
      <w:r>
        <w:rPr>
          <w:rFonts w:hint="eastAsia"/>
          <w:sz w:val="20"/>
          <w:szCs w:val="20"/>
        </w:rPr>
        <w:t>1</w:t>
      </w:r>
      <w:r w:rsidRPr="000811C7">
        <w:rPr>
          <w:rFonts w:hint="eastAsia"/>
          <w:sz w:val="20"/>
          <w:szCs w:val="20"/>
        </w:rPr>
        <w:t xml:space="preserve"> </w:t>
      </w:r>
      <w:r w:rsidRPr="000811C7">
        <w:rPr>
          <w:rFonts w:hint="eastAsia"/>
          <w:sz w:val="20"/>
          <w:szCs w:val="20"/>
        </w:rPr>
        <w:t>区域级</w:t>
      </w:r>
      <w:r w:rsidRPr="000811C7">
        <w:rPr>
          <w:rFonts w:hint="eastAsia"/>
          <w:sz w:val="20"/>
          <w:szCs w:val="20"/>
        </w:rPr>
        <w:t>CBS</w:t>
      </w:r>
      <w:r w:rsidRPr="000811C7">
        <w:rPr>
          <w:rFonts w:hint="eastAsia"/>
          <w:sz w:val="20"/>
          <w:szCs w:val="20"/>
        </w:rPr>
        <w:t>冲突消解</w:t>
      </w:r>
    </w:p>
    <w:tbl>
      <w:tblPr>
        <w:tblStyle w:val="af8"/>
        <w:tblW w:w="0" w:type="auto"/>
        <w:tblLook w:val="04A0" w:firstRow="1" w:lastRow="0" w:firstColumn="1" w:lastColumn="0" w:noHBand="0" w:noVBand="1"/>
      </w:tblPr>
      <w:tblGrid>
        <w:gridCol w:w="8296"/>
      </w:tblGrid>
      <w:tr w:rsidR="000811C7" w14:paraId="72E9B54A" w14:textId="77777777" w:rsidTr="000811C7">
        <w:tc>
          <w:tcPr>
            <w:tcW w:w="8296" w:type="dxa"/>
          </w:tcPr>
          <w:p w14:paraId="060F2732" w14:textId="77777777" w:rsidR="000811C7" w:rsidRPr="000811C7" w:rsidRDefault="000811C7" w:rsidP="000811C7">
            <w:pPr>
              <w:ind w:firstLineChars="0" w:firstLine="0"/>
              <w:rPr>
                <w:sz w:val="20"/>
                <w:szCs w:val="20"/>
              </w:rPr>
            </w:pPr>
            <w:r w:rsidRPr="000811C7">
              <w:rPr>
                <w:rFonts w:hint="eastAsia"/>
                <w:sz w:val="20"/>
                <w:szCs w:val="20"/>
              </w:rPr>
              <w:t>输入：各机械臂初始时间轨迹</w:t>
            </w:r>
            <w:r w:rsidRPr="000811C7">
              <w:rPr>
                <w:rFonts w:hint="eastAsia"/>
                <w:sz w:val="20"/>
                <w:szCs w:val="20"/>
              </w:rPr>
              <w:t xml:space="preserve"> </w:t>
            </w:r>
            <w:r w:rsidRPr="000811C7">
              <w:rPr>
                <w:rFonts w:hint="eastAsia"/>
                <w:sz w:val="20"/>
                <w:szCs w:val="20"/>
              </w:rPr>
              <w:t>Π</w:t>
            </w:r>
            <w:r w:rsidRPr="000811C7">
              <w:rPr>
                <w:rFonts w:hint="eastAsia"/>
                <w:sz w:val="20"/>
                <w:szCs w:val="20"/>
              </w:rPr>
              <w:t>0</w:t>
            </w:r>
            <w:r w:rsidRPr="000811C7">
              <w:rPr>
                <w:rFonts w:hint="eastAsia"/>
                <w:sz w:val="20"/>
                <w:szCs w:val="20"/>
              </w:rPr>
              <w:t>，共享区域集合</w:t>
            </w:r>
            <w:r w:rsidRPr="000811C7">
              <w:rPr>
                <w:rFonts w:hint="eastAsia"/>
                <w:sz w:val="20"/>
                <w:szCs w:val="20"/>
              </w:rPr>
              <w:t xml:space="preserve"> Z</w:t>
            </w:r>
            <w:r w:rsidRPr="000811C7">
              <w:rPr>
                <w:rFonts w:hint="eastAsia"/>
                <w:sz w:val="20"/>
                <w:szCs w:val="20"/>
              </w:rPr>
              <w:t>，</w:t>
            </w:r>
          </w:p>
          <w:p w14:paraId="0E5F4DCF" w14:textId="77777777" w:rsidR="000811C7" w:rsidRPr="000811C7" w:rsidRDefault="000811C7" w:rsidP="000811C7">
            <w:pPr>
              <w:ind w:firstLineChars="0" w:firstLine="0"/>
              <w:rPr>
                <w:sz w:val="20"/>
                <w:szCs w:val="20"/>
              </w:rPr>
            </w:pPr>
            <w:r w:rsidRPr="000811C7">
              <w:rPr>
                <w:rFonts w:hint="eastAsia"/>
                <w:sz w:val="20"/>
                <w:szCs w:val="20"/>
              </w:rPr>
              <w:t xml:space="preserve">      </w:t>
            </w:r>
            <w:r w:rsidRPr="000811C7">
              <w:rPr>
                <w:rFonts w:hint="eastAsia"/>
                <w:sz w:val="20"/>
                <w:szCs w:val="20"/>
              </w:rPr>
              <w:t>安全距离</w:t>
            </w:r>
            <w:r w:rsidRPr="000811C7">
              <w:rPr>
                <w:rFonts w:hint="eastAsia"/>
                <w:sz w:val="20"/>
                <w:szCs w:val="20"/>
              </w:rPr>
              <w:t xml:space="preserve"> dsafe</w:t>
            </w:r>
            <w:r w:rsidRPr="000811C7">
              <w:rPr>
                <w:rFonts w:hint="eastAsia"/>
                <w:sz w:val="20"/>
                <w:szCs w:val="20"/>
              </w:rPr>
              <w:t>，冻结轨迹约束</w:t>
            </w:r>
            <w:r w:rsidRPr="000811C7">
              <w:rPr>
                <w:rFonts w:hint="eastAsia"/>
                <w:sz w:val="20"/>
                <w:szCs w:val="20"/>
              </w:rPr>
              <w:t xml:space="preserve"> F</w:t>
            </w:r>
            <w:r w:rsidRPr="000811C7">
              <w:rPr>
                <w:rFonts w:hint="eastAsia"/>
                <w:sz w:val="20"/>
                <w:szCs w:val="20"/>
              </w:rPr>
              <w:t>，</w:t>
            </w:r>
          </w:p>
          <w:p w14:paraId="7938AADA" w14:textId="77777777" w:rsidR="000811C7" w:rsidRPr="000811C7" w:rsidRDefault="000811C7" w:rsidP="000811C7">
            <w:pPr>
              <w:ind w:firstLineChars="0" w:firstLine="0"/>
              <w:rPr>
                <w:sz w:val="20"/>
                <w:szCs w:val="20"/>
              </w:rPr>
            </w:pPr>
            <w:r w:rsidRPr="000811C7">
              <w:rPr>
                <w:rFonts w:hint="eastAsia"/>
                <w:sz w:val="20"/>
                <w:szCs w:val="20"/>
              </w:rPr>
              <w:t xml:space="preserve">      </w:t>
            </w:r>
            <w:r w:rsidRPr="000811C7">
              <w:rPr>
                <w:rFonts w:hint="eastAsia"/>
                <w:sz w:val="20"/>
                <w:szCs w:val="20"/>
              </w:rPr>
              <w:t>最大搜索节点数</w:t>
            </w:r>
            <w:r w:rsidRPr="000811C7">
              <w:rPr>
                <w:rFonts w:hint="eastAsia"/>
                <w:sz w:val="20"/>
                <w:szCs w:val="20"/>
              </w:rPr>
              <w:t xml:space="preserve"> Kmax</w:t>
            </w:r>
            <w:r w:rsidRPr="000811C7">
              <w:rPr>
                <w:rFonts w:hint="eastAsia"/>
                <w:sz w:val="20"/>
                <w:szCs w:val="20"/>
              </w:rPr>
              <w:t>，协调时间预算</w:t>
            </w:r>
            <w:r w:rsidRPr="000811C7">
              <w:rPr>
                <w:rFonts w:hint="eastAsia"/>
                <w:sz w:val="20"/>
                <w:szCs w:val="20"/>
              </w:rPr>
              <w:t xml:space="preserve"> B</w:t>
            </w:r>
          </w:p>
          <w:p w14:paraId="0DFF774B" w14:textId="77777777" w:rsidR="000811C7" w:rsidRPr="000811C7" w:rsidRDefault="000811C7" w:rsidP="000811C7">
            <w:pPr>
              <w:ind w:firstLineChars="0" w:firstLine="0"/>
              <w:rPr>
                <w:sz w:val="20"/>
                <w:szCs w:val="20"/>
              </w:rPr>
            </w:pPr>
            <w:r w:rsidRPr="000811C7">
              <w:rPr>
                <w:rFonts w:hint="eastAsia"/>
                <w:sz w:val="20"/>
                <w:szCs w:val="20"/>
              </w:rPr>
              <w:t>输出：无冲突轨迹集合</w:t>
            </w:r>
            <w:r w:rsidRPr="000811C7">
              <w:rPr>
                <w:rFonts w:hint="eastAsia"/>
                <w:sz w:val="20"/>
                <w:szCs w:val="20"/>
              </w:rPr>
              <w:t xml:space="preserve"> </w:t>
            </w:r>
            <w:r w:rsidRPr="000811C7">
              <w:rPr>
                <w:rFonts w:hint="eastAsia"/>
                <w:sz w:val="20"/>
                <w:szCs w:val="20"/>
              </w:rPr>
              <w:t>Π</w:t>
            </w:r>
            <w:r w:rsidRPr="000811C7">
              <w:rPr>
                <w:rFonts w:hint="eastAsia"/>
                <w:sz w:val="20"/>
                <w:szCs w:val="20"/>
              </w:rPr>
              <w:t>*</w:t>
            </w:r>
            <w:r w:rsidRPr="000811C7">
              <w:rPr>
                <w:rFonts w:hint="eastAsia"/>
                <w:sz w:val="20"/>
                <w:szCs w:val="20"/>
              </w:rPr>
              <w:t>，或协调失败状态</w:t>
            </w:r>
          </w:p>
          <w:p w14:paraId="1C9022BC" w14:textId="77777777" w:rsidR="000811C7" w:rsidRPr="000811C7" w:rsidRDefault="000811C7" w:rsidP="000811C7">
            <w:pPr>
              <w:ind w:firstLineChars="0" w:firstLine="0"/>
              <w:rPr>
                <w:sz w:val="20"/>
                <w:szCs w:val="20"/>
              </w:rPr>
            </w:pPr>
          </w:p>
          <w:p w14:paraId="60913965" w14:textId="77777777" w:rsidR="000811C7" w:rsidRPr="000811C7" w:rsidRDefault="000811C7" w:rsidP="000811C7">
            <w:pPr>
              <w:ind w:firstLineChars="0" w:firstLine="0"/>
              <w:rPr>
                <w:sz w:val="20"/>
                <w:szCs w:val="20"/>
              </w:rPr>
            </w:pPr>
            <w:r w:rsidRPr="000811C7">
              <w:rPr>
                <w:rFonts w:hint="eastAsia"/>
                <w:sz w:val="20"/>
                <w:szCs w:val="20"/>
              </w:rPr>
              <w:t>01  N0.</w:t>
            </w:r>
            <w:r w:rsidRPr="000811C7">
              <w:rPr>
                <w:rFonts w:hint="eastAsia"/>
                <w:sz w:val="20"/>
                <w:szCs w:val="20"/>
              </w:rPr>
              <w:t>约束</w:t>
            </w:r>
            <w:r w:rsidRPr="000811C7">
              <w:rPr>
                <w:rFonts w:hint="eastAsia"/>
                <w:sz w:val="20"/>
                <w:szCs w:val="20"/>
              </w:rPr>
              <w:t xml:space="preserve"> </w:t>
            </w:r>
            <w:r w:rsidRPr="000811C7">
              <w:rPr>
                <w:rFonts w:hint="eastAsia"/>
                <w:sz w:val="20"/>
                <w:szCs w:val="20"/>
              </w:rPr>
              <w:t>←</w:t>
            </w:r>
            <w:r w:rsidRPr="000811C7">
              <w:rPr>
                <w:rFonts w:hint="eastAsia"/>
                <w:sz w:val="20"/>
                <w:szCs w:val="20"/>
              </w:rPr>
              <w:t xml:space="preserve"> F</w:t>
            </w:r>
          </w:p>
          <w:p w14:paraId="3E53D340" w14:textId="77777777" w:rsidR="000811C7" w:rsidRPr="000811C7" w:rsidRDefault="000811C7" w:rsidP="000811C7">
            <w:pPr>
              <w:ind w:firstLineChars="0" w:firstLine="0"/>
              <w:rPr>
                <w:sz w:val="20"/>
                <w:szCs w:val="20"/>
              </w:rPr>
            </w:pPr>
            <w:r w:rsidRPr="000811C7">
              <w:rPr>
                <w:rFonts w:hint="eastAsia"/>
                <w:sz w:val="20"/>
                <w:szCs w:val="20"/>
              </w:rPr>
              <w:t>02  N0.</w:t>
            </w:r>
            <w:r w:rsidRPr="000811C7">
              <w:rPr>
                <w:rFonts w:hint="eastAsia"/>
                <w:sz w:val="20"/>
                <w:szCs w:val="20"/>
              </w:rPr>
              <w:t>轨迹</w:t>
            </w:r>
            <w:r w:rsidRPr="000811C7">
              <w:rPr>
                <w:rFonts w:hint="eastAsia"/>
                <w:sz w:val="20"/>
                <w:szCs w:val="20"/>
              </w:rPr>
              <w:t xml:space="preserve"> </w:t>
            </w:r>
            <w:r w:rsidRPr="000811C7">
              <w:rPr>
                <w:rFonts w:hint="eastAsia"/>
                <w:sz w:val="20"/>
                <w:szCs w:val="20"/>
              </w:rPr>
              <w:t>←</w:t>
            </w:r>
            <w:r w:rsidRPr="000811C7">
              <w:rPr>
                <w:rFonts w:hint="eastAsia"/>
                <w:sz w:val="20"/>
                <w:szCs w:val="20"/>
              </w:rPr>
              <w:t xml:space="preserve"> </w:t>
            </w:r>
            <w:r w:rsidRPr="000811C7">
              <w:rPr>
                <w:rFonts w:hint="eastAsia"/>
                <w:sz w:val="20"/>
                <w:szCs w:val="20"/>
              </w:rPr>
              <w:t>Π</w:t>
            </w:r>
            <w:r w:rsidRPr="000811C7">
              <w:rPr>
                <w:rFonts w:hint="eastAsia"/>
                <w:sz w:val="20"/>
                <w:szCs w:val="20"/>
              </w:rPr>
              <w:t>0</w:t>
            </w:r>
          </w:p>
          <w:p w14:paraId="30DC05E2" w14:textId="77777777" w:rsidR="000811C7" w:rsidRPr="000811C7" w:rsidRDefault="000811C7" w:rsidP="000811C7">
            <w:pPr>
              <w:ind w:firstLineChars="0" w:firstLine="0"/>
              <w:rPr>
                <w:sz w:val="20"/>
                <w:szCs w:val="20"/>
              </w:rPr>
            </w:pPr>
            <w:r w:rsidRPr="000811C7">
              <w:rPr>
                <w:rFonts w:hint="eastAsia"/>
                <w:sz w:val="20"/>
                <w:szCs w:val="20"/>
              </w:rPr>
              <w:t>03  N0.</w:t>
            </w:r>
            <w:r w:rsidRPr="000811C7">
              <w:rPr>
                <w:rFonts w:hint="eastAsia"/>
                <w:sz w:val="20"/>
                <w:szCs w:val="20"/>
              </w:rPr>
              <w:t>代价</w:t>
            </w:r>
            <w:r w:rsidRPr="000811C7">
              <w:rPr>
                <w:rFonts w:hint="eastAsia"/>
                <w:sz w:val="20"/>
                <w:szCs w:val="20"/>
              </w:rPr>
              <w:t xml:space="preserve"> </w:t>
            </w:r>
            <w:r w:rsidRPr="000811C7">
              <w:rPr>
                <w:rFonts w:hint="eastAsia"/>
                <w:sz w:val="20"/>
                <w:szCs w:val="20"/>
              </w:rPr>
              <w:t>←</w:t>
            </w:r>
            <w:r w:rsidRPr="000811C7">
              <w:rPr>
                <w:rFonts w:hint="eastAsia"/>
                <w:sz w:val="20"/>
                <w:szCs w:val="20"/>
              </w:rPr>
              <w:t xml:space="preserve"> EvaluateNodeCost(N0)</w:t>
            </w:r>
          </w:p>
          <w:p w14:paraId="03DA7B75" w14:textId="77777777" w:rsidR="000811C7" w:rsidRPr="000811C7" w:rsidRDefault="000811C7" w:rsidP="000811C7">
            <w:pPr>
              <w:ind w:firstLineChars="0" w:firstLine="0"/>
              <w:rPr>
                <w:sz w:val="20"/>
                <w:szCs w:val="20"/>
              </w:rPr>
            </w:pPr>
            <w:r w:rsidRPr="000811C7">
              <w:rPr>
                <w:rFonts w:hint="eastAsia"/>
                <w:sz w:val="20"/>
                <w:szCs w:val="20"/>
              </w:rPr>
              <w:t xml:space="preserve">    // </w:t>
            </w:r>
            <w:r w:rsidRPr="000811C7">
              <w:rPr>
                <w:rFonts w:hint="eastAsia"/>
                <w:sz w:val="20"/>
                <w:szCs w:val="20"/>
              </w:rPr>
              <w:t>按式（</w:t>
            </w:r>
            <w:r w:rsidRPr="000811C7">
              <w:rPr>
                <w:rFonts w:hint="eastAsia"/>
                <w:sz w:val="20"/>
                <w:szCs w:val="20"/>
              </w:rPr>
              <w:t>4.10</w:t>
            </w:r>
            <w:r w:rsidRPr="000811C7">
              <w:rPr>
                <w:rFonts w:hint="eastAsia"/>
                <w:sz w:val="20"/>
                <w:szCs w:val="20"/>
              </w:rPr>
              <w:t>）计算轨迹代价与订单加权延期</w:t>
            </w:r>
          </w:p>
          <w:p w14:paraId="6FBEEE80" w14:textId="77777777" w:rsidR="000811C7" w:rsidRPr="000811C7" w:rsidRDefault="000811C7" w:rsidP="000811C7">
            <w:pPr>
              <w:ind w:firstLineChars="0" w:firstLine="0"/>
              <w:rPr>
                <w:sz w:val="20"/>
                <w:szCs w:val="20"/>
              </w:rPr>
            </w:pPr>
          </w:p>
          <w:p w14:paraId="0AD08AC8" w14:textId="77777777" w:rsidR="000811C7" w:rsidRPr="000811C7" w:rsidRDefault="000811C7" w:rsidP="000811C7">
            <w:pPr>
              <w:ind w:firstLineChars="0" w:firstLine="0"/>
              <w:rPr>
                <w:sz w:val="20"/>
                <w:szCs w:val="20"/>
              </w:rPr>
            </w:pPr>
            <w:r w:rsidRPr="000811C7">
              <w:rPr>
                <w:rFonts w:hint="eastAsia"/>
                <w:sz w:val="20"/>
                <w:szCs w:val="20"/>
              </w:rPr>
              <w:t xml:space="preserve">04  OPEN </w:t>
            </w:r>
            <w:r w:rsidRPr="000811C7">
              <w:rPr>
                <w:rFonts w:hint="eastAsia"/>
                <w:sz w:val="20"/>
                <w:szCs w:val="20"/>
              </w:rPr>
              <w:t>←</w:t>
            </w:r>
            <w:r w:rsidRPr="000811C7">
              <w:rPr>
                <w:rFonts w:hint="eastAsia"/>
                <w:sz w:val="20"/>
                <w:szCs w:val="20"/>
              </w:rPr>
              <w:t xml:space="preserve"> </w:t>
            </w:r>
            <w:r w:rsidRPr="000811C7">
              <w:rPr>
                <w:rFonts w:hint="eastAsia"/>
                <w:sz w:val="20"/>
                <w:szCs w:val="20"/>
              </w:rPr>
              <w:t>以节点代价排序的优先队列</w:t>
            </w:r>
            <w:r w:rsidRPr="000811C7">
              <w:rPr>
                <w:rFonts w:hint="eastAsia"/>
                <w:sz w:val="20"/>
                <w:szCs w:val="20"/>
              </w:rPr>
              <w:t xml:space="preserve"> {N0}</w:t>
            </w:r>
          </w:p>
          <w:p w14:paraId="7D68CBE1" w14:textId="77777777" w:rsidR="000811C7" w:rsidRPr="000811C7" w:rsidRDefault="000811C7" w:rsidP="000811C7">
            <w:pPr>
              <w:ind w:firstLineChars="0" w:firstLine="0"/>
              <w:rPr>
                <w:sz w:val="20"/>
                <w:szCs w:val="20"/>
              </w:rPr>
            </w:pPr>
            <w:r w:rsidRPr="000811C7">
              <w:rPr>
                <w:rFonts w:hint="eastAsia"/>
                <w:sz w:val="20"/>
                <w:szCs w:val="20"/>
              </w:rPr>
              <w:t xml:space="preserve">05  k </w:t>
            </w:r>
            <w:r w:rsidRPr="000811C7">
              <w:rPr>
                <w:rFonts w:hint="eastAsia"/>
                <w:sz w:val="20"/>
                <w:szCs w:val="20"/>
              </w:rPr>
              <w:t>←</w:t>
            </w:r>
            <w:r w:rsidRPr="000811C7">
              <w:rPr>
                <w:rFonts w:hint="eastAsia"/>
                <w:sz w:val="20"/>
                <w:szCs w:val="20"/>
              </w:rPr>
              <w:t xml:space="preserve"> 0</w:t>
            </w:r>
          </w:p>
          <w:p w14:paraId="386283E7" w14:textId="77777777" w:rsidR="000811C7" w:rsidRPr="000811C7" w:rsidRDefault="000811C7" w:rsidP="000811C7">
            <w:pPr>
              <w:ind w:firstLineChars="0" w:firstLine="0"/>
              <w:rPr>
                <w:sz w:val="20"/>
                <w:szCs w:val="20"/>
              </w:rPr>
            </w:pPr>
          </w:p>
          <w:p w14:paraId="366B16DA" w14:textId="77777777" w:rsidR="000811C7" w:rsidRPr="000811C7" w:rsidRDefault="000811C7" w:rsidP="000811C7">
            <w:pPr>
              <w:ind w:firstLineChars="0" w:firstLine="0"/>
              <w:rPr>
                <w:sz w:val="20"/>
                <w:szCs w:val="20"/>
              </w:rPr>
            </w:pPr>
            <w:r w:rsidRPr="000811C7">
              <w:rPr>
                <w:rFonts w:hint="eastAsia"/>
                <w:sz w:val="20"/>
                <w:szCs w:val="20"/>
              </w:rPr>
              <w:t xml:space="preserve">06  while OPEN </w:t>
            </w:r>
            <w:r w:rsidRPr="000811C7">
              <w:rPr>
                <w:rFonts w:hint="eastAsia"/>
                <w:sz w:val="20"/>
                <w:szCs w:val="20"/>
              </w:rPr>
              <w:t>非空</w:t>
            </w:r>
            <w:r w:rsidRPr="000811C7">
              <w:rPr>
                <w:rFonts w:hint="eastAsia"/>
                <w:sz w:val="20"/>
                <w:szCs w:val="20"/>
              </w:rPr>
              <w:t xml:space="preserve"> </w:t>
            </w:r>
            <w:r w:rsidRPr="000811C7">
              <w:rPr>
                <w:rFonts w:hint="eastAsia"/>
                <w:sz w:val="20"/>
                <w:szCs w:val="20"/>
              </w:rPr>
              <w:t>且</w:t>
            </w:r>
            <w:r w:rsidRPr="000811C7">
              <w:rPr>
                <w:rFonts w:hint="eastAsia"/>
                <w:sz w:val="20"/>
                <w:szCs w:val="20"/>
              </w:rPr>
              <w:t xml:space="preserve"> k &lt; Kmax </w:t>
            </w:r>
            <w:r w:rsidRPr="000811C7">
              <w:rPr>
                <w:rFonts w:hint="eastAsia"/>
                <w:sz w:val="20"/>
                <w:szCs w:val="20"/>
              </w:rPr>
              <w:t>且</w:t>
            </w:r>
            <w:r w:rsidRPr="000811C7">
              <w:rPr>
                <w:rFonts w:hint="eastAsia"/>
                <w:sz w:val="20"/>
                <w:szCs w:val="20"/>
              </w:rPr>
              <w:t xml:space="preserve"> </w:t>
            </w:r>
            <w:r w:rsidRPr="000811C7">
              <w:rPr>
                <w:rFonts w:hint="eastAsia"/>
                <w:sz w:val="20"/>
                <w:szCs w:val="20"/>
              </w:rPr>
              <w:t>未超过预算</w:t>
            </w:r>
            <w:r w:rsidRPr="000811C7">
              <w:rPr>
                <w:rFonts w:hint="eastAsia"/>
                <w:sz w:val="20"/>
                <w:szCs w:val="20"/>
              </w:rPr>
              <w:t xml:space="preserve"> B do</w:t>
            </w:r>
          </w:p>
          <w:p w14:paraId="45586C2E" w14:textId="77777777" w:rsidR="000811C7" w:rsidRPr="000811C7" w:rsidRDefault="000811C7" w:rsidP="000811C7">
            <w:pPr>
              <w:ind w:firstLineChars="0" w:firstLine="0"/>
              <w:rPr>
                <w:sz w:val="20"/>
                <w:szCs w:val="20"/>
              </w:rPr>
            </w:pPr>
            <w:r w:rsidRPr="000811C7">
              <w:rPr>
                <w:rFonts w:hint="eastAsia"/>
                <w:sz w:val="20"/>
                <w:szCs w:val="20"/>
              </w:rPr>
              <w:t xml:space="preserve">07      N </w:t>
            </w:r>
            <w:r w:rsidRPr="000811C7">
              <w:rPr>
                <w:rFonts w:hint="eastAsia"/>
                <w:sz w:val="20"/>
                <w:szCs w:val="20"/>
              </w:rPr>
              <w:t>←</w:t>
            </w:r>
            <w:r w:rsidRPr="000811C7">
              <w:rPr>
                <w:rFonts w:hint="eastAsia"/>
                <w:sz w:val="20"/>
                <w:szCs w:val="20"/>
              </w:rPr>
              <w:t xml:space="preserve"> PopLowestCost(OPEN)</w:t>
            </w:r>
          </w:p>
          <w:p w14:paraId="6C3B0962" w14:textId="77777777" w:rsidR="000811C7" w:rsidRPr="000811C7" w:rsidRDefault="000811C7" w:rsidP="000811C7">
            <w:pPr>
              <w:ind w:firstLineChars="0" w:firstLine="0"/>
              <w:rPr>
                <w:sz w:val="20"/>
                <w:szCs w:val="20"/>
              </w:rPr>
            </w:pPr>
            <w:r w:rsidRPr="000811C7">
              <w:rPr>
                <w:rFonts w:hint="eastAsia"/>
                <w:sz w:val="20"/>
                <w:szCs w:val="20"/>
              </w:rPr>
              <w:t xml:space="preserve">08      k </w:t>
            </w:r>
            <w:r w:rsidRPr="000811C7">
              <w:rPr>
                <w:rFonts w:hint="eastAsia"/>
                <w:sz w:val="20"/>
                <w:szCs w:val="20"/>
              </w:rPr>
              <w:t>←</w:t>
            </w:r>
            <w:r w:rsidRPr="000811C7">
              <w:rPr>
                <w:rFonts w:hint="eastAsia"/>
                <w:sz w:val="20"/>
                <w:szCs w:val="20"/>
              </w:rPr>
              <w:t xml:space="preserve"> k + 1</w:t>
            </w:r>
          </w:p>
          <w:p w14:paraId="2FE3EB4A" w14:textId="77777777" w:rsidR="000811C7" w:rsidRPr="000811C7" w:rsidRDefault="000811C7" w:rsidP="000811C7">
            <w:pPr>
              <w:ind w:firstLineChars="0" w:firstLine="0"/>
              <w:rPr>
                <w:sz w:val="20"/>
                <w:szCs w:val="20"/>
              </w:rPr>
            </w:pPr>
          </w:p>
          <w:p w14:paraId="55C644EE" w14:textId="77777777" w:rsidR="000811C7" w:rsidRPr="000811C7" w:rsidRDefault="000811C7" w:rsidP="000811C7">
            <w:pPr>
              <w:ind w:firstLineChars="0" w:firstLine="0"/>
              <w:rPr>
                <w:sz w:val="20"/>
                <w:szCs w:val="20"/>
              </w:rPr>
            </w:pPr>
            <w:r w:rsidRPr="000811C7">
              <w:rPr>
                <w:rFonts w:hint="eastAsia"/>
                <w:sz w:val="20"/>
                <w:szCs w:val="20"/>
              </w:rPr>
              <w:t xml:space="preserve">09      c </w:t>
            </w:r>
            <w:r w:rsidRPr="000811C7">
              <w:rPr>
                <w:rFonts w:hint="eastAsia"/>
                <w:sz w:val="20"/>
                <w:szCs w:val="20"/>
              </w:rPr>
              <w:t>←</w:t>
            </w:r>
            <w:r w:rsidRPr="000811C7">
              <w:rPr>
                <w:rFonts w:hint="eastAsia"/>
                <w:sz w:val="20"/>
                <w:szCs w:val="20"/>
              </w:rPr>
              <w:t xml:space="preserve"> DetectEarliestConflict(N.</w:t>
            </w:r>
            <w:r w:rsidRPr="000811C7">
              <w:rPr>
                <w:rFonts w:hint="eastAsia"/>
                <w:sz w:val="20"/>
                <w:szCs w:val="20"/>
              </w:rPr>
              <w:t>轨迹</w:t>
            </w:r>
            <w:r w:rsidRPr="000811C7">
              <w:rPr>
                <w:rFonts w:hint="eastAsia"/>
                <w:sz w:val="20"/>
                <w:szCs w:val="20"/>
              </w:rPr>
              <w:t>, Z, dsafe)</w:t>
            </w:r>
          </w:p>
          <w:p w14:paraId="324F5081" w14:textId="77777777" w:rsidR="000811C7" w:rsidRPr="000811C7" w:rsidRDefault="000811C7" w:rsidP="000811C7">
            <w:pPr>
              <w:ind w:firstLineChars="0" w:firstLine="0"/>
              <w:rPr>
                <w:sz w:val="20"/>
                <w:szCs w:val="20"/>
              </w:rPr>
            </w:pPr>
            <w:r w:rsidRPr="000811C7">
              <w:rPr>
                <w:rFonts w:hint="eastAsia"/>
                <w:sz w:val="20"/>
                <w:szCs w:val="20"/>
              </w:rPr>
              <w:t xml:space="preserve">        // </w:t>
            </w:r>
            <w:r w:rsidRPr="000811C7">
              <w:rPr>
                <w:rFonts w:hint="eastAsia"/>
                <w:sz w:val="20"/>
                <w:szCs w:val="20"/>
              </w:rPr>
              <w:t>同时检查互斥区域时间窗与臂间连续几何距离</w:t>
            </w:r>
          </w:p>
          <w:p w14:paraId="27D029E0" w14:textId="77777777" w:rsidR="000811C7" w:rsidRPr="000811C7" w:rsidRDefault="000811C7" w:rsidP="000811C7">
            <w:pPr>
              <w:ind w:firstLineChars="0" w:firstLine="0"/>
              <w:rPr>
                <w:sz w:val="20"/>
                <w:szCs w:val="20"/>
              </w:rPr>
            </w:pPr>
          </w:p>
          <w:p w14:paraId="77E33503" w14:textId="77777777" w:rsidR="000811C7" w:rsidRPr="000811C7" w:rsidRDefault="000811C7" w:rsidP="000811C7">
            <w:pPr>
              <w:ind w:firstLineChars="0" w:firstLine="0"/>
              <w:rPr>
                <w:sz w:val="20"/>
                <w:szCs w:val="20"/>
              </w:rPr>
            </w:pPr>
            <w:r w:rsidRPr="000811C7">
              <w:rPr>
                <w:rFonts w:hint="eastAsia"/>
                <w:sz w:val="20"/>
                <w:szCs w:val="20"/>
              </w:rPr>
              <w:t xml:space="preserve">10      if c = </w:t>
            </w:r>
            <w:r w:rsidRPr="000811C7">
              <w:rPr>
                <w:rFonts w:hint="eastAsia"/>
                <w:sz w:val="20"/>
                <w:szCs w:val="20"/>
              </w:rPr>
              <w:t>无冲突</w:t>
            </w:r>
            <w:r w:rsidRPr="000811C7">
              <w:rPr>
                <w:rFonts w:hint="eastAsia"/>
                <w:sz w:val="20"/>
                <w:szCs w:val="20"/>
              </w:rPr>
              <w:t xml:space="preserve"> then</w:t>
            </w:r>
          </w:p>
          <w:p w14:paraId="6275AE99" w14:textId="77777777" w:rsidR="000811C7" w:rsidRPr="000811C7" w:rsidRDefault="000811C7" w:rsidP="000811C7">
            <w:pPr>
              <w:ind w:firstLineChars="0" w:firstLine="0"/>
              <w:rPr>
                <w:sz w:val="20"/>
                <w:szCs w:val="20"/>
              </w:rPr>
            </w:pPr>
            <w:r w:rsidRPr="000811C7">
              <w:rPr>
                <w:rFonts w:hint="eastAsia"/>
                <w:sz w:val="20"/>
                <w:szCs w:val="20"/>
              </w:rPr>
              <w:lastRenderedPageBreak/>
              <w:t>11          return N.</w:t>
            </w:r>
            <w:r w:rsidRPr="000811C7">
              <w:rPr>
                <w:rFonts w:hint="eastAsia"/>
                <w:sz w:val="20"/>
                <w:szCs w:val="20"/>
              </w:rPr>
              <w:t>轨迹</w:t>
            </w:r>
          </w:p>
          <w:p w14:paraId="57B7FCD2" w14:textId="77777777" w:rsidR="000811C7" w:rsidRPr="000811C7" w:rsidRDefault="000811C7" w:rsidP="000811C7">
            <w:pPr>
              <w:ind w:firstLineChars="0" w:firstLine="0"/>
              <w:rPr>
                <w:sz w:val="20"/>
                <w:szCs w:val="20"/>
              </w:rPr>
            </w:pPr>
            <w:r w:rsidRPr="000811C7">
              <w:rPr>
                <w:sz w:val="20"/>
                <w:szCs w:val="20"/>
              </w:rPr>
              <w:t>12      end if</w:t>
            </w:r>
          </w:p>
          <w:p w14:paraId="486AEAF1" w14:textId="77777777" w:rsidR="000811C7" w:rsidRPr="000811C7" w:rsidRDefault="000811C7" w:rsidP="000811C7">
            <w:pPr>
              <w:ind w:firstLineChars="0" w:firstLine="0"/>
              <w:rPr>
                <w:sz w:val="20"/>
                <w:szCs w:val="20"/>
              </w:rPr>
            </w:pPr>
          </w:p>
          <w:p w14:paraId="48C3F38C" w14:textId="77777777" w:rsidR="000811C7" w:rsidRPr="000811C7" w:rsidRDefault="000811C7" w:rsidP="000811C7">
            <w:pPr>
              <w:ind w:firstLineChars="0" w:firstLine="0"/>
              <w:rPr>
                <w:sz w:val="20"/>
                <w:szCs w:val="20"/>
              </w:rPr>
            </w:pPr>
            <w:r w:rsidRPr="000811C7">
              <w:rPr>
                <w:rFonts w:hint="eastAsia"/>
                <w:sz w:val="20"/>
                <w:szCs w:val="20"/>
              </w:rPr>
              <w:t xml:space="preserve">13      for r </w:t>
            </w:r>
            <w:r w:rsidRPr="000811C7">
              <w:rPr>
                <w:rFonts w:hint="eastAsia"/>
                <w:sz w:val="20"/>
                <w:szCs w:val="20"/>
              </w:rPr>
              <w:t>∈</w:t>
            </w:r>
            <w:r w:rsidRPr="000811C7">
              <w:rPr>
                <w:rFonts w:hint="eastAsia"/>
                <w:sz w:val="20"/>
                <w:szCs w:val="20"/>
              </w:rPr>
              <w:t xml:space="preserve"> {c.</w:t>
            </w:r>
            <w:r w:rsidRPr="000811C7">
              <w:rPr>
                <w:rFonts w:hint="eastAsia"/>
                <w:sz w:val="20"/>
                <w:szCs w:val="20"/>
              </w:rPr>
              <w:t>机械臂</w:t>
            </w:r>
            <w:r w:rsidRPr="000811C7">
              <w:rPr>
                <w:rFonts w:hint="eastAsia"/>
                <w:sz w:val="20"/>
                <w:szCs w:val="20"/>
              </w:rPr>
              <w:t>i, c.</w:t>
            </w:r>
            <w:r w:rsidRPr="000811C7">
              <w:rPr>
                <w:rFonts w:hint="eastAsia"/>
                <w:sz w:val="20"/>
                <w:szCs w:val="20"/>
              </w:rPr>
              <w:t>机械臂</w:t>
            </w:r>
            <w:r w:rsidRPr="000811C7">
              <w:rPr>
                <w:rFonts w:hint="eastAsia"/>
                <w:sz w:val="20"/>
                <w:szCs w:val="20"/>
              </w:rPr>
              <w:t>j} do</w:t>
            </w:r>
          </w:p>
          <w:p w14:paraId="20630D17" w14:textId="77777777" w:rsidR="000811C7" w:rsidRPr="000811C7" w:rsidRDefault="000811C7" w:rsidP="000811C7">
            <w:pPr>
              <w:ind w:firstLineChars="0" w:firstLine="0"/>
              <w:rPr>
                <w:sz w:val="20"/>
                <w:szCs w:val="20"/>
              </w:rPr>
            </w:pPr>
            <w:r w:rsidRPr="000811C7">
              <w:rPr>
                <w:rFonts w:hint="eastAsia"/>
                <w:sz w:val="20"/>
                <w:szCs w:val="20"/>
              </w:rPr>
              <w:t xml:space="preserve">14          if </w:t>
            </w:r>
            <w:r w:rsidRPr="000811C7">
              <w:rPr>
                <w:rFonts w:hint="eastAsia"/>
                <w:sz w:val="20"/>
                <w:szCs w:val="20"/>
              </w:rPr>
              <w:t>本次调整会改变</w:t>
            </w:r>
            <w:r w:rsidRPr="000811C7">
              <w:rPr>
                <w:rFonts w:hint="eastAsia"/>
                <w:sz w:val="20"/>
                <w:szCs w:val="20"/>
              </w:rPr>
              <w:t xml:space="preserve"> r </w:t>
            </w:r>
            <w:r w:rsidRPr="000811C7">
              <w:rPr>
                <w:rFonts w:hint="eastAsia"/>
                <w:sz w:val="20"/>
                <w:szCs w:val="20"/>
              </w:rPr>
              <w:t>的冻结轨迹段</w:t>
            </w:r>
            <w:r w:rsidRPr="000811C7">
              <w:rPr>
                <w:rFonts w:hint="eastAsia"/>
                <w:sz w:val="20"/>
                <w:szCs w:val="20"/>
              </w:rPr>
              <w:t xml:space="preserve"> then</w:t>
            </w:r>
          </w:p>
          <w:p w14:paraId="12F9ECEC" w14:textId="77777777" w:rsidR="000811C7" w:rsidRPr="000811C7" w:rsidRDefault="000811C7" w:rsidP="000811C7">
            <w:pPr>
              <w:ind w:firstLineChars="0" w:firstLine="0"/>
              <w:rPr>
                <w:sz w:val="20"/>
                <w:szCs w:val="20"/>
              </w:rPr>
            </w:pPr>
            <w:r w:rsidRPr="000811C7">
              <w:rPr>
                <w:sz w:val="20"/>
                <w:szCs w:val="20"/>
              </w:rPr>
              <w:t>15              continue</w:t>
            </w:r>
          </w:p>
          <w:p w14:paraId="1902CABD" w14:textId="77777777" w:rsidR="000811C7" w:rsidRPr="000811C7" w:rsidRDefault="000811C7" w:rsidP="000811C7">
            <w:pPr>
              <w:ind w:firstLineChars="0" w:firstLine="0"/>
              <w:rPr>
                <w:sz w:val="20"/>
                <w:szCs w:val="20"/>
              </w:rPr>
            </w:pPr>
            <w:r w:rsidRPr="000811C7">
              <w:rPr>
                <w:sz w:val="20"/>
                <w:szCs w:val="20"/>
              </w:rPr>
              <w:t>16          end if</w:t>
            </w:r>
          </w:p>
          <w:p w14:paraId="1B28868F" w14:textId="77777777" w:rsidR="000811C7" w:rsidRPr="000811C7" w:rsidRDefault="000811C7" w:rsidP="000811C7">
            <w:pPr>
              <w:ind w:firstLineChars="0" w:firstLine="0"/>
              <w:rPr>
                <w:sz w:val="20"/>
                <w:szCs w:val="20"/>
              </w:rPr>
            </w:pPr>
          </w:p>
          <w:p w14:paraId="7CBEE3E1" w14:textId="77777777" w:rsidR="000811C7" w:rsidRPr="000811C7" w:rsidRDefault="000811C7" w:rsidP="000811C7">
            <w:pPr>
              <w:ind w:firstLineChars="0" w:firstLine="0"/>
              <w:rPr>
                <w:sz w:val="20"/>
                <w:szCs w:val="20"/>
              </w:rPr>
            </w:pPr>
            <w:r w:rsidRPr="000811C7">
              <w:rPr>
                <w:rFonts w:hint="eastAsia"/>
                <w:sz w:val="20"/>
                <w:szCs w:val="20"/>
              </w:rPr>
              <w:t xml:space="preserve">17          Nchild </w:t>
            </w:r>
            <w:r w:rsidRPr="000811C7">
              <w:rPr>
                <w:rFonts w:hint="eastAsia"/>
                <w:sz w:val="20"/>
                <w:szCs w:val="20"/>
              </w:rPr>
              <w:t>←</w:t>
            </w:r>
            <w:r w:rsidRPr="000811C7">
              <w:rPr>
                <w:rFonts w:hint="eastAsia"/>
                <w:sz w:val="20"/>
                <w:szCs w:val="20"/>
              </w:rPr>
              <w:t xml:space="preserve"> Copy(N)</w:t>
            </w:r>
          </w:p>
          <w:p w14:paraId="423916F7" w14:textId="77777777" w:rsidR="000811C7" w:rsidRPr="000811C7" w:rsidRDefault="000811C7" w:rsidP="000811C7">
            <w:pPr>
              <w:ind w:firstLineChars="0" w:firstLine="0"/>
              <w:rPr>
                <w:sz w:val="20"/>
                <w:szCs w:val="20"/>
              </w:rPr>
            </w:pPr>
            <w:r w:rsidRPr="000811C7">
              <w:rPr>
                <w:rFonts w:hint="eastAsia"/>
                <w:sz w:val="20"/>
                <w:szCs w:val="20"/>
              </w:rPr>
              <w:t xml:space="preserve">18          </w:t>
            </w:r>
            <w:r w:rsidRPr="000811C7">
              <w:rPr>
                <w:rFonts w:hint="eastAsia"/>
                <w:sz w:val="20"/>
                <w:szCs w:val="20"/>
              </w:rPr>
              <w:t>κ</w:t>
            </w:r>
            <w:r w:rsidRPr="000811C7">
              <w:rPr>
                <w:rFonts w:hint="eastAsia"/>
                <w:sz w:val="20"/>
                <w:szCs w:val="20"/>
              </w:rPr>
              <w:t xml:space="preserve"> </w:t>
            </w:r>
            <w:r w:rsidRPr="000811C7">
              <w:rPr>
                <w:rFonts w:hint="eastAsia"/>
                <w:sz w:val="20"/>
                <w:szCs w:val="20"/>
              </w:rPr>
              <w:t>←</w:t>
            </w:r>
            <w:r w:rsidRPr="000811C7">
              <w:rPr>
                <w:rFonts w:hint="eastAsia"/>
                <w:sz w:val="20"/>
                <w:szCs w:val="20"/>
              </w:rPr>
              <w:t xml:space="preserve"> BuildConflictConstraint(c, r)</w:t>
            </w:r>
          </w:p>
          <w:p w14:paraId="2332CEAF" w14:textId="77777777" w:rsidR="000811C7" w:rsidRPr="000811C7" w:rsidRDefault="000811C7" w:rsidP="000811C7">
            <w:pPr>
              <w:ind w:firstLineChars="0" w:firstLine="0"/>
              <w:rPr>
                <w:sz w:val="20"/>
                <w:szCs w:val="20"/>
              </w:rPr>
            </w:pPr>
            <w:r w:rsidRPr="000811C7">
              <w:rPr>
                <w:rFonts w:hint="eastAsia"/>
                <w:sz w:val="20"/>
                <w:szCs w:val="20"/>
              </w:rPr>
              <w:t>19          Nchild.</w:t>
            </w:r>
            <w:r w:rsidRPr="000811C7">
              <w:rPr>
                <w:rFonts w:hint="eastAsia"/>
                <w:sz w:val="20"/>
                <w:szCs w:val="20"/>
              </w:rPr>
              <w:t>约束</w:t>
            </w:r>
            <w:r w:rsidRPr="000811C7">
              <w:rPr>
                <w:rFonts w:hint="eastAsia"/>
                <w:sz w:val="20"/>
                <w:szCs w:val="20"/>
              </w:rPr>
              <w:t xml:space="preserve"> </w:t>
            </w:r>
            <w:r w:rsidRPr="000811C7">
              <w:rPr>
                <w:rFonts w:hint="eastAsia"/>
                <w:sz w:val="20"/>
                <w:szCs w:val="20"/>
              </w:rPr>
              <w:t>←</w:t>
            </w:r>
            <w:r w:rsidRPr="000811C7">
              <w:rPr>
                <w:rFonts w:hint="eastAsia"/>
                <w:sz w:val="20"/>
                <w:szCs w:val="20"/>
              </w:rPr>
              <w:t xml:space="preserve"> N.</w:t>
            </w:r>
            <w:r w:rsidRPr="000811C7">
              <w:rPr>
                <w:rFonts w:hint="eastAsia"/>
                <w:sz w:val="20"/>
                <w:szCs w:val="20"/>
              </w:rPr>
              <w:t>约束</w:t>
            </w:r>
            <w:r w:rsidRPr="000811C7">
              <w:rPr>
                <w:rFonts w:hint="eastAsia"/>
                <w:sz w:val="20"/>
                <w:szCs w:val="20"/>
              </w:rPr>
              <w:t xml:space="preserve"> </w:t>
            </w:r>
            <w:r w:rsidRPr="000811C7">
              <w:rPr>
                <w:rFonts w:hint="eastAsia"/>
                <w:sz w:val="20"/>
                <w:szCs w:val="20"/>
              </w:rPr>
              <w:t>∪</w:t>
            </w:r>
            <w:r w:rsidRPr="000811C7">
              <w:rPr>
                <w:rFonts w:hint="eastAsia"/>
                <w:sz w:val="20"/>
                <w:szCs w:val="20"/>
              </w:rPr>
              <w:t xml:space="preserve"> {</w:t>
            </w:r>
            <w:r w:rsidRPr="000811C7">
              <w:rPr>
                <w:rFonts w:hint="eastAsia"/>
                <w:sz w:val="20"/>
                <w:szCs w:val="20"/>
              </w:rPr>
              <w:t>κ</w:t>
            </w:r>
            <w:r w:rsidRPr="000811C7">
              <w:rPr>
                <w:rFonts w:hint="eastAsia"/>
                <w:sz w:val="20"/>
                <w:szCs w:val="20"/>
              </w:rPr>
              <w:t>}</w:t>
            </w:r>
          </w:p>
          <w:p w14:paraId="6F2FD7F4" w14:textId="77777777" w:rsidR="000811C7" w:rsidRPr="000811C7" w:rsidRDefault="000811C7" w:rsidP="000811C7">
            <w:pPr>
              <w:ind w:firstLineChars="0" w:firstLine="0"/>
              <w:rPr>
                <w:sz w:val="20"/>
                <w:szCs w:val="20"/>
              </w:rPr>
            </w:pPr>
          </w:p>
          <w:p w14:paraId="197C9751" w14:textId="77777777" w:rsidR="000811C7" w:rsidRPr="000811C7" w:rsidRDefault="000811C7" w:rsidP="000811C7">
            <w:pPr>
              <w:ind w:firstLineChars="0" w:firstLine="0"/>
              <w:rPr>
                <w:sz w:val="20"/>
                <w:szCs w:val="20"/>
              </w:rPr>
            </w:pPr>
            <w:r w:rsidRPr="000811C7">
              <w:rPr>
                <w:rFonts w:hint="eastAsia"/>
                <w:sz w:val="20"/>
                <w:szCs w:val="20"/>
              </w:rPr>
              <w:t xml:space="preserve">20          </w:t>
            </w:r>
            <w:r w:rsidRPr="000811C7">
              <w:rPr>
                <w:rFonts w:hint="eastAsia"/>
                <w:sz w:val="20"/>
                <w:szCs w:val="20"/>
              </w:rPr>
              <w:t>τ</w:t>
            </w:r>
            <w:r w:rsidRPr="000811C7">
              <w:rPr>
                <w:rFonts w:hint="eastAsia"/>
                <w:sz w:val="20"/>
                <w:szCs w:val="20"/>
              </w:rPr>
              <w:t xml:space="preserve">r </w:t>
            </w:r>
            <w:r w:rsidRPr="000811C7">
              <w:rPr>
                <w:rFonts w:hint="eastAsia"/>
                <w:sz w:val="20"/>
                <w:szCs w:val="20"/>
              </w:rPr>
              <w:t>←</w:t>
            </w:r>
            <w:r w:rsidRPr="000811C7">
              <w:rPr>
                <w:rFonts w:hint="eastAsia"/>
                <w:sz w:val="20"/>
                <w:szCs w:val="20"/>
              </w:rPr>
              <w:t xml:space="preserve"> ReplanAffectedRobot(r, Nchild.</w:t>
            </w:r>
            <w:r w:rsidRPr="000811C7">
              <w:rPr>
                <w:rFonts w:hint="eastAsia"/>
                <w:sz w:val="20"/>
                <w:szCs w:val="20"/>
              </w:rPr>
              <w:t>约束</w:t>
            </w:r>
            <w:r w:rsidRPr="000811C7">
              <w:rPr>
                <w:rFonts w:hint="eastAsia"/>
                <w:sz w:val="20"/>
                <w:szCs w:val="20"/>
              </w:rPr>
              <w:t>, N.</w:t>
            </w:r>
            <w:r w:rsidRPr="000811C7">
              <w:rPr>
                <w:rFonts w:hint="eastAsia"/>
                <w:sz w:val="20"/>
                <w:szCs w:val="20"/>
              </w:rPr>
              <w:t>轨迹</w:t>
            </w:r>
            <w:r w:rsidRPr="000811C7">
              <w:rPr>
                <w:rFonts w:hint="eastAsia"/>
                <w:sz w:val="20"/>
                <w:szCs w:val="20"/>
              </w:rPr>
              <w:t>)</w:t>
            </w:r>
          </w:p>
          <w:p w14:paraId="5BC5B2A6" w14:textId="77777777" w:rsidR="000811C7" w:rsidRPr="000811C7" w:rsidRDefault="000811C7" w:rsidP="000811C7">
            <w:pPr>
              <w:ind w:firstLineChars="0" w:firstLine="0"/>
              <w:rPr>
                <w:sz w:val="20"/>
                <w:szCs w:val="20"/>
              </w:rPr>
            </w:pPr>
            <w:r w:rsidRPr="000811C7">
              <w:rPr>
                <w:rFonts w:hint="eastAsia"/>
                <w:sz w:val="20"/>
                <w:szCs w:val="20"/>
              </w:rPr>
              <w:t xml:space="preserve">            // </w:t>
            </w:r>
            <w:r w:rsidRPr="000811C7">
              <w:rPr>
                <w:rFonts w:hint="eastAsia"/>
                <w:sz w:val="20"/>
                <w:szCs w:val="20"/>
              </w:rPr>
              <w:t>依次尝试安全等待、启动延迟、调速和局部重规划</w:t>
            </w:r>
          </w:p>
          <w:p w14:paraId="4A637B4C" w14:textId="77777777" w:rsidR="000811C7" w:rsidRPr="000811C7" w:rsidRDefault="000811C7" w:rsidP="000811C7">
            <w:pPr>
              <w:ind w:firstLineChars="0" w:firstLine="0"/>
              <w:rPr>
                <w:sz w:val="20"/>
                <w:szCs w:val="20"/>
              </w:rPr>
            </w:pPr>
            <w:r w:rsidRPr="000811C7">
              <w:rPr>
                <w:rFonts w:hint="eastAsia"/>
                <w:sz w:val="20"/>
                <w:szCs w:val="20"/>
              </w:rPr>
              <w:t xml:space="preserve">            // </w:t>
            </w:r>
            <w:r w:rsidRPr="000811C7">
              <w:rPr>
                <w:rFonts w:hint="eastAsia"/>
                <w:sz w:val="20"/>
                <w:szCs w:val="20"/>
              </w:rPr>
              <w:t>所有调整均须满足已有约束和已承诺执行条件</w:t>
            </w:r>
          </w:p>
          <w:p w14:paraId="657DE926" w14:textId="77777777" w:rsidR="000811C7" w:rsidRPr="000811C7" w:rsidRDefault="000811C7" w:rsidP="000811C7">
            <w:pPr>
              <w:ind w:firstLineChars="0" w:firstLine="0"/>
              <w:rPr>
                <w:sz w:val="20"/>
                <w:szCs w:val="20"/>
              </w:rPr>
            </w:pPr>
          </w:p>
          <w:p w14:paraId="2A664F24" w14:textId="77777777" w:rsidR="000811C7" w:rsidRPr="000811C7" w:rsidRDefault="000811C7" w:rsidP="000811C7">
            <w:pPr>
              <w:ind w:firstLineChars="0" w:firstLine="0"/>
              <w:rPr>
                <w:sz w:val="20"/>
                <w:szCs w:val="20"/>
              </w:rPr>
            </w:pPr>
            <w:r w:rsidRPr="000811C7">
              <w:rPr>
                <w:rFonts w:hint="eastAsia"/>
                <w:sz w:val="20"/>
                <w:szCs w:val="20"/>
              </w:rPr>
              <w:t xml:space="preserve">21          if </w:t>
            </w:r>
            <w:r w:rsidRPr="000811C7">
              <w:rPr>
                <w:rFonts w:hint="eastAsia"/>
                <w:sz w:val="20"/>
                <w:szCs w:val="20"/>
              </w:rPr>
              <w:t>τ</w:t>
            </w:r>
            <w:r w:rsidRPr="000811C7">
              <w:rPr>
                <w:rFonts w:hint="eastAsia"/>
                <w:sz w:val="20"/>
                <w:szCs w:val="20"/>
              </w:rPr>
              <w:t xml:space="preserve">r </w:t>
            </w:r>
            <w:r w:rsidRPr="000811C7">
              <w:rPr>
                <w:rFonts w:hint="eastAsia"/>
                <w:sz w:val="20"/>
                <w:szCs w:val="20"/>
              </w:rPr>
              <w:t>不存在</w:t>
            </w:r>
            <w:r w:rsidRPr="000811C7">
              <w:rPr>
                <w:rFonts w:hint="eastAsia"/>
                <w:sz w:val="20"/>
                <w:szCs w:val="20"/>
              </w:rPr>
              <w:t xml:space="preserve"> </w:t>
            </w:r>
            <w:r w:rsidRPr="000811C7">
              <w:rPr>
                <w:rFonts w:hint="eastAsia"/>
                <w:sz w:val="20"/>
                <w:szCs w:val="20"/>
              </w:rPr>
              <w:t>或</w:t>
            </w:r>
            <w:r w:rsidRPr="000811C7">
              <w:rPr>
                <w:rFonts w:hint="eastAsia"/>
                <w:sz w:val="20"/>
                <w:szCs w:val="20"/>
              </w:rPr>
              <w:t xml:space="preserve"> </w:t>
            </w:r>
            <w:r w:rsidRPr="000811C7">
              <w:rPr>
                <w:rFonts w:hint="eastAsia"/>
                <w:sz w:val="20"/>
                <w:szCs w:val="20"/>
              </w:rPr>
              <w:t>未通过轨迹验证</w:t>
            </w:r>
            <w:r w:rsidRPr="000811C7">
              <w:rPr>
                <w:rFonts w:hint="eastAsia"/>
                <w:sz w:val="20"/>
                <w:szCs w:val="20"/>
              </w:rPr>
              <w:t xml:space="preserve"> then</w:t>
            </w:r>
          </w:p>
          <w:p w14:paraId="31F6E6FB" w14:textId="77777777" w:rsidR="000811C7" w:rsidRPr="000811C7" w:rsidRDefault="000811C7" w:rsidP="000811C7">
            <w:pPr>
              <w:ind w:firstLineChars="0" w:firstLine="0"/>
              <w:rPr>
                <w:sz w:val="20"/>
                <w:szCs w:val="20"/>
              </w:rPr>
            </w:pPr>
            <w:r w:rsidRPr="000811C7">
              <w:rPr>
                <w:sz w:val="20"/>
                <w:szCs w:val="20"/>
              </w:rPr>
              <w:t>22              continue</w:t>
            </w:r>
          </w:p>
          <w:p w14:paraId="6807E8EC" w14:textId="77777777" w:rsidR="000811C7" w:rsidRPr="000811C7" w:rsidRDefault="000811C7" w:rsidP="000811C7">
            <w:pPr>
              <w:ind w:firstLineChars="0" w:firstLine="0"/>
              <w:rPr>
                <w:sz w:val="20"/>
                <w:szCs w:val="20"/>
              </w:rPr>
            </w:pPr>
            <w:r w:rsidRPr="000811C7">
              <w:rPr>
                <w:sz w:val="20"/>
                <w:szCs w:val="20"/>
              </w:rPr>
              <w:t>23          end if</w:t>
            </w:r>
          </w:p>
          <w:p w14:paraId="127F995A" w14:textId="77777777" w:rsidR="000811C7" w:rsidRPr="000811C7" w:rsidRDefault="000811C7" w:rsidP="000811C7">
            <w:pPr>
              <w:ind w:firstLineChars="0" w:firstLine="0"/>
              <w:rPr>
                <w:sz w:val="20"/>
                <w:szCs w:val="20"/>
              </w:rPr>
            </w:pPr>
          </w:p>
          <w:p w14:paraId="442ACF96" w14:textId="77777777" w:rsidR="000811C7" w:rsidRPr="000811C7" w:rsidRDefault="000811C7" w:rsidP="000811C7">
            <w:pPr>
              <w:ind w:firstLineChars="0" w:firstLine="0"/>
              <w:rPr>
                <w:sz w:val="20"/>
                <w:szCs w:val="20"/>
              </w:rPr>
            </w:pPr>
            <w:r w:rsidRPr="000811C7">
              <w:rPr>
                <w:rFonts w:hint="eastAsia"/>
                <w:sz w:val="20"/>
                <w:szCs w:val="20"/>
              </w:rPr>
              <w:t>24          Nchild.</w:t>
            </w:r>
            <w:r w:rsidRPr="000811C7">
              <w:rPr>
                <w:rFonts w:hint="eastAsia"/>
                <w:sz w:val="20"/>
                <w:szCs w:val="20"/>
              </w:rPr>
              <w:t>轨迹</w:t>
            </w:r>
            <w:r w:rsidRPr="000811C7">
              <w:rPr>
                <w:rFonts w:hint="eastAsia"/>
                <w:sz w:val="20"/>
                <w:szCs w:val="20"/>
              </w:rPr>
              <w:t xml:space="preserve">[r] </w:t>
            </w:r>
            <w:r w:rsidRPr="000811C7">
              <w:rPr>
                <w:rFonts w:hint="eastAsia"/>
                <w:sz w:val="20"/>
                <w:szCs w:val="20"/>
              </w:rPr>
              <w:t>←</w:t>
            </w:r>
            <w:r w:rsidRPr="000811C7">
              <w:rPr>
                <w:rFonts w:hint="eastAsia"/>
                <w:sz w:val="20"/>
                <w:szCs w:val="20"/>
              </w:rPr>
              <w:t xml:space="preserve"> </w:t>
            </w:r>
            <w:r w:rsidRPr="000811C7">
              <w:rPr>
                <w:rFonts w:hint="eastAsia"/>
                <w:sz w:val="20"/>
                <w:szCs w:val="20"/>
              </w:rPr>
              <w:t>τ</w:t>
            </w:r>
            <w:r w:rsidRPr="000811C7">
              <w:rPr>
                <w:rFonts w:hint="eastAsia"/>
                <w:sz w:val="20"/>
                <w:szCs w:val="20"/>
              </w:rPr>
              <w:t>r</w:t>
            </w:r>
          </w:p>
          <w:p w14:paraId="396A88AE" w14:textId="77777777" w:rsidR="000811C7" w:rsidRPr="000811C7" w:rsidRDefault="000811C7" w:rsidP="000811C7">
            <w:pPr>
              <w:ind w:firstLineChars="0" w:firstLine="0"/>
              <w:rPr>
                <w:sz w:val="20"/>
                <w:szCs w:val="20"/>
              </w:rPr>
            </w:pPr>
            <w:r w:rsidRPr="000811C7">
              <w:rPr>
                <w:rFonts w:hint="eastAsia"/>
                <w:sz w:val="20"/>
                <w:szCs w:val="20"/>
              </w:rPr>
              <w:t xml:space="preserve">25          </w:t>
            </w:r>
            <w:r w:rsidRPr="000811C7">
              <w:rPr>
                <w:rFonts w:hint="eastAsia"/>
                <w:sz w:val="20"/>
                <w:szCs w:val="20"/>
              </w:rPr>
              <w:t>更新该轨迹的区域窗口和相关订单预计完成时刻</w:t>
            </w:r>
          </w:p>
          <w:p w14:paraId="470A5739" w14:textId="77777777" w:rsidR="000811C7" w:rsidRPr="000811C7" w:rsidRDefault="000811C7" w:rsidP="000811C7">
            <w:pPr>
              <w:ind w:firstLineChars="0" w:firstLine="0"/>
              <w:rPr>
                <w:sz w:val="20"/>
                <w:szCs w:val="20"/>
              </w:rPr>
            </w:pPr>
            <w:r w:rsidRPr="000811C7">
              <w:rPr>
                <w:rFonts w:hint="eastAsia"/>
                <w:sz w:val="20"/>
                <w:szCs w:val="20"/>
              </w:rPr>
              <w:t>26          Nchild.</w:t>
            </w:r>
            <w:r w:rsidRPr="000811C7">
              <w:rPr>
                <w:rFonts w:hint="eastAsia"/>
                <w:sz w:val="20"/>
                <w:szCs w:val="20"/>
              </w:rPr>
              <w:t>代价</w:t>
            </w:r>
            <w:r w:rsidRPr="000811C7">
              <w:rPr>
                <w:rFonts w:hint="eastAsia"/>
                <w:sz w:val="20"/>
                <w:szCs w:val="20"/>
              </w:rPr>
              <w:t xml:space="preserve"> </w:t>
            </w:r>
            <w:r w:rsidRPr="000811C7">
              <w:rPr>
                <w:rFonts w:hint="eastAsia"/>
                <w:sz w:val="20"/>
                <w:szCs w:val="20"/>
              </w:rPr>
              <w:t>←</w:t>
            </w:r>
            <w:r w:rsidRPr="000811C7">
              <w:rPr>
                <w:rFonts w:hint="eastAsia"/>
                <w:sz w:val="20"/>
                <w:szCs w:val="20"/>
              </w:rPr>
              <w:t xml:space="preserve"> EvaluateNodeCost(Nchild)</w:t>
            </w:r>
          </w:p>
          <w:p w14:paraId="72C101A4" w14:textId="77777777" w:rsidR="000811C7" w:rsidRPr="000811C7" w:rsidRDefault="000811C7" w:rsidP="000811C7">
            <w:pPr>
              <w:ind w:firstLineChars="0" w:firstLine="0"/>
              <w:rPr>
                <w:sz w:val="20"/>
                <w:szCs w:val="20"/>
              </w:rPr>
            </w:pPr>
            <w:r w:rsidRPr="000811C7">
              <w:rPr>
                <w:sz w:val="20"/>
                <w:szCs w:val="20"/>
              </w:rPr>
              <w:t>27          Push(OPEN, Nchild)</w:t>
            </w:r>
          </w:p>
          <w:p w14:paraId="7168EBE8" w14:textId="77777777" w:rsidR="000811C7" w:rsidRPr="000811C7" w:rsidRDefault="000811C7" w:rsidP="000811C7">
            <w:pPr>
              <w:ind w:firstLineChars="0" w:firstLine="0"/>
              <w:rPr>
                <w:sz w:val="20"/>
                <w:szCs w:val="20"/>
              </w:rPr>
            </w:pPr>
            <w:r w:rsidRPr="000811C7">
              <w:rPr>
                <w:sz w:val="20"/>
                <w:szCs w:val="20"/>
              </w:rPr>
              <w:t>28      end for</w:t>
            </w:r>
          </w:p>
          <w:p w14:paraId="612F22E2" w14:textId="77777777" w:rsidR="000811C7" w:rsidRPr="000811C7" w:rsidRDefault="000811C7" w:rsidP="000811C7">
            <w:pPr>
              <w:ind w:firstLineChars="0" w:firstLine="0"/>
              <w:rPr>
                <w:sz w:val="20"/>
                <w:szCs w:val="20"/>
              </w:rPr>
            </w:pPr>
            <w:r w:rsidRPr="000811C7">
              <w:rPr>
                <w:sz w:val="20"/>
                <w:szCs w:val="20"/>
              </w:rPr>
              <w:t>29  end while</w:t>
            </w:r>
          </w:p>
          <w:p w14:paraId="685A1ED3" w14:textId="77777777" w:rsidR="000811C7" w:rsidRPr="000811C7" w:rsidRDefault="000811C7" w:rsidP="000811C7">
            <w:pPr>
              <w:ind w:firstLineChars="0" w:firstLine="0"/>
              <w:rPr>
                <w:sz w:val="20"/>
                <w:szCs w:val="20"/>
              </w:rPr>
            </w:pPr>
          </w:p>
          <w:p w14:paraId="645D85FA" w14:textId="77777777" w:rsidR="000811C7" w:rsidRPr="000811C7" w:rsidRDefault="000811C7" w:rsidP="000811C7">
            <w:pPr>
              <w:ind w:firstLineChars="0" w:firstLine="0"/>
            </w:pPr>
            <w:r w:rsidRPr="000811C7">
              <w:rPr>
                <w:rFonts w:hint="eastAsia"/>
                <w:sz w:val="20"/>
                <w:szCs w:val="20"/>
              </w:rPr>
              <w:t xml:space="preserve">30  return </w:t>
            </w:r>
            <w:r w:rsidRPr="000811C7">
              <w:rPr>
                <w:rFonts w:hint="eastAsia"/>
                <w:sz w:val="20"/>
                <w:szCs w:val="20"/>
              </w:rPr>
              <w:t>协调失败：请求降低并发或重新生成并验证串行方案</w:t>
            </w:r>
          </w:p>
        </w:tc>
      </w:tr>
    </w:tbl>
    <w:p w14:paraId="0ADCC030" w14:textId="77777777" w:rsidR="002802C3" w:rsidRDefault="002802C3"/>
    <w:p w14:paraId="51C59EEB" w14:textId="77777777" w:rsidR="000811C7" w:rsidRDefault="000811C7">
      <w:pPr>
        <w:pStyle w:val="aff6"/>
      </w:pPr>
      <w:r>
        <w:rPr>
          <w:rFonts w:ascii="宋体" w:hAnsi="宋体" w:cs="宋体"/>
          <w:noProof/>
        </w:rPr>
        <w:lastRenderedPageBreak/>
        <w:drawing>
          <wp:inline distT="0" distB="0" distL="0" distR="0" wp14:anchorId="75BBF2D1" wp14:editId="465F372F">
            <wp:extent cx="4707255" cy="2647950"/>
            <wp:effectExtent l="0" t="0" r="0" b="0"/>
            <wp:docPr id="697166045" name="图片 697166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66045" name="图片 697166045"/>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4707255" cy="2647950"/>
                    </a:xfrm>
                    <a:prstGeom prst="rect">
                      <a:avLst/>
                    </a:prstGeom>
                    <a:noFill/>
                    <a:ln w="9525">
                      <a:noFill/>
                    </a:ln>
                  </pic:spPr>
                </pic:pic>
              </a:graphicData>
            </a:graphic>
          </wp:inline>
        </w:drawing>
      </w:r>
    </w:p>
    <w:p w14:paraId="256E8107" w14:textId="77777777" w:rsidR="002802C3" w:rsidRDefault="00901FD2">
      <w:pPr>
        <w:pStyle w:val="aff6"/>
      </w:pPr>
      <w:r>
        <w:t>图</w:t>
      </w:r>
      <w:r>
        <w:t>4.</w:t>
      </w:r>
      <w:r w:rsidR="0032752A">
        <w:rPr>
          <w:rFonts w:hint="eastAsia"/>
        </w:rPr>
        <w:t>11</w:t>
      </w:r>
      <w:r>
        <w:t xml:space="preserve"> </w:t>
      </w:r>
      <w:r w:rsidRPr="00240B6B">
        <w:rPr>
          <w:rFonts w:hint="eastAsia"/>
          <w:szCs w:val="21"/>
        </w:rPr>
        <w:t>连</w:t>
      </w:r>
      <w:r w:rsidRPr="00240B6B">
        <w:rPr>
          <w:rFonts w:ascii="宋体" w:hAnsi="宋体" w:cs="宋体" w:hint="eastAsia"/>
          <w:szCs w:val="21"/>
        </w:rPr>
        <w:t>续碰撞检测原理原理图</w:t>
      </w:r>
    </w:p>
    <w:p w14:paraId="1B58B35A" w14:textId="77777777" w:rsidR="002802C3" w:rsidRDefault="00901FD2">
      <w:r>
        <w:t>连续冲突检测需要处理离散采样遗漏。若仅在固定时间点比较机械臂位置，两臂可能在相邻采样之间快速穿越而未被发现。系统根据关节最大速度、连杆包络和安全距离确定基础时间步长，在距离接近阈值或相对速度较高的区间自适应加密；条件允许时对两时刻之间的扫掠体执行连续碰撞检测。几何距离阈值由模型误差、标定误差、控制跟踪误差和通信延迟共同膨胀，形成</w:t>
      </w:r>
      <w:r>
        <w:t xml:space="preserve"> </w:t>
      </w:r>
      <m:oMath>
        <m:sSub>
          <m:sSubPr>
            <m:ctrlPr>
              <w:rPr>
                <w:rFonts w:ascii="Cambria Math" w:hAnsi="Cambria Math"/>
              </w:rPr>
            </m:ctrlPr>
          </m:sSubPr>
          <m:e>
            <m:r>
              <w:rPr>
                <w:rFonts w:ascii="Cambria Math" w:hAnsi="Cambria Math"/>
              </w:rPr>
              <m:t>d</m:t>
            </m:r>
          </m:e>
          <m:sub>
            <m:r>
              <w:rPr>
                <w:rFonts w:ascii="Cambria Math" w:hAnsi="Cambria Math"/>
              </w:rPr>
              <m:t>safe</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body</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model</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track</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relτ</m:t>
            </m:r>
          </m:sub>
        </m:sSub>
      </m:oMath>
      <w:r>
        <w:t>。区域冲突适合快速剪枝，连续几何距离负责最终安全确认，两种检测不能互相替代。验证时应构造相向穿越、同向追赶、边界擦过、持料扩大包络和通信延迟等最不利场景，记录最小距离、附加等待与求解时间。</w:t>
      </w:r>
    </w:p>
    <w:p w14:paraId="34E533F3" w14:textId="77777777" w:rsidR="002802C3" w:rsidRDefault="00901FD2">
      <w:pPr>
        <w:pStyle w:val="2"/>
      </w:pPr>
      <w:r>
        <w:t>4.6</w:t>
      </w:r>
      <w:r>
        <w:t>执行安全门与反馈闭环</w:t>
      </w:r>
    </w:p>
    <w:p w14:paraId="5806CA37" w14:textId="77777777" w:rsidR="002802C3" w:rsidRDefault="00901FD2">
      <w:r>
        <w:t>当前安全门由场景指纹、</w:t>
      </w:r>
      <w:r>
        <w:t xml:space="preserve">R1–R8 </w:t>
      </w:r>
      <w:r>
        <w:t>八套计划完整性和运动使能配置共同决定。场景文件哈希与验证配置不一致、任一机械臂计划缺失或物理运动未使能时，系统拒绝真实执行。仿真执行过程中，统一编排器按照关节路径长度插值并行轨迹，周期性调用</w:t>
      </w:r>
      <w:r>
        <w:t xml:space="preserve"> CoppeliaSim </w:t>
      </w:r>
      <w:r>
        <w:t>碰撞检查，同时在抓取、释放和关键对位处强制检查。</w:t>
      </w:r>
    </w:p>
    <w:p w14:paraId="17889120" w14:textId="77777777" w:rsidR="002802C3" w:rsidRDefault="00901FD2" w:rsidP="007274F1">
      <w:pPr>
        <w:keepNext/>
        <w:spacing w:before="160" w:after="80" w:line="240" w:lineRule="auto"/>
        <w:ind w:firstLineChars="0" w:firstLine="0"/>
        <w:jc w:val="center"/>
      </w:pPr>
      <w:r>
        <w:rPr>
          <w:sz w:val="21"/>
        </w:rPr>
        <w:t>表</w:t>
      </w:r>
      <w:r>
        <w:rPr>
          <w:sz w:val="21"/>
        </w:rPr>
        <w:t xml:space="preserve">4.1 </w:t>
      </w:r>
      <w:r>
        <w:rPr>
          <w:sz w:val="21"/>
        </w:rPr>
        <w:t>已验证功能与方案纳入功能边界</w:t>
      </w:r>
    </w:p>
    <w:tbl>
      <w:tblPr>
        <w:tblStyle w:val="41"/>
        <w:tblW w:w="8200" w:type="dxa"/>
        <w:tblInd w:w="120" w:type="dxa"/>
        <w:tblLayout w:type="fixed"/>
        <w:tblLook w:val="04A0" w:firstRow="1" w:lastRow="0" w:firstColumn="1" w:lastColumn="0" w:noHBand="0" w:noVBand="1"/>
      </w:tblPr>
      <w:tblGrid>
        <w:gridCol w:w="2500"/>
        <w:gridCol w:w="1600"/>
        <w:gridCol w:w="4100"/>
      </w:tblGrid>
      <w:tr w:rsidR="002802C3" w14:paraId="2068E4E7" w14:textId="77777777">
        <w:trPr>
          <w:cantSplit/>
          <w:tblHeader/>
        </w:trPr>
        <w:tc>
          <w:tcPr>
            <w:tcW w:w="2500" w:type="dxa"/>
            <w:tcMar>
              <w:top w:w="100" w:type="dxa"/>
              <w:left w:w="120" w:type="dxa"/>
              <w:bottom w:w="100" w:type="dxa"/>
              <w:right w:w="120" w:type="dxa"/>
            </w:tcMar>
            <w:vAlign w:val="center"/>
          </w:tcPr>
          <w:p w14:paraId="6D3436BD" w14:textId="77777777" w:rsidR="002802C3" w:rsidRDefault="00901FD2">
            <w:pPr>
              <w:ind w:firstLine="381"/>
              <w:jc w:val="center"/>
              <w:rPr>
                <w:rFonts w:cs="Times New Roman"/>
                <w:kern w:val="0"/>
                <w:szCs w:val="20"/>
              </w:rPr>
            </w:pPr>
            <w:r>
              <w:rPr>
                <w:rFonts w:cs="Times New Roman"/>
                <w:b/>
                <w:kern w:val="0"/>
                <w:sz w:val="19"/>
                <w:szCs w:val="20"/>
              </w:rPr>
              <w:t>能力</w:t>
            </w:r>
          </w:p>
        </w:tc>
        <w:tc>
          <w:tcPr>
            <w:tcW w:w="1600" w:type="dxa"/>
            <w:tcMar>
              <w:top w:w="100" w:type="dxa"/>
              <w:left w:w="120" w:type="dxa"/>
              <w:bottom w:w="100" w:type="dxa"/>
              <w:right w:w="120" w:type="dxa"/>
            </w:tcMar>
            <w:vAlign w:val="center"/>
          </w:tcPr>
          <w:p w14:paraId="0724E0C2" w14:textId="77777777" w:rsidR="002802C3" w:rsidRDefault="00901FD2">
            <w:pPr>
              <w:ind w:firstLine="381"/>
              <w:jc w:val="center"/>
              <w:rPr>
                <w:rFonts w:cs="Times New Roman"/>
                <w:kern w:val="0"/>
                <w:szCs w:val="20"/>
              </w:rPr>
            </w:pPr>
            <w:r>
              <w:rPr>
                <w:rFonts w:cs="Times New Roman"/>
                <w:b/>
                <w:kern w:val="0"/>
                <w:sz w:val="19"/>
                <w:szCs w:val="20"/>
              </w:rPr>
              <w:t>当前状态</w:t>
            </w:r>
          </w:p>
        </w:tc>
        <w:tc>
          <w:tcPr>
            <w:tcW w:w="4100" w:type="dxa"/>
            <w:tcMar>
              <w:top w:w="100" w:type="dxa"/>
              <w:left w:w="120" w:type="dxa"/>
              <w:bottom w:w="100" w:type="dxa"/>
              <w:right w:w="120" w:type="dxa"/>
            </w:tcMar>
            <w:vAlign w:val="center"/>
          </w:tcPr>
          <w:p w14:paraId="2CCF1BC3" w14:textId="77777777" w:rsidR="002802C3" w:rsidRDefault="00901FD2">
            <w:pPr>
              <w:ind w:firstLine="381"/>
              <w:jc w:val="center"/>
              <w:rPr>
                <w:rFonts w:cs="Times New Roman"/>
                <w:kern w:val="0"/>
                <w:szCs w:val="20"/>
              </w:rPr>
            </w:pPr>
            <w:r>
              <w:rPr>
                <w:rFonts w:cs="Times New Roman"/>
                <w:b/>
                <w:kern w:val="0"/>
                <w:sz w:val="19"/>
                <w:szCs w:val="20"/>
              </w:rPr>
              <w:t>证据边界</w:t>
            </w:r>
          </w:p>
        </w:tc>
      </w:tr>
      <w:tr w:rsidR="002802C3" w14:paraId="4285BC9F" w14:textId="77777777">
        <w:trPr>
          <w:cantSplit/>
        </w:trPr>
        <w:tc>
          <w:tcPr>
            <w:tcW w:w="2500" w:type="dxa"/>
            <w:tcMar>
              <w:top w:w="100" w:type="dxa"/>
              <w:left w:w="120" w:type="dxa"/>
              <w:bottom w:w="100" w:type="dxa"/>
              <w:right w:w="120" w:type="dxa"/>
            </w:tcMar>
            <w:vAlign w:val="center"/>
          </w:tcPr>
          <w:p w14:paraId="73223C52" w14:textId="77777777" w:rsidR="002802C3" w:rsidRDefault="00901FD2">
            <w:pPr>
              <w:spacing w:line="276" w:lineRule="auto"/>
              <w:ind w:firstLine="380"/>
              <w:jc w:val="center"/>
              <w:rPr>
                <w:rFonts w:cs="Times New Roman"/>
                <w:kern w:val="0"/>
                <w:szCs w:val="20"/>
              </w:rPr>
            </w:pPr>
            <w:r>
              <w:rPr>
                <w:rFonts w:cs="Times New Roman"/>
                <w:kern w:val="0"/>
                <w:sz w:val="19"/>
                <w:szCs w:val="20"/>
              </w:rPr>
              <w:t>八臂场景与30条固定轨迹</w:t>
            </w:r>
          </w:p>
        </w:tc>
        <w:tc>
          <w:tcPr>
            <w:tcW w:w="1600" w:type="dxa"/>
            <w:tcMar>
              <w:top w:w="100" w:type="dxa"/>
              <w:left w:w="120" w:type="dxa"/>
              <w:bottom w:w="100" w:type="dxa"/>
              <w:right w:w="120" w:type="dxa"/>
            </w:tcMar>
            <w:vAlign w:val="center"/>
          </w:tcPr>
          <w:p w14:paraId="0370FDCB" w14:textId="35412254" w:rsidR="001E6F43" w:rsidRPr="00874083" w:rsidRDefault="00874083" w:rsidP="00874083">
            <w:pPr>
              <w:spacing w:line="276" w:lineRule="auto"/>
              <w:ind w:firstLine="380"/>
              <w:jc w:val="center"/>
              <w:rPr>
                <w:rFonts w:cs="Times New Roman" w:hint="eastAsia"/>
                <w:kern w:val="0"/>
                <w:sz w:val="19"/>
                <w:szCs w:val="20"/>
              </w:rPr>
            </w:pPr>
            <w:r w:rsidRPr="00874083">
              <w:rPr>
                <w:rFonts w:cs="Times New Roman" w:hint="eastAsia"/>
                <w:kern w:val="0"/>
                <w:sz w:val="19"/>
                <w:szCs w:val="20"/>
              </w:rPr>
              <w:t>已验证</w:t>
            </w:r>
          </w:p>
        </w:tc>
        <w:tc>
          <w:tcPr>
            <w:tcW w:w="4100" w:type="dxa"/>
            <w:tcMar>
              <w:top w:w="100" w:type="dxa"/>
              <w:left w:w="120" w:type="dxa"/>
              <w:bottom w:w="100" w:type="dxa"/>
              <w:right w:w="120" w:type="dxa"/>
            </w:tcMar>
            <w:vAlign w:val="center"/>
          </w:tcPr>
          <w:p w14:paraId="20C50CB8" w14:textId="79C36EEC" w:rsidR="001E6F43" w:rsidRPr="00874083" w:rsidRDefault="00000000" w:rsidP="00874083">
            <w:pPr>
              <w:spacing w:line="276" w:lineRule="auto"/>
              <w:ind w:firstLine="380"/>
              <w:jc w:val="center"/>
              <w:rPr>
                <w:rFonts w:cs="Times New Roman"/>
                <w:kern w:val="0"/>
                <w:sz w:val="19"/>
                <w:szCs w:val="20"/>
              </w:rPr>
            </w:pPr>
            <w:r w:rsidRPr="00874083">
              <w:rPr>
                <w:rFonts w:cs="Times New Roman"/>
                <w:kern w:val="0"/>
                <w:sz w:val="19"/>
                <w:szCs w:val="20"/>
              </w:rPr>
              <w:t>现有场景契约、轨迹资产及回归测试</w:t>
            </w:r>
            <w:r w:rsidR="00874083">
              <w:rPr>
                <w:rFonts w:cs="Times New Roman" w:hint="eastAsia"/>
                <w:kern w:val="0"/>
                <w:sz w:val="19"/>
                <w:szCs w:val="20"/>
              </w:rPr>
              <w:t/>
            </w:r>
            <w:r w:rsidRPr="00874083">
              <w:rPr>
                <w:rFonts w:cs="Times New Roman"/>
                <w:kern w:val="0"/>
                <w:sz w:val="19"/>
                <w:szCs w:val="20"/>
              </w:rPr>
              <w:t/>
            </w:r>
          </w:p>
        </w:tc>
      </w:tr>
      <w:tr w:rsidR="002802C3" w14:paraId="6D841C28" w14:textId="77777777">
        <w:trPr>
          <w:cantSplit/>
        </w:trPr>
        <w:tc>
          <w:tcPr>
            <w:tcW w:w="2500" w:type="dxa"/>
            <w:tcMar>
              <w:top w:w="100" w:type="dxa"/>
              <w:left w:w="120" w:type="dxa"/>
              <w:bottom w:w="100" w:type="dxa"/>
              <w:right w:w="120" w:type="dxa"/>
            </w:tcMar>
            <w:vAlign w:val="center"/>
          </w:tcPr>
          <w:p w14:paraId="1FA1E812" w14:textId="77777777" w:rsidR="002802C3" w:rsidRDefault="00901FD2">
            <w:pPr>
              <w:spacing w:line="276" w:lineRule="auto"/>
              <w:ind w:firstLine="380"/>
              <w:jc w:val="center"/>
              <w:rPr>
                <w:rFonts w:cs="Times New Roman"/>
                <w:kern w:val="0"/>
                <w:szCs w:val="20"/>
              </w:rPr>
            </w:pPr>
            <w:r>
              <w:rPr>
                <w:rFonts w:cs="Times New Roman"/>
                <w:kern w:val="0"/>
                <w:sz w:val="19"/>
                <w:szCs w:val="20"/>
              </w:rPr>
              <w:t>路径插值、公共区互斥与确定性回放</w:t>
            </w:r>
          </w:p>
        </w:tc>
        <w:tc>
          <w:tcPr>
            <w:tcW w:w="1600" w:type="dxa"/>
            <w:tcMar>
              <w:top w:w="100" w:type="dxa"/>
              <w:left w:w="120" w:type="dxa"/>
              <w:bottom w:w="100" w:type="dxa"/>
              <w:right w:w="120" w:type="dxa"/>
            </w:tcMar>
            <w:vAlign w:val="center"/>
          </w:tcPr>
          <w:p w14:paraId="2150B8E2" w14:textId="7C7E0A84" w:rsidR="002802C3" w:rsidRDefault="00901FD2">
            <w:pPr>
              <w:spacing w:line="276" w:lineRule="auto"/>
              <w:ind w:firstLine="380"/>
              <w:jc w:val="center"/>
              <w:rPr>
                <w:rFonts w:cs="Times New Roman"/>
                <w:kern w:val="0"/>
                <w:szCs w:val="20"/>
              </w:rPr>
            </w:pPr>
            <w:r>
              <w:rPr>
                <w:rFonts w:cs="Times New Roman"/>
                <w:kern w:val="0"/>
                <w:sz w:val="19"/>
                <w:szCs w:val="20"/>
              </w:rPr>
              <w:t>已验证</w:t>
            </w:r>
          </w:p>
        </w:tc>
        <w:tc>
          <w:tcPr>
            <w:tcW w:w="4100" w:type="dxa"/>
            <w:tcMar>
              <w:top w:w="100" w:type="dxa"/>
              <w:left w:w="120" w:type="dxa"/>
              <w:bottom w:w="100" w:type="dxa"/>
              <w:right w:w="120" w:type="dxa"/>
            </w:tcMar>
            <w:vAlign w:val="center"/>
          </w:tcPr>
          <w:p w14:paraId="30D16E60" w14:textId="77777777" w:rsidR="002802C3" w:rsidRPr="00874083" w:rsidRDefault="00901FD2">
            <w:pPr>
              <w:spacing w:line="276" w:lineRule="auto"/>
              <w:ind w:firstLine="380"/>
              <w:jc w:val="center"/>
              <w:rPr>
                <w:rFonts w:cs="Times New Roman"/>
                <w:kern w:val="0"/>
                <w:sz w:val="19"/>
                <w:szCs w:val="20"/>
              </w:rPr>
            </w:pPr>
            <w:r>
              <w:rPr>
                <w:rFonts w:cs="Times New Roman"/>
                <w:kern w:val="0"/>
                <w:sz w:val="19"/>
                <w:szCs w:val="20"/>
              </w:rPr>
              <w:t>固定轨迹执行主线</w:t>
            </w:r>
          </w:p>
        </w:tc>
      </w:tr>
      <w:tr w:rsidR="002802C3" w14:paraId="3732954F" w14:textId="77777777">
        <w:trPr>
          <w:cantSplit/>
        </w:trPr>
        <w:tc>
          <w:tcPr>
            <w:tcW w:w="2500" w:type="dxa"/>
            <w:tcMar>
              <w:top w:w="100" w:type="dxa"/>
              <w:left w:w="120" w:type="dxa"/>
              <w:bottom w:w="100" w:type="dxa"/>
              <w:right w:w="120" w:type="dxa"/>
            </w:tcMar>
            <w:vAlign w:val="center"/>
          </w:tcPr>
          <w:p w14:paraId="00392F15" w14:textId="77777777" w:rsidR="002802C3" w:rsidRDefault="00901FD2">
            <w:pPr>
              <w:spacing w:line="276" w:lineRule="auto"/>
              <w:ind w:firstLine="380"/>
              <w:jc w:val="center"/>
              <w:rPr>
                <w:rFonts w:cs="Times New Roman"/>
                <w:kern w:val="0"/>
                <w:szCs w:val="20"/>
              </w:rPr>
            </w:pPr>
            <w:r>
              <w:rPr>
                <w:rFonts w:cs="Times New Roman"/>
                <w:kern w:val="0"/>
                <w:sz w:val="19"/>
                <w:szCs w:val="20"/>
              </w:rPr>
              <w:t>调度统计与路径帧工时耦合</w:t>
            </w:r>
            <w:r>
              <w:rPr>
                <w:rFonts w:cs="Times New Roman"/>
                <w:kern w:val="0"/>
                <w:sz w:val="19"/>
                <w:szCs w:val="20"/>
              </w:rPr>
              <w:t/>
            </w:r>
            <w:r>
              <w:rPr>
                <w:rFonts w:cs="Times New Roman"/>
                <w:kern w:val="0"/>
                <w:sz w:val="19"/>
                <w:szCs w:val="20"/>
              </w:rPr>
              <w:t/>
            </w:r>
            <w:r>
              <w:rPr>
                <w:rFonts w:cs="Times New Roman"/>
                <w:kern w:val="0"/>
                <w:sz w:val="19"/>
                <w:szCs w:val="20"/>
              </w:rPr>
              <w:t/>
            </w:r>
            <w:r>
              <w:rPr>
                <w:rFonts w:cs="Times New Roman"/>
                <w:kern w:val="0"/>
                <w:sz w:val="19"/>
                <w:szCs w:val="20"/>
              </w:rPr>
              <w:t/>
            </w:r>
          </w:p>
        </w:tc>
        <w:tc>
          <w:tcPr>
            <w:tcW w:w="1600" w:type="dxa"/>
            <w:tcMar>
              <w:top w:w="100" w:type="dxa"/>
              <w:left w:w="120" w:type="dxa"/>
              <w:bottom w:w="100" w:type="dxa"/>
              <w:right w:w="120" w:type="dxa"/>
            </w:tcMar>
            <w:vAlign w:val="center"/>
          </w:tcPr>
          <w:p w14:paraId="2CCFF88B" w14:textId="12B3585B" w:rsidR="002802C3" w:rsidRDefault="00901FD2">
            <w:pPr>
              <w:spacing w:line="276" w:lineRule="auto"/>
              <w:ind w:firstLine="380"/>
              <w:jc w:val="center"/>
              <w:rPr>
                <w:rFonts w:cs="Times New Roman"/>
                <w:kern w:val="0"/>
                <w:szCs w:val="20"/>
              </w:rPr>
            </w:pPr>
            <w:r>
              <w:rPr>
                <w:rFonts w:cs="Times New Roman"/>
                <w:kern w:val="0"/>
                <w:sz w:val="19"/>
                <w:szCs w:val="20"/>
              </w:rPr>
              <w:t>本轮已验证</w:t>
            </w:r>
          </w:p>
        </w:tc>
        <w:tc>
          <w:tcPr>
            <w:tcW w:w="4100" w:type="dxa"/>
            <w:tcMar>
              <w:top w:w="100" w:type="dxa"/>
              <w:left w:w="120" w:type="dxa"/>
              <w:bottom w:w="100" w:type="dxa"/>
              <w:right w:w="120" w:type="dxa"/>
            </w:tcMar>
            <w:vAlign w:val="center"/>
          </w:tcPr>
          <w:p w14:paraId="417EC404" w14:textId="77777777" w:rsidR="002802C3" w:rsidRPr="00874083" w:rsidRDefault="00901FD2">
            <w:pPr>
              <w:spacing w:line="276" w:lineRule="auto"/>
              <w:ind w:firstLine="380"/>
              <w:jc w:val="center"/>
              <w:rPr>
                <w:rFonts w:cs="Times New Roman"/>
                <w:kern w:val="0"/>
                <w:sz w:val="19"/>
                <w:szCs w:val="20"/>
              </w:rPr>
            </w:pPr>
            <w:r w:rsidRPr="00874083">
              <w:rPr>
                <w:rFonts w:ascii="Times New Roman" w:hAnsi="Times New Roman" w:cs="Times New Roman"/>
                <w:kern w:val="0"/>
                <w:sz w:val="19"/>
                <w:szCs w:val="20"/>
              </w:rPr>
              <w:t>固定四柜、200组随机订单、权重消融</w:t>
            </w:r>
            <w:r>
              <w:rPr>
                <w:rFonts w:cs="Times New Roman"/>
                <w:kern w:val="0"/>
                <w:sz w:val="19"/>
                <w:szCs w:val="20"/>
              </w:rPr>
              <w:t/>
            </w:r>
          </w:p>
        </w:tc>
      </w:tr>
      <w:tr w:rsidR="002802C3" w14:paraId="7214275E" w14:textId="77777777">
        <w:trPr>
          <w:cantSplit/>
        </w:trPr>
        <w:tc>
          <w:tcPr>
            <w:tcW w:w="2500" w:type="dxa"/>
            <w:tcMar>
              <w:top w:w="100" w:type="dxa"/>
              <w:left w:w="120" w:type="dxa"/>
              <w:bottom w:w="100" w:type="dxa"/>
              <w:right w:w="120" w:type="dxa"/>
            </w:tcMar>
            <w:vAlign w:val="center"/>
          </w:tcPr>
          <w:p w14:paraId="2A96D8F5" w14:textId="77777777" w:rsidR="002802C3" w:rsidRDefault="00901FD2">
            <w:pPr>
              <w:spacing w:line="276" w:lineRule="auto"/>
              <w:ind w:firstLine="380"/>
              <w:jc w:val="center"/>
              <w:rPr>
                <w:rFonts w:cs="Times New Roman"/>
                <w:kern w:val="0"/>
                <w:szCs w:val="20"/>
              </w:rPr>
            </w:pPr>
            <w:r>
              <w:rPr>
                <w:rFonts w:cs="Times New Roman"/>
                <w:kern w:val="0"/>
                <w:sz w:val="19"/>
                <w:szCs w:val="20"/>
              </w:rPr>
              <w:lastRenderedPageBreak/>
              <w:t>RRT-Connect候选搜索</w:t>
            </w:r>
            <w:r w:rsidRPr="007B17BC">
              <w:rPr>
                <w:rFonts w:ascii="Times New Roman" w:hAnsi="Times New Roman" w:cs="Times New Roman"/>
                <w:kern w:val="0"/>
                <w:sz w:val="19"/>
                <w:szCs w:val="20"/>
              </w:rPr>
              <w:t xml:space="preserve"/>
            </w:r>
            <w:r>
              <w:rPr>
                <w:rFonts w:cs="Times New Roman"/>
                <w:kern w:val="0"/>
                <w:sz w:val="19"/>
                <w:szCs w:val="20"/>
              </w:rPr>
              <w:t/>
            </w:r>
          </w:p>
        </w:tc>
        <w:tc>
          <w:tcPr>
            <w:tcW w:w="1600" w:type="dxa"/>
            <w:tcMar>
              <w:top w:w="100" w:type="dxa"/>
              <w:left w:w="120" w:type="dxa"/>
              <w:bottom w:w="100" w:type="dxa"/>
              <w:right w:w="120" w:type="dxa"/>
            </w:tcMar>
            <w:vAlign w:val="center"/>
          </w:tcPr>
          <w:p w14:paraId="780E0000" w14:textId="04E7A0F2" w:rsidR="001E6F43" w:rsidRPr="00874083" w:rsidRDefault="00FF4F26" w:rsidP="00874083">
            <w:pPr>
              <w:spacing w:line="276" w:lineRule="auto"/>
              <w:ind w:firstLine="380"/>
              <w:jc w:val="center"/>
              <w:rPr>
                <w:rFonts w:cs="Times New Roman"/>
                <w:kern w:val="0"/>
                <w:szCs w:val="20"/>
              </w:rPr>
            </w:pPr>
            <w:r>
              <w:rPr>
                <w:rFonts w:cs="Times New Roman" w:hint="eastAsia"/>
                <w:kern w:val="0"/>
                <w:sz w:val="19"/>
                <w:szCs w:val="20"/>
              </w:rPr>
              <w:t>离线算法已验证</w:t>
            </w:r>
          </w:p>
        </w:tc>
        <w:tc>
          <w:tcPr>
            <w:tcW w:w="4100" w:type="dxa"/>
            <w:tcMar>
              <w:top w:w="100" w:type="dxa"/>
              <w:left w:w="120" w:type="dxa"/>
              <w:bottom w:w="100" w:type="dxa"/>
              <w:right w:w="120" w:type="dxa"/>
            </w:tcMar>
            <w:vAlign w:val="center"/>
          </w:tcPr>
          <w:p w14:paraId="4C22E767" w14:textId="77777777" w:rsidR="001E6F43" w:rsidRPr="00874083" w:rsidRDefault="00000000" w:rsidP="00874083">
            <w:pPr>
              <w:spacing w:line="276" w:lineRule="auto"/>
              <w:ind w:firstLine="380"/>
              <w:jc w:val="center"/>
              <w:rPr>
                <w:rFonts w:cs="Times New Roman"/>
                <w:kern w:val="0"/>
                <w:sz w:val="19"/>
                <w:szCs w:val="20"/>
              </w:rPr>
            </w:pPr>
            <w:r w:rsidRPr="00874083">
              <w:rPr>
                <w:rFonts w:cs="Times New Roman"/>
                <w:kern w:val="0"/>
                <w:sz w:val="19"/>
                <w:szCs w:val="20"/>
              </w:rPr>
              <w:t>六条参考走廊、60次搜索；未重做在线几何碰撞</w:t>
            </w:r>
            <w:r w:rsidRPr="00874083">
              <w:rPr>
                <w:rFonts w:ascii="Times New Roman" w:hAnsi="Times New Roman" w:cs="Times New Roman"/>
                <w:kern w:val="0"/>
                <w:sz w:val="19"/>
                <w:szCs w:val="20"/>
              </w:rPr>
              <w:t/>
            </w:r>
            <w:r w:rsidRPr="00874083">
              <w:rPr>
                <w:rFonts w:ascii="Times New Roman" w:hAnsi="Times New Roman" w:cs="Times New Roman"/>
                <w:kern w:val="0"/>
                <w:sz w:val="19"/>
                <w:szCs w:val="20"/>
              </w:rPr>
              <w:t/>
            </w:r>
            <w:r w:rsidRPr="00874083">
              <w:rPr>
                <w:rFonts w:ascii="Times New Roman" w:hAnsi="Times New Roman" w:cs="Times New Roman"/>
                <w:kern w:val="0"/>
                <w:sz w:val="19"/>
                <w:szCs w:val="20"/>
              </w:rPr>
              <w:t/>
            </w:r>
            <w:r w:rsidRPr="00874083">
              <w:rPr>
                <w:rFonts w:cs="Times New Roman"/>
                <w:kern w:val="0"/>
                <w:sz w:val="19"/>
                <w:szCs w:val="20"/>
              </w:rPr>
              <w:t/>
            </w:r>
            <w:r w:rsidRPr="00874083">
              <w:rPr>
                <w:rFonts w:ascii="Times New Roman" w:hAnsi="Times New Roman" w:cs="Times New Roman"/>
                <w:kern w:val="0"/>
                <w:sz w:val="19"/>
                <w:szCs w:val="20"/>
              </w:rPr>
              <w:t/>
            </w:r>
          </w:p>
        </w:tc>
      </w:tr>
      <w:tr w:rsidR="002802C3" w14:paraId="2595A6E6" w14:textId="77777777">
        <w:trPr>
          <w:cantSplit/>
        </w:trPr>
        <w:tc>
          <w:tcPr>
            <w:tcW w:w="2500" w:type="dxa"/>
            <w:tcMar>
              <w:top w:w="100" w:type="dxa"/>
              <w:left w:w="120" w:type="dxa"/>
              <w:bottom w:w="100" w:type="dxa"/>
              <w:right w:w="120" w:type="dxa"/>
            </w:tcMar>
            <w:vAlign w:val="center"/>
          </w:tcPr>
          <w:p w14:paraId="0A372FE5" w14:textId="77777777" w:rsidR="002802C3" w:rsidRDefault="00901FD2">
            <w:pPr>
              <w:spacing w:line="276" w:lineRule="auto"/>
              <w:ind w:firstLine="380"/>
              <w:jc w:val="left"/>
              <w:rPr>
                <w:rFonts w:cs="Times New Roman"/>
                <w:kern w:val="0"/>
                <w:szCs w:val="20"/>
              </w:rPr>
            </w:pPr>
            <w:r>
              <w:rPr>
                <w:rFonts w:cs="Times New Roman"/>
                <w:kern w:val="0"/>
                <w:sz w:val="19"/>
                <w:szCs w:val="20"/>
              </w:rPr>
              <w:t>区域级CBS</w:t>
            </w:r>
            <w:r>
              <w:rPr>
                <w:rFonts w:cs="Times New Roman"/>
                <w:kern w:val="0"/>
                <w:sz w:val="19"/>
                <w:szCs w:val="20"/>
              </w:rPr>
              <w:t xml:space="preserve"/>
            </w:r>
            <w:r w:rsidRPr="007B17BC">
              <w:rPr>
                <w:rFonts w:ascii="Times New Roman" w:hAnsi="Times New Roman" w:cs="Times New Roman"/>
                <w:kern w:val="0"/>
                <w:sz w:val="19"/>
                <w:szCs w:val="20"/>
              </w:rPr>
              <w:t/>
            </w:r>
            <w:r>
              <w:rPr>
                <w:rFonts w:cs="Times New Roman"/>
                <w:kern w:val="0"/>
                <w:sz w:val="19"/>
                <w:szCs w:val="20"/>
              </w:rPr>
              <w:t/>
            </w:r>
          </w:p>
        </w:tc>
        <w:tc>
          <w:tcPr>
            <w:tcW w:w="1600" w:type="dxa"/>
            <w:tcMar>
              <w:top w:w="100" w:type="dxa"/>
              <w:left w:w="120" w:type="dxa"/>
              <w:bottom w:w="100" w:type="dxa"/>
              <w:right w:w="120" w:type="dxa"/>
            </w:tcMar>
            <w:vAlign w:val="center"/>
          </w:tcPr>
          <w:p w14:paraId="023529A7" w14:textId="77B007AB" w:rsidR="001E6F43" w:rsidRPr="00874083" w:rsidRDefault="00FF4F26" w:rsidP="00874083">
            <w:pPr>
              <w:spacing w:line="276" w:lineRule="auto"/>
              <w:ind w:firstLine="380"/>
              <w:jc w:val="center"/>
              <w:rPr>
                <w:rFonts w:cs="Times New Roman" w:hint="eastAsia"/>
                <w:kern w:val="0"/>
                <w:szCs w:val="20"/>
              </w:rPr>
            </w:pPr>
            <w:r>
              <w:rPr>
                <w:rFonts w:cs="Times New Roman" w:hint="eastAsia"/>
                <w:kern w:val="0"/>
                <w:sz w:val="19"/>
                <w:szCs w:val="20"/>
              </w:rPr>
              <w:t>时间窗层已验证</w:t>
            </w:r>
          </w:p>
        </w:tc>
        <w:tc>
          <w:tcPr>
            <w:tcW w:w="4100" w:type="dxa"/>
            <w:tcMar>
              <w:top w:w="100" w:type="dxa"/>
              <w:left w:w="120" w:type="dxa"/>
              <w:bottom w:w="100" w:type="dxa"/>
              <w:right w:w="120" w:type="dxa"/>
            </w:tcMar>
            <w:vAlign w:val="center"/>
          </w:tcPr>
          <w:p w14:paraId="4C8BADC1" w14:textId="77777777" w:rsidR="001E6F43" w:rsidRPr="00874083" w:rsidRDefault="00000000" w:rsidP="00874083">
            <w:pPr>
              <w:spacing w:line="276" w:lineRule="auto"/>
              <w:ind w:firstLine="380"/>
              <w:jc w:val="center"/>
              <w:rPr>
                <w:rFonts w:cs="Times New Roman"/>
                <w:kern w:val="0"/>
                <w:sz w:val="19"/>
                <w:szCs w:val="20"/>
              </w:rPr>
            </w:pPr>
            <w:r w:rsidRPr="00874083">
              <w:rPr>
                <w:rFonts w:cs="Times New Roman"/>
                <w:kern w:val="0"/>
                <w:sz w:val="19"/>
                <w:szCs w:val="20"/>
              </w:rPr>
              <w:t>四类用例无时间窗冲突；连续几何待接入</w:t>
            </w:r>
            <w:r w:rsidRPr="00874083">
              <w:rPr>
                <w:rFonts w:ascii="Times New Roman" w:hAnsi="Times New Roman" w:cs="Times New Roman"/>
                <w:kern w:val="0"/>
                <w:sz w:val="19"/>
                <w:szCs w:val="20"/>
              </w:rPr>
              <w:t/>
            </w:r>
            <w:r w:rsidRPr="00874083">
              <w:rPr>
                <w:rFonts w:cs="Times New Roman"/>
                <w:kern w:val="0"/>
                <w:sz w:val="19"/>
                <w:szCs w:val="20"/>
              </w:rPr>
              <w:t/>
            </w:r>
          </w:p>
        </w:tc>
      </w:tr>
      <w:tr w:rsidR="002802C3" w14:paraId="6E125B01" w14:textId="77777777">
        <w:trPr>
          <w:cantSplit/>
        </w:trPr>
        <w:tc>
          <w:tcPr>
            <w:tcW w:w="2500" w:type="dxa"/>
            <w:tcMar>
              <w:top w:w="100" w:type="dxa"/>
              <w:left w:w="120" w:type="dxa"/>
              <w:bottom w:w="100" w:type="dxa"/>
              <w:right w:w="120" w:type="dxa"/>
            </w:tcMar>
            <w:vAlign w:val="center"/>
          </w:tcPr>
          <w:p w14:paraId="7930919B" w14:textId="77777777" w:rsidR="002802C3" w:rsidRDefault="00901FD2">
            <w:pPr>
              <w:spacing w:line="276" w:lineRule="auto"/>
              <w:ind w:firstLine="380"/>
              <w:jc w:val="center"/>
              <w:rPr>
                <w:rFonts w:cs="Times New Roman"/>
                <w:kern w:val="0"/>
                <w:szCs w:val="20"/>
              </w:rPr>
            </w:pPr>
            <w:r>
              <w:rPr>
                <w:rFonts w:cs="Times New Roman"/>
                <w:kern w:val="0"/>
                <w:sz w:val="19"/>
                <w:szCs w:val="20"/>
              </w:rPr>
              <w:t>Pilz/CHOMP/STOMP/cuRobo/Ruckig</w:t>
            </w:r>
            <w:r w:rsidRPr="007B17BC">
              <w:rPr>
                <w:rFonts w:ascii="Times New Roman" w:hAnsi="Times New Roman" w:cs="Times New Roman"/>
                <w:kern w:val="0"/>
                <w:sz w:val="19"/>
                <w:szCs w:val="20"/>
              </w:rPr>
              <w:t/>
            </w:r>
            <w:r>
              <w:rPr>
                <w:rFonts w:cs="Times New Roman"/>
                <w:kern w:val="0"/>
                <w:sz w:val="19"/>
                <w:szCs w:val="20"/>
              </w:rPr>
              <w:t/>
            </w:r>
          </w:p>
        </w:tc>
        <w:tc>
          <w:tcPr>
            <w:tcW w:w="1600" w:type="dxa"/>
            <w:tcMar>
              <w:top w:w="100" w:type="dxa"/>
              <w:left w:w="120" w:type="dxa"/>
              <w:bottom w:w="100" w:type="dxa"/>
              <w:right w:w="120" w:type="dxa"/>
            </w:tcMar>
            <w:vAlign w:val="center"/>
          </w:tcPr>
          <w:p w14:paraId="574ECF28" w14:textId="3EA8AEC0" w:rsidR="001E6F43" w:rsidRPr="00874083" w:rsidRDefault="00FF4F26" w:rsidP="00874083">
            <w:pPr>
              <w:spacing w:line="276" w:lineRule="auto"/>
              <w:ind w:firstLine="380"/>
              <w:jc w:val="center"/>
              <w:rPr>
                <w:rFonts w:cs="Times New Roman"/>
                <w:kern w:val="0"/>
                <w:sz w:val="19"/>
                <w:szCs w:val="20"/>
              </w:rPr>
            </w:pPr>
            <w:r>
              <w:rPr>
                <w:rFonts w:cs="Times New Roman" w:hint="eastAsia"/>
                <w:kern w:val="0"/>
                <w:sz w:val="19"/>
                <w:szCs w:val="20"/>
              </w:rPr>
              <w:t>待验证</w:t>
            </w:r>
          </w:p>
        </w:tc>
        <w:tc>
          <w:tcPr>
            <w:tcW w:w="4100" w:type="dxa"/>
            <w:tcMar>
              <w:top w:w="100" w:type="dxa"/>
              <w:left w:w="120" w:type="dxa"/>
              <w:bottom w:w="100" w:type="dxa"/>
              <w:right w:w="120" w:type="dxa"/>
            </w:tcMar>
            <w:vAlign w:val="center"/>
          </w:tcPr>
          <w:p w14:paraId="056E2872" w14:textId="77777777" w:rsidR="001E6F43" w:rsidRPr="00874083" w:rsidRDefault="00000000" w:rsidP="00874083">
            <w:pPr>
              <w:spacing w:line="276" w:lineRule="auto"/>
              <w:ind w:firstLine="380"/>
              <w:jc w:val="center"/>
              <w:rPr>
                <w:rFonts w:cs="Times New Roman"/>
                <w:kern w:val="0"/>
                <w:sz w:val="19"/>
                <w:szCs w:val="20"/>
              </w:rPr>
            </w:pPr>
            <w:r w:rsidRPr="00874083">
              <w:rPr>
                <w:rFonts w:cs="Times New Roman"/>
                <w:kern w:val="0"/>
                <w:sz w:val="19"/>
                <w:szCs w:val="20"/>
              </w:rPr>
              <w:t>当前仅作为候选技术路线</w:t>
            </w:r>
            <w:r w:rsidRPr="00874083">
              <w:rPr>
                <w:rFonts w:ascii="Times New Roman" w:hAnsi="Times New Roman" w:cs="Times New Roman"/>
                <w:kern w:val="0"/>
                <w:sz w:val="19"/>
                <w:szCs w:val="20"/>
              </w:rPr>
              <w:t/>
            </w:r>
            <w:r w:rsidRPr="00874083">
              <w:rPr>
                <w:rFonts w:cs="Times New Roman"/>
                <w:kern w:val="0"/>
                <w:sz w:val="19"/>
                <w:szCs w:val="20"/>
              </w:rPr>
              <w:t/>
            </w:r>
          </w:p>
        </w:tc>
      </w:tr>
      <w:tr w:rsidR="002802C3" w14:paraId="376C118B" w14:textId="77777777">
        <w:trPr>
          <w:cantSplit/>
        </w:trPr>
        <w:tc>
          <w:tcPr>
            <w:tcW w:w="2500" w:type="dxa"/>
            <w:tcMar>
              <w:top w:w="100" w:type="dxa"/>
              <w:left w:w="120" w:type="dxa"/>
              <w:bottom w:w="100" w:type="dxa"/>
              <w:right w:w="120" w:type="dxa"/>
            </w:tcMar>
            <w:vAlign w:val="center"/>
          </w:tcPr>
          <w:p w14:paraId="513A1B0A" w14:textId="77777777" w:rsidR="002802C3" w:rsidRDefault="00901FD2">
            <w:pPr>
              <w:spacing w:line="276" w:lineRule="auto"/>
              <w:ind w:firstLine="380"/>
              <w:jc w:val="center"/>
              <w:rPr>
                <w:rFonts w:cs="Times New Roman"/>
                <w:kern w:val="0"/>
                <w:szCs w:val="20"/>
              </w:rPr>
            </w:pPr>
            <w:r>
              <w:rPr>
                <w:rFonts w:cs="Times New Roman"/>
                <w:kern w:val="0"/>
                <w:sz w:val="19"/>
                <w:szCs w:val="20"/>
              </w:rPr>
              <w:t>物理机械臂连接与安全认证</w:t>
            </w:r>
          </w:p>
        </w:tc>
        <w:tc>
          <w:tcPr>
            <w:tcW w:w="1600" w:type="dxa"/>
            <w:tcMar>
              <w:top w:w="100" w:type="dxa"/>
              <w:left w:w="120" w:type="dxa"/>
              <w:bottom w:w="100" w:type="dxa"/>
              <w:right w:w="120" w:type="dxa"/>
            </w:tcMar>
            <w:vAlign w:val="center"/>
          </w:tcPr>
          <w:p w14:paraId="3D2C3B34" w14:textId="77777777" w:rsidR="001E6F43" w:rsidRPr="00874083" w:rsidRDefault="00000000" w:rsidP="00874083">
            <w:pPr>
              <w:spacing w:line="276" w:lineRule="auto"/>
              <w:ind w:firstLine="380"/>
              <w:jc w:val="center"/>
              <w:rPr>
                <w:rFonts w:cs="Times New Roman"/>
                <w:kern w:val="0"/>
                <w:sz w:val="19"/>
                <w:szCs w:val="20"/>
              </w:rPr>
            </w:pPr>
            <w:r w:rsidRPr="00874083">
              <w:rPr>
                <w:rFonts w:cs="Times New Roman"/>
                <w:kern w:val="0"/>
                <w:sz w:val="19"/>
                <w:szCs w:val="20"/>
              </w:rPr>
              <w:t>局部双臂验证</w:t>
            </w:r>
          </w:p>
        </w:tc>
        <w:tc>
          <w:tcPr>
            <w:tcW w:w="4100" w:type="dxa"/>
            <w:tcMar>
              <w:top w:w="100" w:type="dxa"/>
              <w:left w:w="120" w:type="dxa"/>
              <w:bottom w:w="100" w:type="dxa"/>
              <w:right w:w="120" w:type="dxa"/>
            </w:tcMar>
            <w:vAlign w:val="center"/>
          </w:tcPr>
          <w:p w14:paraId="64E81B4C" w14:textId="77777777" w:rsidR="001E6F43" w:rsidRPr="00874083" w:rsidRDefault="00000000" w:rsidP="00874083">
            <w:pPr>
              <w:spacing w:line="276" w:lineRule="auto"/>
              <w:ind w:firstLine="380"/>
              <w:jc w:val="center"/>
              <w:rPr>
                <w:rFonts w:cs="Times New Roman"/>
                <w:kern w:val="0"/>
                <w:sz w:val="19"/>
                <w:szCs w:val="20"/>
              </w:rPr>
            </w:pPr>
            <w:r w:rsidRPr="00874083">
              <w:rPr>
                <w:rFonts w:cs="Times New Roman"/>
                <w:kern w:val="0"/>
                <w:sz w:val="19"/>
                <w:szCs w:val="20"/>
              </w:rPr>
              <w:t>八臂实机整线尚未接入</w:t>
            </w:r>
          </w:p>
        </w:tc>
      </w:tr>
    </w:tbl>
    <w:p w14:paraId="47E9E0A8" w14:textId="77777777" w:rsidR="002802C3" w:rsidRDefault="002802C3">
      <w:pPr>
        <w:spacing w:after="40"/>
      </w:pPr>
    </w:p>
    <w:p w14:paraId="725C5ABB" w14:textId="77777777" w:rsidR="002802C3" w:rsidRDefault="00901FD2">
      <w:pPr>
        <w:pStyle w:val="2"/>
      </w:pPr>
      <w:r>
        <w:t xml:space="preserve">4.7 </w:t>
      </w:r>
      <w:r>
        <w:t>规划器组合与参数选择原则</w:t>
      </w:r>
    </w:p>
    <w:p w14:paraId="5C119FA2" w14:textId="77777777" w:rsidR="002802C3" w:rsidRDefault="00901FD2">
      <w:r>
        <w:t>多规划器方案的价值在于利用不同算法的互补特性，而不是简单堆叠英文名称。</w:t>
      </w:r>
      <w:r>
        <w:t xml:space="preserve">Pilz </w:t>
      </w:r>
      <w:r>
        <w:t>适合规则的点到点、直线接近和撤离；</w:t>
      </w:r>
      <w:r>
        <w:t xml:space="preserve">RRT-Connect </w:t>
      </w:r>
      <w:r>
        <w:t>适合快速寻找复杂障碍中的可行通路；</w:t>
      </w:r>
      <w:r>
        <w:t xml:space="preserve">CHOMP </w:t>
      </w:r>
      <w:r>
        <w:t>与</w:t>
      </w:r>
      <w:r>
        <w:t xml:space="preserve"> STOMP </w:t>
      </w:r>
      <w:r>
        <w:t>适合在已有路径附近改善平滑性和安全间隙；</w:t>
      </w:r>
      <w:r>
        <w:t xml:space="preserve">Ruckig </w:t>
      </w:r>
      <w:r>
        <w:t>负责把几何路径转换为满足速度、加速度和加加速度约束的时间轨迹。</w:t>
      </w:r>
      <w:r>
        <w:t xml:space="preserve">cuRobo </w:t>
      </w:r>
      <w:r>
        <w:t>可在具备</w:t>
      </w:r>
      <w:r>
        <w:t xml:space="preserve"> NVIDIA CUDA </w:t>
      </w:r>
      <w:r>
        <w:t>环境时并行加速</w:t>
      </w:r>
      <w:r>
        <w:t xml:space="preserve"> IK</w:t>
      </w:r>
      <w:r>
        <w:t>、碰撞检测与轨迹优化。</w:t>
      </w:r>
    </w:p>
    <w:p w14:paraId="2B25F2AE" w14:textId="77777777" w:rsidR="002802C3" w:rsidRDefault="00901FD2">
      <w:r>
        <w:t>规划器选择先由工艺动作类型决定，再由规划时间预算和历史成功率修正。抓取和放置附近通常要求末端沿确定方向直线运动，优先生成受约束的笛卡尔段；远距离自由空间搬运则允许采样搜索。候选生成设置统一的起点、目标、碰撞模型和时间预算，保证不同方法的代价可比较。</w:t>
      </w:r>
    </w:p>
    <w:p w14:paraId="69DBB51B" w14:textId="77777777" w:rsidR="00544BEF" w:rsidRPr="0032752A" w:rsidRDefault="00544BEF" w:rsidP="00544BEF">
      <w:r w:rsidRPr="0032752A">
        <w:t>为实现不同规划器候选路径的统一评价，本文将路径长度、时间参数化后的执行时间、轨迹平滑度、共享区域风险以及最小安全间隙共同纳入综合代价函数。设候选轨迹</w:t>
      </w:r>
      <w:r w:rsidRPr="0032752A">
        <w:t xml:space="preserve"> </w:t>
      </w:r>
      <m:oMath>
        <m:r>
          <w:rPr>
            <w:rFonts w:ascii="Cambria Math" w:hAnsi="Cambria Math"/>
          </w:rPr>
          <m:t>k</m:t>
        </m:r>
      </m:oMath>
      <w:r w:rsidRPr="0032752A">
        <w:t>的综合代价为：</w:t>
      </w:r>
    </w:p>
    <w:p w14:paraId="2CBFB9FB" w14:textId="77777777" w:rsidR="00544BEF" w:rsidRPr="0032752A" w:rsidRDefault="00000000" w:rsidP="00544BEF">
      <w:pPr>
        <w:spacing w:line="360" w:lineRule="auto"/>
        <w:ind w:firstLine="440"/>
        <w:jc w:val="center"/>
        <w:rPr>
          <w:rFonts w:ascii="Cambria Math" w:hAnsi="Cambria Math"/>
          <w:sz w:val="22"/>
        </w:rPr>
      </w:pPr>
      <m:oMath>
        <m:sSub>
          <m:sSubPr>
            <m:ctrlPr>
              <w:rPr>
                <w:rFonts w:ascii="Cambria Math" w:hAnsi="Cambria Math"/>
                <w:sz w:val="22"/>
              </w:rPr>
            </m:ctrlPr>
          </m:sSubPr>
          <m:e>
            <m:r>
              <w:rPr>
                <w:rFonts w:ascii="Cambria Math" w:hAnsi="Cambria Math"/>
                <w:sz w:val="22"/>
              </w:rPr>
              <m:t>J</m:t>
            </m:r>
          </m:e>
          <m:sub>
            <m:r>
              <w:rPr>
                <w:rFonts w:ascii="Cambria Math" w:hAnsi="Cambria Math"/>
                <w:sz w:val="22"/>
              </w:rPr>
              <m:t>k</m:t>
            </m:r>
          </m:sub>
        </m:sSub>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w</m:t>
            </m:r>
          </m:e>
          <m:sub>
            <m:r>
              <w:rPr>
                <w:rFonts w:ascii="Cambria Math" w:hAnsi="Cambria Math"/>
                <w:sz w:val="22"/>
              </w:rPr>
              <m:t>L</m:t>
            </m:r>
          </m:sub>
        </m:sSub>
        <m:sSub>
          <m:sSubPr>
            <m:ctrlPr>
              <w:rPr>
                <w:rFonts w:ascii="Cambria Math" w:hAnsi="Cambria Math"/>
                <w:sz w:val="22"/>
              </w:rPr>
            </m:ctrlPr>
          </m:sSubPr>
          <m:e>
            <m:acc>
              <m:accPr>
                <m:chr m:val="̅"/>
                <m:ctrlPr>
                  <w:rPr>
                    <w:rFonts w:ascii="Cambria Math" w:hAnsi="Cambria Math"/>
                    <w:sz w:val="22"/>
                  </w:rPr>
                </m:ctrlPr>
              </m:accPr>
              <m:e>
                <m:r>
                  <w:rPr>
                    <w:rFonts w:ascii="Cambria Math" w:hAnsi="Cambria Math"/>
                    <w:sz w:val="22"/>
                  </w:rPr>
                  <m:t>L</m:t>
                </m:r>
              </m:e>
            </m:acc>
          </m:e>
          <m:sub>
            <m:r>
              <w:rPr>
                <w:rFonts w:ascii="Cambria Math" w:hAnsi="Cambria Math"/>
                <w:sz w:val="22"/>
              </w:rPr>
              <m:t>k</m:t>
            </m:r>
          </m:sub>
        </m:sSub>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w</m:t>
            </m:r>
          </m:e>
          <m:sub>
            <m:r>
              <w:rPr>
                <w:rFonts w:ascii="Cambria Math" w:hAnsi="Cambria Math"/>
                <w:sz w:val="22"/>
              </w:rPr>
              <m:t>T</m:t>
            </m:r>
          </m:sub>
        </m:sSub>
        <m:sSub>
          <m:sSubPr>
            <m:ctrlPr>
              <w:rPr>
                <w:rFonts w:ascii="Cambria Math" w:hAnsi="Cambria Math"/>
                <w:sz w:val="22"/>
              </w:rPr>
            </m:ctrlPr>
          </m:sSubPr>
          <m:e>
            <m:acc>
              <m:accPr>
                <m:chr m:val="̅"/>
                <m:ctrlPr>
                  <w:rPr>
                    <w:rFonts w:ascii="Cambria Math" w:hAnsi="Cambria Math"/>
                    <w:sz w:val="22"/>
                  </w:rPr>
                </m:ctrlPr>
              </m:accPr>
              <m:e>
                <m:r>
                  <w:rPr>
                    <w:rFonts w:ascii="Cambria Math" w:hAnsi="Cambria Math"/>
                    <w:sz w:val="22"/>
                  </w:rPr>
                  <m:t>T</m:t>
                </m:r>
              </m:e>
            </m:acc>
          </m:e>
          <m:sub>
            <m:r>
              <w:rPr>
                <w:rFonts w:ascii="Cambria Math" w:hAnsi="Cambria Math"/>
                <w:sz w:val="22"/>
              </w:rPr>
              <m:t>k</m:t>
            </m:r>
          </m:sub>
        </m:sSub>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w</m:t>
            </m:r>
          </m:e>
          <m:sub>
            <m:r>
              <w:rPr>
                <w:rFonts w:ascii="Cambria Math" w:hAnsi="Cambria Math"/>
                <w:sz w:val="22"/>
              </w:rPr>
              <m:t>S</m:t>
            </m:r>
          </m:sub>
        </m:sSub>
        <m:sSub>
          <m:sSubPr>
            <m:ctrlPr>
              <w:rPr>
                <w:rFonts w:ascii="Cambria Math" w:hAnsi="Cambria Math"/>
                <w:sz w:val="22"/>
              </w:rPr>
            </m:ctrlPr>
          </m:sSubPr>
          <m:e>
            <m:acc>
              <m:accPr>
                <m:chr m:val="̅"/>
                <m:ctrlPr>
                  <w:rPr>
                    <w:rFonts w:ascii="Cambria Math" w:hAnsi="Cambria Math"/>
                    <w:sz w:val="22"/>
                  </w:rPr>
                </m:ctrlPr>
              </m:accPr>
              <m:e>
                <m:r>
                  <w:rPr>
                    <w:rFonts w:ascii="Cambria Math" w:hAnsi="Cambria Math"/>
                    <w:sz w:val="22"/>
                  </w:rPr>
                  <m:t>S</m:t>
                </m:r>
              </m:e>
            </m:acc>
          </m:e>
          <m:sub>
            <m:r>
              <w:rPr>
                <w:rFonts w:ascii="Cambria Math" w:hAnsi="Cambria Math"/>
                <w:sz w:val="22"/>
              </w:rPr>
              <m:t>k</m:t>
            </m:r>
          </m:sub>
        </m:sSub>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w</m:t>
            </m:r>
          </m:e>
          <m:sub>
            <m:r>
              <w:rPr>
                <w:rFonts w:ascii="Cambria Math" w:hAnsi="Cambria Math"/>
                <w:sz w:val="22"/>
              </w:rPr>
              <m:t>R</m:t>
            </m:r>
          </m:sub>
        </m:sSub>
        <m:sSub>
          <m:sSubPr>
            <m:ctrlPr>
              <w:rPr>
                <w:rFonts w:ascii="Cambria Math" w:hAnsi="Cambria Math"/>
                <w:sz w:val="22"/>
              </w:rPr>
            </m:ctrlPr>
          </m:sSubPr>
          <m:e>
            <m:acc>
              <m:accPr>
                <m:chr m:val="̅"/>
                <m:ctrlPr>
                  <w:rPr>
                    <w:rFonts w:ascii="Cambria Math" w:hAnsi="Cambria Math"/>
                    <w:sz w:val="22"/>
                  </w:rPr>
                </m:ctrlPr>
              </m:accPr>
              <m:e>
                <m:r>
                  <w:rPr>
                    <w:rFonts w:ascii="Cambria Math" w:hAnsi="Cambria Math"/>
                    <w:sz w:val="22"/>
                  </w:rPr>
                  <m:t>R</m:t>
                </m:r>
              </m:e>
            </m:acc>
          </m:e>
          <m:sub>
            <m:r>
              <w:rPr>
                <w:rFonts w:ascii="Cambria Math" w:hAnsi="Cambria Math"/>
                <w:sz w:val="22"/>
              </w:rPr>
              <m:t>k</m:t>
            </m:r>
          </m:sub>
        </m:sSub>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w</m:t>
            </m:r>
          </m:e>
          <m:sub>
            <m:r>
              <w:rPr>
                <w:rFonts w:ascii="Cambria Math" w:hAnsi="Cambria Math"/>
                <w:sz w:val="22"/>
              </w:rPr>
              <m:t>C</m:t>
            </m:r>
          </m:sub>
        </m:sSub>
        <m:f>
          <m:fPr>
            <m:ctrlPr>
              <w:rPr>
                <w:rFonts w:ascii="Cambria Math" w:hAnsi="Cambria Math"/>
                <w:sz w:val="22"/>
              </w:rPr>
            </m:ctrlPr>
          </m:fPr>
          <m:num>
            <m:r>
              <m:rPr>
                <m:sty m:val="p"/>
              </m:rPr>
              <w:rPr>
                <w:rFonts w:ascii="Cambria Math" w:hAnsi="Cambria Math"/>
                <w:sz w:val="22"/>
              </w:rPr>
              <m:t>1</m:t>
            </m:r>
          </m:num>
          <m:den>
            <m:sSubSup>
              <m:sSubSupPr>
                <m:ctrlPr>
                  <w:rPr>
                    <w:rFonts w:ascii="Cambria Math" w:hAnsi="Cambria Math"/>
                    <w:sz w:val="22"/>
                  </w:rPr>
                </m:ctrlPr>
              </m:sSubSupPr>
              <m:e>
                <m:r>
                  <w:rPr>
                    <w:rFonts w:ascii="Cambria Math" w:hAnsi="Cambria Math"/>
                    <w:sz w:val="22"/>
                  </w:rPr>
                  <m:t>d</m:t>
                </m:r>
              </m:e>
              <m:sub>
                <m:r>
                  <w:rPr>
                    <w:rFonts w:ascii="Cambria Math" w:hAnsi="Cambria Math"/>
                    <w:sz w:val="22"/>
                  </w:rPr>
                  <m:t>k</m:t>
                </m:r>
              </m:sub>
              <m:sup>
                <m:r>
                  <m:rPr>
                    <m:sty m:val="p"/>
                  </m:rPr>
                  <w:rPr>
                    <w:rFonts w:ascii="Cambria Math" w:hAnsi="Cambria Math"/>
                    <w:sz w:val="22"/>
                  </w:rPr>
                  <m:t>min</m:t>
                </m:r>
              </m:sup>
            </m:sSubSup>
            <m:r>
              <m:rPr>
                <m:sty m:val="p"/>
              </m:rPr>
              <w:rPr>
                <w:rFonts w:ascii="Cambria Math" w:hAnsi="Cambria Math"/>
                <w:sz w:val="22"/>
              </w:rPr>
              <m:t>+</m:t>
            </m:r>
            <m:r>
              <w:rPr>
                <w:rFonts w:ascii="Cambria Math" w:hAnsi="Cambria Math"/>
                <w:sz w:val="22"/>
              </w:rPr>
              <m:t>ε</m:t>
            </m:r>
          </m:den>
        </m:f>
      </m:oMath>
      <w:r w:rsidR="00544BEF" w:rsidRPr="0032752A">
        <w:rPr>
          <w:rFonts w:ascii="Cambria Math" w:hAnsi="Cambria Math" w:hint="eastAsia"/>
          <w:sz w:val="22"/>
        </w:rPr>
        <w:t xml:space="preserve">  </w:t>
      </w:r>
      <w:r w:rsidR="00544BEF" w:rsidRPr="0032752A">
        <w:rPr>
          <w:rFonts w:ascii="Cambria Math" w:hAnsi="Cambria Math"/>
          <w:sz w:val="22"/>
        </w:rPr>
        <w:t>（</w:t>
      </w:r>
      <w:r w:rsidR="00544BEF" w:rsidRPr="0032752A">
        <w:rPr>
          <w:rFonts w:ascii="Cambria Math" w:hAnsi="Cambria Math" w:hint="eastAsia"/>
          <w:sz w:val="22"/>
        </w:rPr>
        <w:t>4.11</w:t>
      </w:r>
      <w:r w:rsidR="00544BEF" w:rsidRPr="0032752A">
        <w:rPr>
          <w:rFonts w:ascii="Cambria Math" w:hAnsi="Cambria Math"/>
          <w:sz w:val="22"/>
        </w:rPr>
        <w:t>）</w:t>
      </w:r>
    </w:p>
    <w:p w14:paraId="524E9E9C" w14:textId="77777777" w:rsidR="00544BEF" w:rsidRPr="0032752A" w:rsidRDefault="00544BEF" w:rsidP="00544BEF">
      <w:r w:rsidRPr="0032752A">
        <w:t>式中，</w:t>
      </w:r>
      <m:oMath>
        <m:sSub>
          <m:sSubPr>
            <m:ctrlPr>
              <w:rPr>
                <w:rFonts w:ascii="Cambria Math" w:hAnsi="Cambria Math"/>
              </w:rPr>
            </m:ctrlPr>
          </m:sSubPr>
          <m:e>
            <m:acc>
              <m:accPr>
                <m:chr m:val="̅"/>
                <m:ctrlPr>
                  <w:rPr>
                    <w:rFonts w:ascii="Cambria Math" w:hAnsi="Cambria Math"/>
                  </w:rPr>
                </m:ctrlPr>
              </m:accPr>
              <m:e>
                <m:r>
                  <w:rPr>
                    <w:rFonts w:ascii="Cambria Math" w:hAnsi="Cambria Math"/>
                  </w:rPr>
                  <m:t>L</m:t>
                </m:r>
              </m:e>
            </m:acc>
          </m:e>
          <m:sub>
            <m:r>
              <w:rPr>
                <w:rFonts w:ascii="Cambria Math" w:hAnsi="Cambria Math"/>
              </w:rPr>
              <m:t>k</m:t>
            </m:r>
          </m:sub>
        </m:sSub>
      </m:oMath>
      <w:r w:rsidRPr="0032752A">
        <w:t>、</w:t>
      </w:r>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k</m:t>
            </m:r>
          </m:sub>
        </m:sSub>
      </m:oMath>
      <w:r w:rsidRPr="0032752A">
        <w:t>、</w:t>
      </w:r>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k</m:t>
            </m:r>
          </m:sub>
        </m:sSub>
      </m:oMath>
      <w:r w:rsidRPr="0032752A">
        <w:t xml:space="preserve"> </w:t>
      </w:r>
      <w:r w:rsidRPr="0032752A">
        <w:t>和</w:t>
      </w:r>
      <w:r w:rsidRPr="0032752A">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k</m:t>
            </m:r>
          </m:sub>
        </m:sSub>
      </m:oMath>
      <w:r w:rsidRPr="0032752A">
        <w:t>分别为归一化后的路径长度、执行时间、平滑度代价和共享区域风险；</w:t>
      </w:r>
      <m:oMath>
        <m:sSubSup>
          <m:sSubSupPr>
            <m:ctrlPr>
              <w:rPr>
                <w:rFonts w:ascii="Cambria Math" w:hAnsi="Cambria Math"/>
              </w:rPr>
            </m:ctrlPr>
          </m:sSubSupPr>
          <m:e>
            <m:r>
              <w:rPr>
                <w:rFonts w:ascii="Cambria Math" w:hAnsi="Cambria Math"/>
              </w:rPr>
              <m:t>d</m:t>
            </m:r>
          </m:e>
          <m:sub>
            <m:r>
              <w:rPr>
                <w:rFonts w:ascii="Cambria Math" w:hAnsi="Cambria Math"/>
              </w:rPr>
              <m:t>k</m:t>
            </m:r>
          </m:sub>
          <m:sup>
            <m:r>
              <m:rPr>
                <m:sty m:val="p"/>
              </m:rPr>
              <w:rPr>
                <w:rFonts w:ascii="Cambria Math" w:hAnsi="Cambria Math"/>
              </w:rPr>
              <m:t>min</m:t>
            </m:r>
          </m:sup>
        </m:sSubSup>
      </m:oMath>
      <w:r w:rsidRPr="0032752A">
        <w:t xml:space="preserve"> </w:t>
      </w:r>
      <w:r w:rsidRPr="0032752A">
        <w:t>为候选轨迹与环境障碍或其他机械臂之间的最小安全间隙；</w:t>
      </w:r>
      <m:oMath>
        <m:r>
          <w:rPr>
            <w:rFonts w:ascii="Cambria Math" w:hAnsi="Cambria Math"/>
          </w:rPr>
          <m:t>ε</m:t>
        </m:r>
      </m:oMath>
      <w:r w:rsidRPr="0032752A">
        <w:t xml:space="preserve"> </w:t>
      </w:r>
      <w:r w:rsidRPr="0032752A">
        <w:t>为防止分母为零设置的小量。候选路径首先通过关节限位和碰撞等硬约束筛选，在满足硬约束的路径集合</w:t>
      </w:r>
      <w:r w:rsidRPr="0032752A">
        <w:t xml:space="preserve"> </w:t>
      </w:r>
      <m:oMath>
        <m:r>
          <m:rPr>
            <m:scr m:val="script"/>
          </m:rPr>
          <w:rPr>
            <w:rFonts w:ascii="Cambria Math" w:hAnsi="Cambria Math"/>
          </w:rPr>
          <m:t>K</m:t>
        </m:r>
      </m:oMath>
      <w:r w:rsidRPr="0032752A">
        <w:t>中选择</w:t>
      </w:r>
      <w:r w:rsidR="00497F5E" w:rsidRPr="0032752A">
        <w:t>。</w:t>
      </w:r>
    </w:p>
    <w:p w14:paraId="2D27AB01" w14:textId="77777777" w:rsidR="00544BEF" w:rsidRPr="0032752A" w:rsidRDefault="00000000" w:rsidP="00544BEF">
      <w:pPr>
        <w:spacing w:line="360" w:lineRule="auto"/>
        <w:ind w:firstLine="440"/>
        <w:jc w:val="center"/>
        <w:rPr>
          <w:rFonts w:ascii="Cambria Math" w:hAnsi="Cambria Math"/>
          <w:sz w:val="22"/>
        </w:rPr>
      </w:pPr>
      <m:oMath>
        <m:sSup>
          <m:sSupPr>
            <m:ctrlPr>
              <w:rPr>
                <w:rFonts w:ascii="Cambria Math" w:hAnsi="Cambria Math"/>
                <w:sz w:val="22"/>
              </w:rPr>
            </m:ctrlPr>
          </m:sSupPr>
          <m:e>
            <m:r>
              <w:rPr>
                <w:rFonts w:ascii="Cambria Math" w:hAnsi="Cambria Math"/>
                <w:sz w:val="22"/>
              </w:rPr>
              <m:t>k</m:t>
            </m:r>
          </m:e>
          <m:sup>
            <m:r>
              <m:rPr>
                <m:sty m:val="p"/>
              </m:rPr>
              <w:rPr>
                <w:rFonts w:ascii="Cambria Math" w:hAnsi="Cambria Math"/>
                <w:sz w:val="22"/>
              </w:rPr>
              <m:t>*</m:t>
            </m:r>
          </m:sup>
        </m:sSup>
        <m:r>
          <m:rPr>
            <m:sty m:val="p"/>
          </m:rPr>
          <w:rPr>
            <w:rFonts w:ascii="Cambria Math" w:hAnsi="Cambria Math"/>
            <w:sz w:val="22"/>
          </w:rPr>
          <m:t>=</m:t>
        </m:r>
        <m:func>
          <m:funcPr>
            <m:ctrlPr>
              <w:rPr>
                <w:rFonts w:ascii="Cambria Math" w:hAnsi="Cambria Math"/>
                <w:sz w:val="22"/>
              </w:rPr>
            </m:ctrlPr>
          </m:funcPr>
          <m:fName>
            <m:r>
              <m:rPr>
                <m:sty m:val="p"/>
              </m:rPr>
              <w:rPr>
                <w:rFonts w:ascii="Cambria Math" w:hAnsi="Cambria Math"/>
                <w:sz w:val="22"/>
              </w:rPr>
              <m:t>arg</m:t>
            </m:r>
          </m:fName>
          <m:e>
            <m:limLow>
              <m:limLowPr>
                <m:ctrlPr>
                  <w:rPr>
                    <w:rFonts w:ascii="Cambria Math" w:hAnsi="Cambria Math"/>
                    <w:sz w:val="22"/>
                  </w:rPr>
                </m:ctrlPr>
              </m:limLowPr>
              <m:e>
                <m:r>
                  <m:rPr>
                    <m:sty m:val="p"/>
                  </m:rPr>
                  <w:rPr>
                    <w:rFonts w:ascii="Cambria Math" w:hAnsi="Cambria Math"/>
                    <w:sz w:val="22"/>
                  </w:rPr>
                  <m:t>min</m:t>
                </m:r>
              </m:e>
              <m:lim>
                <m:r>
                  <w:rPr>
                    <w:rFonts w:ascii="Cambria Math" w:hAnsi="Cambria Math"/>
                    <w:sz w:val="22"/>
                  </w:rPr>
                  <m:t>k</m:t>
                </m:r>
                <m:r>
                  <m:rPr>
                    <m:scr m:val="script"/>
                    <m:sty m:val="p"/>
                  </m:rPr>
                  <w:rPr>
                    <w:rFonts w:ascii="Cambria Math" w:hAnsi="Cambria Math"/>
                    <w:sz w:val="22"/>
                  </w:rPr>
                  <m:t>∈K</m:t>
                </m:r>
              </m:lim>
            </m:limLow>
          </m:e>
        </m:func>
        <m:sSub>
          <m:sSubPr>
            <m:ctrlPr>
              <w:rPr>
                <w:rFonts w:ascii="Cambria Math" w:hAnsi="Cambria Math"/>
                <w:sz w:val="22"/>
              </w:rPr>
            </m:ctrlPr>
          </m:sSubPr>
          <m:e>
            <m:r>
              <w:rPr>
                <w:rFonts w:ascii="Cambria Math" w:hAnsi="Cambria Math"/>
                <w:sz w:val="22"/>
              </w:rPr>
              <m:t>J</m:t>
            </m:r>
          </m:e>
          <m:sub>
            <m:r>
              <w:rPr>
                <w:rFonts w:ascii="Cambria Math" w:hAnsi="Cambria Math"/>
                <w:sz w:val="22"/>
              </w:rPr>
              <m:t>k</m:t>
            </m:r>
          </m:sub>
        </m:sSub>
      </m:oMath>
      <w:r w:rsidR="00544BEF" w:rsidRPr="0032752A">
        <w:rPr>
          <w:rFonts w:ascii="Cambria Math" w:hAnsi="Cambria Math" w:hint="eastAsia"/>
          <w:sz w:val="22"/>
        </w:rPr>
        <w:t xml:space="preserve">  </w:t>
      </w:r>
      <w:r w:rsidR="00544BEF" w:rsidRPr="0032752A">
        <w:rPr>
          <w:rFonts w:ascii="Cambria Math" w:hAnsi="Cambria Math"/>
          <w:sz w:val="22"/>
        </w:rPr>
        <w:t>（</w:t>
      </w:r>
      <w:r w:rsidR="00544BEF" w:rsidRPr="0032752A">
        <w:rPr>
          <w:rFonts w:ascii="Cambria Math" w:hAnsi="Cambria Math" w:hint="eastAsia"/>
          <w:sz w:val="22"/>
        </w:rPr>
        <w:t>4.12</w:t>
      </w:r>
      <w:r w:rsidR="00544BEF" w:rsidRPr="0032752A">
        <w:rPr>
          <w:rFonts w:ascii="Cambria Math" w:hAnsi="Cambria Math"/>
          <w:sz w:val="22"/>
        </w:rPr>
        <w:t>）</w:t>
      </w:r>
    </w:p>
    <w:p w14:paraId="65D80127" w14:textId="77777777" w:rsidR="00544BEF" w:rsidRPr="00544BEF" w:rsidRDefault="00544BEF" w:rsidP="00544BEF">
      <w:r w:rsidRPr="00544BEF">
        <w:t>权重通过离线基准实验与现场安全偏好确定。若两条路径综合成本接近，则</w:t>
      </w:r>
      <w:r w:rsidRPr="00544BEF">
        <w:lastRenderedPageBreak/>
        <w:t>优先选择最小安全间隙更大、节点数量更少且历史复现稳定性更高的路径，而不是仅追求几何意义上的最短路径。</w:t>
      </w:r>
    </w:p>
    <w:p w14:paraId="2AB1336C" w14:textId="77777777" w:rsidR="002802C3" w:rsidRDefault="00901FD2">
      <w:r>
        <w:t>权重通过离线基准与现场安全偏好确定。若两条路径成本接近，优先选择最小间隙更大、节点更少且历史复现稳定的路径，而不是仅追求理论最短。</w:t>
      </w:r>
    </w:p>
    <w:p w14:paraId="6B0E928B" w14:textId="77777777" w:rsidR="002802C3" w:rsidRDefault="00901FD2">
      <w:r>
        <w:t>本轮RRT-Connect最小验证选取六条代表路径，每条运行10个固定随机种子，共60次。各路径搜索成功率均为100%，P95计算时间范围为0.16～115.16 ms。有效性判定采用现有验收轨迹周围的参考走廊，因此这些数值只说明搜索实现和随机重复性，不能等同于完整场景的在线碰撞规划性能。</w:t>
      </w:r>
      <w:r>
        <w:t xml:space="preserve"/>
      </w:r>
      <w:r>
        <w:t/>
      </w:r>
    </w:p>
    <w:p w14:paraId="2918D64F" w14:textId="77777777" w:rsidR="002802C3" w:rsidRDefault="00901FD2">
      <w:pPr>
        <w:pStyle w:val="2"/>
      </w:pPr>
      <w:r>
        <w:t xml:space="preserve">4.8 JSON </w:t>
      </w:r>
      <w:r>
        <w:t>轨迹生成、筛选与审批流程</w:t>
      </w:r>
    </w:p>
    <w:p w14:paraId="38E25942" w14:textId="77777777" w:rsidR="002802C3" w:rsidRDefault="00901FD2">
      <w:r>
        <w:t>轨迹生成时为同一任务运行多个随机种子和规划器实例，得到候选集合。每条候选首先通过关节限位、静态碰撞、连续碰撞和末端工艺约束硬筛选，再计算路径长度、间隙、平滑度和执行时间。未通过任何硬约束的路径不参与加权评分，防止低代价掩盖安全不可行。</w:t>
      </w:r>
    </w:p>
    <w:p w14:paraId="5E871A88" w14:textId="77777777" w:rsidR="002802C3" w:rsidRDefault="00901FD2">
      <w:r>
        <w:t>最优候选进入二次验证：在仿真中按时间轨迹执行，检查夹爪事件、持料碰撞、目标到达误差和与另一机械臂的时空关系。通过后生成正式</w:t>
      </w:r>
      <w:r>
        <w:t xml:space="preserve"> JSON </w:t>
      </w:r>
      <w:r>
        <w:t>和摘要文件；摘要列出规划器、参数、成本、最小间隙、场景哈希和验证日期，便于人工审核。</w:t>
      </w:r>
    </w:p>
    <w:p w14:paraId="0011C048" w14:textId="77777777" w:rsidR="002802C3" w:rsidRDefault="00901FD2">
      <w:r>
        <w:t>固定执行阶段不会重新运行随机规划器，而是读取审核通过的轨迹，以提高演示与生产复现性。若订单、目标位和环境</w:t>
      </w:r>
      <w:r w:rsidR="00F85045">
        <w:t>状态</w:t>
      </w:r>
      <w:r>
        <w:t>未变化，多次任务共享同一轨迹配方；若起点略有差异，先确认回撤路径可行后回到标准安全位。若差异超过允许范围，系统拒绝复现并触发新一轮规划。</w:t>
      </w:r>
    </w:p>
    <w:p w14:paraId="440A3AB6" w14:textId="77777777" w:rsidR="002802C3" w:rsidRDefault="00964596">
      <w:pPr>
        <w:pStyle w:val="aff6"/>
        <w:rPr>
          <w:color w:val="EE0000"/>
        </w:rPr>
      </w:pPr>
      <w:r>
        <w:rPr>
          <w:noProof/>
        </w:rPr>
        <w:drawing>
          <wp:inline distT="0" distB="0" distL="0" distR="0" wp14:anchorId="09F3A525" wp14:editId="4E99540A">
            <wp:extent cx="5274310" cy="2966720"/>
            <wp:effectExtent l="0" t="0" r="2540" b="5080"/>
            <wp:docPr id="20305566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56638" name="图片 2030556638"/>
                    <pic:cNvPicPr/>
                  </pic:nvPicPr>
                  <pic:blipFill>
                    <a:blip r:embed="rId34">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inline>
        </w:drawing>
      </w:r>
      <w:r w:rsidRPr="00C30F0B">
        <w:rPr>
          <w:color w:val="auto"/>
        </w:rPr>
        <w:t>图</w:t>
      </w:r>
      <w:r w:rsidRPr="00C30F0B">
        <w:rPr>
          <w:color w:val="auto"/>
        </w:rPr>
        <w:t>4.</w:t>
      </w:r>
      <w:r w:rsidR="007274F1">
        <w:rPr>
          <w:rFonts w:hint="eastAsia"/>
          <w:color w:val="auto"/>
        </w:rPr>
        <w:t>12</w:t>
      </w:r>
      <w:r w:rsidR="00C30F0B">
        <w:t>轨迹生成</w:t>
      </w:r>
      <w:r w:rsidR="00C30F0B">
        <w:rPr>
          <w:rFonts w:hint="eastAsia"/>
        </w:rPr>
        <w:t>流程图</w:t>
      </w:r>
    </w:p>
    <w:p w14:paraId="577B2691" w14:textId="77777777" w:rsidR="002802C3" w:rsidRDefault="002802C3"/>
    <w:p w14:paraId="2A8376F9" w14:textId="77777777" w:rsidR="002802C3" w:rsidRDefault="00901FD2">
      <w:pPr>
        <w:pStyle w:val="2"/>
      </w:pPr>
      <w:r>
        <w:lastRenderedPageBreak/>
        <w:t xml:space="preserve">4.9 </w:t>
      </w:r>
      <w:r>
        <w:t>动态环境下的局部重规划策略</w:t>
      </w:r>
    </w:p>
    <w:p w14:paraId="1077F052" w14:textId="77777777" w:rsidR="002802C3" w:rsidRDefault="00901FD2">
      <w:r>
        <w:t>固定</w:t>
      </w:r>
      <w:r>
        <w:t xml:space="preserve"> JSON </w:t>
      </w:r>
      <w:r>
        <w:t>适用于布局和起点稳定的重复任务，但相机识别位置变化、另一机械臂延迟或临时障碍会使原轨迹失效。方案采用分级响应：轻微时间冲突优先延迟启动或调整速度；局部空间冲突尝试插入等待位姿或重规划局部段；目标或场景显著变化时重新生成完整轨迹。</w:t>
      </w:r>
    </w:p>
    <w:p w14:paraId="644B46AA" w14:textId="77777777" w:rsidR="00544BEF" w:rsidRPr="0032752A" w:rsidRDefault="00544BEF" w:rsidP="00544BEF">
      <w:r w:rsidRPr="0032752A">
        <w:t>局部重规划以当前状态作为新的规划起点，以原轨迹后方的安全汇合点作为局部子目标，并限制搜索时间窗口。设原始轨迹为</w:t>
      </w:r>
      <w:r w:rsidRPr="0032752A">
        <w:t xml:space="preserve"> </w:t>
      </w:r>
      <m:oMath>
        <m:sSub>
          <m:sSubPr>
            <m:ctrlPr>
              <w:rPr>
                <w:rFonts w:ascii="Cambria Math" w:hAnsi="Cambria Math"/>
              </w:rPr>
            </m:ctrlPr>
          </m:sSubPr>
          <m:e>
            <m:r>
              <w:rPr>
                <w:rFonts w:ascii="Cambria Math" w:hAnsi="Cambria Math"/>
              </w:rPr>
              <m:t>π</m:t>
            </m:r>
          </m:e>
          <m:sub>
            <m:r>
              <w:rPr>
                <w:rFonts w:ascii="Cambria Math" w:hAnsi="Cambria Math"/>
              </w:rPr>
              <m:t>0</m:t>
            </m:r>
          </m:sub>
        </m:sSub>
      </m:oMath>
      <w:r w:rsidRPr="0032752A">
        <w:t>，局部候选轨迹集合为</w:t>
      </w:r>
      <w:r w:rsidRPr="0032752A">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local</m:t>
            </m:r>
          </m:sub>
        </m:sSub>
      </m:oMath>
      <w:r w:rsidRPr="0032752A">
        <w:t>，则局部重规划问题可表示为：</w:t>
      </w:r>
    </w:p>
    <w:p w14:paraId="36E2CF89" w14:textId="77777777" w:rsidR="00544BEF" w:rsidRPr="0032752A" w:rsidRDefault="00000000" w:rsidP="00544BEF">
      <w:pPr>
        <w:spacing w:line="360" w:lineRule="auto"/>
        <w:ind w:firstLine="440"/>
        <w:jc w:val="center"/>
        <w:rPr>
          <w:rFonts w:ascii="Cambria Math" w:hAnsi="Cambria Math"/>
          <w:sz w:val="22"/>
        </w:rPr>
      </w:pPr>
      <m:oMath>
        <m:sSup>
          <m:sSupPr>
            <m:ctrlPr>
              <w:rPr>
                <w:rFonts w:ascii="Cambria Math" w:hAnsi="Cambria Math"/>
                <w:sz w:val="22"/>
              </w:rPr>
            </m:ctrlPr>
          </m:sSupPr>
          <m:e>
            <m:r>
              <w:rPr>
                <w:rFonts w:ascii="Cambria Math" w:hAnsi="Cambria Math"/>
                <w:sz w:val="22"/>
              </w:rPr>
              <m:t>π</m:t>
            </m:r>
          </m:e>
          <m:sup>
            <m:r>
              <m:rPr>
                <m:sty m:val="p"/>
              </m:rPr>
              <w:rPr>
                <w:rFonts w:ascii="Cambria Math" w:hAnsi="Cambria Math"/>
                <w:sz w:val="22"/>
              </w:rPr>
              <m:t>*</m:t>
            </m:r>
          </m:sup>
        </m:sSup>
        <m:r>
          <m:rPr>
            <m:sty m:val="p"/>
          </m:rPr>
          <w:rPr>
            <w:rFonts w:ascii="Cambria Math" w:hAnsi="Cambria Math"/>
            <w:sz w:val="22"/>
          </w:rPr>
          <m:t>=</m:t>
        </m:r>
        <m:func>
          <m:funcPr>
            <m:ctrlPr>
              <w:rPr>
                <w:rFonts w:ascii="Cambria Math" w:hAnsi="Cambria Math"/>
                <w:sz w:val="22"/>
              </w:rPr>
            </m:ctrlPr>
          </m:funcPr>
          <m:fName>
            <m:r>
              <m:rPr>
                <m:sty m:val="p"/>
              </m:rPr>
              <w:rPr>
                <w:rFonts w:ascii="Cambria Math" w:hAnsi="Cambria Math"/>
                <w:sz w:val="22"/>
              </w:rPr>
              <m:t>arg</m:t>
            </m:r>
          </m:fName>
          <m:e>
            <m:limLow>
              <m:limLowPr>
                <m:ctrlPr>
                  <w:rPr>
                    <w:rFonts w:ascii="Cambria Math" w:hAnsi="Cambria Math"/>
                    <w:sz w:val="22"/>
                  </w:rPr>
                </m:ctrlPr>
              </m:limLowPr>
              <m:e>
                <m:r>
                  <m:rPr>
                    <m:sty m:val="p"/>
                  </m:rPr>
                  <w:rPr>
                    <w:rFonts w:ascii="Cambria Math" w:hAnsi="Cambria Math"/>
                    <w:sz w:val="22"/>
                  </w:rPr>
                  <m:t>min</m:t>
                </m:r>
              </m:e>
              <m:lim>
                <m:r>
                  <w:rPr>
                    <w:rFonts w:ascii="Cambria Math" w:hAnsi="Cambria Math"/>
                    <w:sz w:val="22"/>
                  </w:rPr>
                  <m:t>π</m:t>
                </m:r>
                <m:r>
                  <m:rPr>
                    <m:sty m:val="p"/>
                  </m:rPr>
                  <w:rPr>
                    <w:rFonts w:ascii="Cambria Math" w:hAnsi="Cambria Math"/>
                    <w:sz w:val="22"/>
                  </w:rPr>
                  <m:t>∈</m:t>
                </m:r>
                <m:sSub>
                  <m:sSubPr>
                    <m:ctrlPr>
                      <w:rPr>
                        <w:rFonts w:ascii="Cambria Math" w:hAnsi="Cambria Math"/>
                        <w:sz w:val="22"/>
                      </w:rPr>
                    </m:ctrlPr>
                  </m:sSubPr>
                  <m:e>
                    <m:r>
                      <m:rPr>
                        <m:sty m:val="p"/>
                      </m:rPr>
                      <w:rPr>
                        <w:rFonts w:ascii="Cambria Math" w:hAnsi="Cambria Math"/>
                        <w:sz w:val="22"/>
                      </w:rPr>
                      <m:t>Π</m:t>
                    </m:r>
                  </m:e>
                  <m:sub>
                    <m:r>
                      <m:rPr>
                        <m:sty m:val="p"/>
                      </m:rPr>
                      <w:rPr>
                        <w:rFonts w:ascii="Cambria Math" w:hAnsi="Cambria Math"/>
                        <w:sz w:val="22"/>
                      </w:rPr>
                      <m:t>local</m:t>
                    </m:r>
                  </m:sub>
                </m:sSub>
              </m:lim>
            </m:limLow>
          </m:e>
        </m:func>
        <m:d>
          <m:dPr>
            <m:begChr m:val="["/>
            <m:endChr m:val="]"/>
            <m:ctrlPr>
              <w:rPr>
                <w:rFonts w:ascii="Cambria Math" w:hAnsi="Cambria Math"/>
                <w:sz w:val="22"/>
              </w:rPr>
            </m:ctrlPr>
          </m:dPr>
          <m:e>
            <m:sSub>
              <m:sSubPr>
                <m:ctrlPr>
                  <w:rPr>
                    <w:rFonts w:ascii="Cambria Math" w:hAnsi="Cambria Math"/>
                    <w:sz w:val="22"/>
                  </w:rPr>
                </m:ctrlPr>
              </m:sSubPr>
              <m:e>
                <m:r>
                  <w:rPr>
                    <w:rFonts w:ascii="Cambria Math" w:hAnsi="Cambria Math"/>
                    <w:sz w:val="22"/>
                  </w:rPr>
                  <m:t>λ</m:t>
                </m:r>
              </m:e>
              <m:sub>
                <m:r>
                  <m:rPr>
                    <m:sty m:val="p"/>
                  </m:rPr>
                  <w:rPr>
                    <w:rFonts w:ascii="Cambria Math" w:hAnsi="Cambria Math"/>
                    <w:sz w:val="22"/>
                  </w:rPr>
                  <m:t>1</m:t>
                </m:r>
              </m:sub>
            </m:sSub>
            <m:r>
              <w:rPr>
                <w:rFonts w:ascii="Cambria Math" w:hAnsi="Cambria Math"/>
                <w:sz w:val="22"/>
              </w:rPr>
              <m:t>L</m:t>
            </m:r>
            <m:d>
              <m:dPr>
                <m:ctrlPr>
                  <w:rPr>
                    <w:rFonts w:ascii="Cambria Math" w:hAnsi="Cambria Math"/>
                    <w:sz w:val="22"/>
                  </w:rPr>
                </m:ctrlPr>
              </m:dPr>
              <m:e>
                <m:r>
                  <w:rPr>
                    <w:rFonts w:ascii="Cambria Math" w:hAnsi="Cambria Math"/>
                    <w:sz w:val="22"/>
                  </w:rPr>
                  <m:t>π</m:t>
                </m:r>
              </m:e>
            </m:d>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λ</m:t>
                </m:r>
              </m:e>
              <m:sub>
                <m:r>
                  <m:rPr>
                    <m:sty m:val="p"/>
                  </m:rPr>
                  <w:rPr>
                    <w:rFonts w:ascii="Cambria Math" w:hAnsi="Cambria Math"/>
                    <w:sz w:val="22"/>
                  </w:rPr>
                  <m:t>2</m:t>
                </m:r>
              </m:sub>
            </m:sSub>
            <m:r>
              <w:rPr>
                <w:rFonts w:ascii="Cambria Math" w:hAnsi="Cambria Math"/>
                <w:sz w:val="22"/>
              </w:rPr>
              <m:t>T</m:t>
            </m:r>
            <m:d>
              <m:dPr>
                <m:ctrlPr>
                  <w:rPr>
                    <w:rFonts w:ascii="Cambria Math" w:hAnsi="Cambria Math"/>
                    <w:sz w:val="22"/>
                  </w:rPr>
                </m:ctrlPr>
              </m:dPr>
              <m:e>
                <m:r>
                  <w:rPr>
                    <w:rFonts w:ascii="Cambria Math" w:hAnsi="Cambria Math"/>
                    <w:sz w:val="22"/>
                  </w:rPr>
                  <m:t>π</m:t>
                </m:r>
              </m:e>
            </m:d>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λ</m:t>
                </m:r>
              </m:e>
              <m:sub>
                <m:r>
                  <m:rPr>
                    <m:sty m:val="p"/>
                  </m:rPr>
                  <w:rPr>
                    <w:rFonts w:ascii="Cambria Math" w:hAnsi="Cambria Math"/>
                    <w:sz w:val="22"/>
                  </w:rPr>
                  <m:t>3</m:t>
                </m:r>
              </m:sub>
            </m:sSub>
            <m:r>
              <w:rPr>
                <w:rFonts w:ascii="Cambria Math" w:hAnsi="Cambria Math"/>
                <w:sz w:val="22"/>
              </w:rPr>
              <m:t>D</m:t>
            </m:r>
            <m:d>
              <m:dPr>
                <m:sepChr m:val=","/>
                <m:ctrlPr>
                  <w:rPr>
                    <w:rFonts w:ascii="Cambria Math" w:hAnsi="Cambria Math"/>
                    <w:sz w:val="22"/>
                  </w:rPr>
                </m:ctrlPr>
              </m:dPr>
              <m:e>
                <m:r>
                  <w:rPr>
                    <w:rFonts w:ascii="Cambria Math" w:hAnsi="Cambria Math"/>
                    <w:sz w:val="22"/>
                  </w:rPr>
                  <m:t>π</m:t>
                </m:r>
              </m:e>
              <m:e>
                <m:sSub>
                  <m:sSubPr>
                    <m:ctrlPr>
                      <w:rPr>
                        <w:rFonts w:ascii="Cambria Math" w:hAnsi="Cambria Math"/>
                        <w:sz w:val="22"/>
                      </w:rPr>
                    </m:ctrlPr>
                  </m:sSubPr>
                  <m:e>
                    <m:r>
                      <w:rPr>
                        <w:rFonts w:ascii="Cambria Math" w:hAnsi="Cambria Math"/>
                        <w:sz w:val="22"/>
                      </w:rPr>
                      <m:t>π</m:t>
                    </m:r>
                  </m:e>
                  <m:sub>
                    <m:r>
                      <m:rPr>
                        <m:sty m:val="p"/>
                      </m:rPr>
                      <w:rPr>
                        <w:rFonts w:ascii="Cambria Math" w:hAnsi="Cambria Math"/>
                        <w:sz w:val="22"/>
                      </w:rPr>
                      <m:t>0</m:t>
                    </m:r>
                  </m:sub>
                </m:sSub>
              </m:e>
            </m:d>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λ</m:t>
                </m:r>
              </m:e>
              <m:sub>
                <m:r>
                  <m:rPr>
                    <m:sty m:val="p"/>
                  </m:rPr>
                  <w:rPr>
                    <w:rFonts w:ascii="Cambria Math" w:hAnsi="Cambria Math"/>
                    <w:sz w:val="22"/>
                  </w:rPr>
                  <m:t>4</m:t>
                </m:r>
              </m:sub>
            </m:sSub>
            <m:r>
              <w:rPr>
                <w:rFonts w:ascii="Cambria Math" w:hAnsi="Cambria Math"/>
                <w:sz w:val="22"/>
              </w:rPr>
              <m:t>R</m:t>
            </m:r>
            <m:d>
              <m:dPr>
                <m:ctrlPr>
                  <w:rPr>
                    <w:rFonts w:ascii="Cambria Math" w:hAnsi="Cambria Math"/>
                    <w:sz w:val="22"/>
                  </w:rPr>
                </m:ctrlPr>
              </m:dPr>
              <m:e>
                <m:r>
                  <w:rPr>
                    <w:rFonts w:ascii="Cambria Math" w:hAnsi="Cambria Math"/>
                    <w:sz w:val="22"/>
                  </w:rPr>
                  <m:t>π</m:t>
                </m:r>
              </m:e>
            </m:d>
          </m:e>
        </m:d>
      </m:oMath>
      <w:r w:rsidR="00544BEF" w:rsidRPr="0032752A">
        <w:rPr>
          <w:rFonts w:ascii="Cambria Math" w:hAnsi="Cambria Math" w:hint="eastAsia"/>
          <w:sz w:val="22"/>
        </w:rPr>
        <w:t xml:space="preserve">  </w:t>
      </w:r>
      <w:r w:rsidR="00544BEF" w:rsidRPr="0032752A">
        <w:rPr>
          <w:rFonts w:ascii="Cambria Math" w:hAnsi="Cambria Math"/>
          <w:sz w:val="22"/>
        </w:rPr>
        <w:t>（</w:t>
      </w:r>
      <w:r w:rsidR="00544BEF" w:rsidRPr="0032752A">
        <w:rPr>
          <w:rFonts w:ascii="Cambria Math" w:hAnsi="Cambria Math" w:hint="eastAsia"/>
          <w:sz w:val="22"/>
        </w:rPr>
        <w:t>4.13</w:t>
      </w:r>
      <w:r w:rsidR="00544BEF" w:rsidRPr="0032752A">
        <w:rPr>
          <w:rFonts w:ascii="Cambria Math" w:hAnsi="Cambria Math"/>
          <w:sz w:val="22"/>
        </w:rPr>
        <w:t>）</w:t>
      </w:r>
    </w:p>
    <w:p w14:paraId="36408433" w14:textId="77777777" w:rsidR="00544BEF" w:rsidRPr="0032752A" w:rsidRDefault="00544BEF" w:rsidP="00544BEF">
      <w:r w:rsidRPr="0032752A">
        <w:t>其中，</w:t>
      </w:r>
      <m:oMath>
        <m:r>
          <w:rPr>
            <w:rFonts w:ascii="Cambria Math" w:hAnsi="Cambria Math"/>
          </w:rPr>
          <m:t>L</m:t>
        </m:r>
        <m:d>
          <m:dPr>
            <m:ctrlPr>
              <w:rPr>
                <w:rFonts w:ascii="Cambria Math" w:hAnsi="Cambria Math"/>
              </w:rPr>
            </m:ctrlPr>
          </m:dPr>
          <m:e>
            <m:r>
              <w:rPr>
                <w:rFonts w:ascii="Cambria Math" w:hAnsi="Cambria Math"/>
              </w:rPr>
              <m:t>π</m:t>
            </m:r>
          </m:e>
        </m:d>
      </m:oMath>
      <w:r w:rsidRPr="0032752A">
        <w:t xml:space="preserve"> </w:t>
      </w:r>
      <w:r w:rsidRPr="0032752A">
        <w:t>表示局部路径长度，</w:t>
      </w:r>
      <m:oMath>
        <m:r>
          <w:rPr>
            <w:rFonts w:ascii="Cambria Math" w:hAnsi="Cambria Math"/>
          </w:rPr>
          <m:t>T</m:t>
        </m:r>
        <m:d>
          <m:dPr>
            <m:ctrlPr>
              <w:rPr>
                <w:rFonts w:ascii="Cambria Math" w:hAnsi="Cambria Math"/>
              </w:rPr>
            </m:ctrlPr>
          </m:dPr>
          <m:e>
            <m:r>
              <w:rPr>
                <w:rFonts w:ascii="Cambria Math" w:hAnsi="Cambria Math"/>
              </w:rPr>
              <m:t>π</m:t>
            </m:r>
          </m:e>
        </m:d>
      </m:oMath>
      <w:r w:rsidRPr="0032752A">
        <w:t xml:space="preserve"> </w:t>
      </w:r>
      <w:r w:rsidRPr="0032752A">
        <w:t>表示预计执行时间，</w:t>
      </w:r>
      <m:oMath>
        <m:r>
          <w:rPr>
            <w:rFonts w:ascii="Cambria Math" w:hAnsi="Cambria Math"/>
          </w:rPr>
          <m:t>D</m:t>
        </m:r>
        <m:d>
          <m:dPr>
            <m:sepChr m:val=","/>
            <m:ctrlPr>
              <w:rPr>
                <w:rFonts w:ascii="Cambria Math" w:hAnsi="Cambria Math"/>
              </w:rPr>
            </m:ctrlPr>
          </m:dPr>
          <m:e>
            <m:r>
              <w:rPr>
                <w:rFonts w:ascii="Cambria Math" w:hAnsi="Cambria Math"/>
              </w:rPr>
              <m:t>π</m:t>
            </m:r>
          </m:e>
          <m:e>
            <m:sSub>
              <m:sSubPr>
                <m:ctrlPr>
                  <w:rPr>
                    <w:rFonts w:ascii="Cambria Math" w:hAnsi="Cambria Math"/>
                  </w:rPr>
                </m:ctrlPr>
              </m:sSubPr>
              <m:e>
                <m:r>
                  <w:rPr>
                    <w:rFonts w:ascii="Cambria Math" w:hAnsi="Cambria Math"/>
                  </w:rPr>
                  <m:t>π</m:t>
                </m:r>
              </m:e>
              <m:sub>
                <m:r>
                  <w:rPr>
                    <w:rFonts w:ascii="Cambria Math" w:hAnsi="Cambria Math"/>
                  </w:rPr>
                  <m:t>0</m:t>
                </m:r>
              </m:sub>
            </m:sSub>
          </m:e>
        </m:d>
      </m:oMath>
      <w:r w:rsidRPr="0032752A">
        <w:t xml:space="preserve"> </w:t>
      </w:r>
      <w:r w:rsidRPr="0032752A">
        <w:t>表示新轨迹相对于原计划的偏离程度，</w:t>
      </w:r>
      <m:oMath>
        <m:r>
          <w:rPr>
            <w:rFonts w:ascii="Cambria Math" w:hAnsi="Cambria Math"/>
          </w:rPr>
          <m:t>R</m:t>
        </m:r>
        <m:d>
          <m:dPr>
            <m:ctrlPr>
              <w:rPr>
                <w:rFonts w:ascii="Cambria Math" w:hAnsi="Cambria Math"/>
              </w:rPr>
            </m:ctrlPr>
          </m:dPr>
          <m:e>
            <m:r>
              <w:rPr>
                <w:rFonts w:ascii="Cambria Math" w:hAnsi="Cambria Math"/>
              </w:rPr>
              <m:t>π</m:t>
            </m:r>
          </m:e>
        </m:d>
      </m:oMath>
      <w:r w:rsidRPr="0032752A">
        <w:t xml:space="preserve"> </w:t>
      </w:r>
      <w:r w:rsidRPr="0032752A">
        <w:t>表示动态障碍与共享区域风险。局部路径必须满足：</w:t>
      </w:r>
    </w:p>
    <w:p w14:paraId="641C72AA" w14:textId="77777777" w:rsidR="00544BEF" w:rsidRPr="0032752A" w:rsidRDefault="00000000" w:rsidP="00544BEF">
      <w:pPr>
        <w:spacing w:line="360" w:lineRule="auto"/>
        <w:ind w:firstLine="440"/>
        <w:jc w:val="center"/>
        <w:rPr>
          <w:rFonts w:ascii="Cambria Math" w:hAnsi="Cambria Math"/>
          <w:sz w:val="22"/>
        </w:rPr>
      </w:pPr>
      <m:oMath>
        <m:sSub>
          <m:sSubPr>
            <m:ctrlPr>
              <w:rPr>
                <w:rFonts w:ascii="Cambria Math" w:hAnsi="Cambria Math"/>
                <w:sz w:val="22"/>
              </w:rPr>
            </m:ctrlPr>
          </m:sSubPr>
          <m:e>
            <m:r>
              <w:rPr>
                <w:rFonts w:ascii="Cambria Math" w:hAnsi="Cambria Math"/>
                <w:sz w:val="22"/>
              </w:rPr>
              <m:t>d</m:t>
            </m:r>
          </m:e>
          <m:sub>
            <m:r>
              <m:rPr>
                <m:sty m:val="p"/>
              </m:rPr>
              <w:rPr>
                <w:rFonts w:ascii="Cambria Math" w:hAnsi="Cambria Math"/>
                <w:sz w:val="22"/>
              </w:rPr>
              <m:t>min</m:t>
            </m:r>
          </m:sub>
        </m:sSub>
        <m:d>
          <m:dPr>
            <m:sepChr m:val=","/>
            <m:ctrlPr>
              <w:rPr>
                <w:rFonts w:ascii="Cambria Math" w:hAnsi="Cambria Math"/>
                <w:sz w:val="22"/>
              </w:rPr>
            </m:ctrlPr>
          </m:dPr>
          <m:e>
            <m:r>
              <w:rPr>
                <w:rFonts w:ascii="Cambria Math" w:hAnsi="Cambria Math"/>
                <w:sz w:val="22"/>
              </w:rPr>
              <m:t>π</m:t>
            </m:r>
          </m:e>
          <m:e>
            <m:sSub>
              <m:sSubPr>
                <m:ctrlPr>
                  <w:rPr>
                    <w:rFonts w:ascii="Cambria Math" w:hAnsi="Cambria Math"/>
                    <w:sz w:val="22"/>
                  </w:rPr>
                </m:ctrlPr>
              </m:sSubPr>
              <m:e>
                <m:r>
                  <m:rPr>
                    <m:scr m:val="script"/>
                    <m:sty m:val="p"/>
                  </m:rPr>
                  <w:rPr>
                    <w:rFonts w:ascii="Cambria Math" w:hAnsi="Cambria Math"/>
                    <w:sz w:val="22"/>
                  </w:rPr>
                  <m:t>O</m:t>
                </m:r>
              </m:e>
              <m:sub>
                <m:r>
                  <m:rPr>
                    <m:sty m:val="p"/>
                  </m:rPr>
                  <w:rPr>
                    <w:rFonts w:ascii="Cambria Math" w:hAnsi="Cambria Math"/>
                    <w:sz w:val="22"/>
                  </w:rPr>
                  <m:t>dyn</m:t>
                </m:r>
              </m:sub>
            </m:sSub>
          </m:e>
        </m:d>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d</m:t>
            </m:r>
          </m:e>
          <m:sub>
            <m:r>
              <m:rPr>
                <m:sty m:val="p"/>
              </m:rPr>
              <w:rPr>
                <w:rFonts w:ascii="Cambria Math" w:hAnsi="Cambria Math"/>
                <w:sz w:val="22"/>
              </w:rPr>
              <m:t>safe</m:t>
            </m:r>
          </m:sub>
        </m:sSub>
      </m:oMath>
      <w:r w:rsidR="00544BEF" w:rsidRPr="0032752A">
        <w:rPr>
          <w:rFonts w:ascii="Cambria Math" w:hAnsi="Cambria Math" w:hint="eastAsia"/>
          <w:sz w:val="22"/>
        </w:rPr>
        <w:t xml:space="preserve">  </w:t>
      </w:r>
      <w:r w:rsidR="00544BEF" w:rsidRPr="0032752A">
        <w:rPr>
          <w:rFonts w:ascii="Cambria Math" w:hAnsi="Cambria Math"/>
          <w:sz w:val="22"/>
        </w:rPr>
        <w:t>（</w:t>
      </w:r>
      <w:r w:rsidR="00544BEF" w:rsidRPr="0032752A">
        <w:rPr>
          <w:rFonts w:ascii="Cambria Math" w:hAnsi="Cambria Math" w:hint="eastAsia"/>
          <w:sz w:val="22"/>
        </w:rPr>
        <w:t>4.14</w:t>
      </w:r>
      <w:r w:rsidR="00544BEF" w:rsidRPr="0032752A">
        <w:rPr>
          <w:rFonts w:ascii="Cambria Math" w:hAnsi="Cambria Math"/>
          <w:sz w:val="22"/>
        </w:rPr>
        <w:t>）</w:t>
      </w:r>
    </w:p>
    <w:p w14:paraId="3267D14E" w14:textId="77777777" w:rsidR="00544BEF" w:rsidRPr="0032752A" w:rsidRDefault="00544BEF" w:rsidP="00544BEF">
      <w:r w:rsidRPr="0032752A">
        <w:t>并要求规划计算时间满足：</w:t>
      </w:r>
    </w:p>
    <w:p w14:paraId="53D5663E" w14:textId="77777777" w:rsidR="00544BEF" w:rsidRPr="0032752A" w:rsidRDefault="00000000" w:rsidP="00544BEF">
      <w:pPr>
        <w:spacing w:line="360" w:lineRule="auto"/>
        <w:ind w:firstLine="440"/>
        <w:jc w:val="center"/>
        <w:rPr>
          <w:rFonts w:ascii="Cambria Math" w:hAnsi="Cambria Math"/>
          <w:sz w:val="22"/>
        </w:rPr>
      </w:pPr>
      <m:oMath>
        <m:sSub>
          <m:sSubPr>
            <m:ctrlPr>
              <w:rPr>
                <w:rFonts w:ascii="Cambria Math" w:hAnsi="Cambria Math"/>
                <w:sz w:val="22"/>
              </w:rPr>
            </m:ctrlPr>
          </m:sSubPr>
          <m:e>
            <m:r>
              <w:rPr>
                <w:rFonts w:ascii="Cambria Math" w:hAnsi="Cambria Math"/>
                <w:sz w:val="22"/>
              </w:rPr>
              <m:t>T</m:t>
            </m:r>
          </m:e>
          <m:sub>
            <m:r>
              <m:rPr>
                <m:sty m:val="p"/>
              </m:rPr>
              <w:rPr>
                <w:rFonts w:ascii="Cambria Math" w:hAnsi="Cambria Math"/>
                <w:sz w:val="22"/>
              </w:rPr>
              <m:t>plan</m:t>
            </m:r>
          </m:sub>
        </m:sSub>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T</m:t>
            </m:r>
          </m:e>
          <m:sub>
            <m:r>
              <m:rPr>
                <m:sty m:val="p"/>
              </m:rPr>
              <w:rPr>
                <w:rFonts w:ascii="Cambria Math" w:hAnsi="Cambria Math"/>
                <w:sz w:val="22"/>
              </w:rPr>
              <m:t>budget</m:t>
            </m:r>
          </m:sub>
        </m:sSub>
      </m:oMath>
      <w:r w:rsidR="00544BEF" w:rsidRPr="0032752A">
        <w:rPr>
          <w:rFonts w:ascii="Cambria Math" w:hAnsi="Cambria Math" w:hint="eastAsia"/>
          <w:sz w:val="22"/>
        </w:rPr>
        <w:t xml:space="preserve">  </w:t>
      </w:r>
      <w:r w:rsidR="00544BEF" w:rsidRPr="0032752A">
        <w:rPr>
          <w:rFonts w:ascii="Cambria Math" w:hAnsi="Cambria Math"/>
          <w:sz w:val="22"/>
        </w:rPr>
        <w:t>（</w:t>
      </w:r>
      <w:r w:rsidR="00544BEF" w:rsidRPr="0032752A">
        <w:rPr>
          <w:rFonts w:ascii="Cambria Math" w:hAnsi="Cambria Math" w:hint="eastAsia"/>
          <w:sz w:val="22"/>
        </w:rPr>
        <w:t>4.15</w:t>
      </w:r>
      <w:r w:rsidR="00544BEF" w:rsidRPr="0032752A">
        <w:rPr>
          <w:rFonts w:ascii="Cambria Math" w:hAnsi="Cambria Math"/>
          <w:sz w:val="22"/>
        </w:rPr>
        <w:t>）</w:t>
      </w:r>
    </w:p>
    <w:p w14:paraId="3CC0283F" w14:textId="77777777" w:rsidR="00544BEF" w:rsidRPr="0032752A" w:rsidRDefault="00544BEF" w:rsidP="00544BEF">
      <w:r w:rsidRPr="0032752A">
        <w:t>为避免局部轨迹与原轨迹拼接时产生运动突变，在安全汇合点处还应满足位置、速度以及必要的加速度连续：</w:t>
      </w:r>
    </w:p>
    <w:p w14:paraId="32D4DCEB" w14:textId="77777777" w:rsidR="00544BEF" w:rsidRPr="0032752A" w:rsidRDefault="00000000" w:rsidP="00544BEF">
      <w:pPr>
        <w:spacing w:line="360" w:lineRule="auto"/>
        <w:ind w:firstLine="440"/>
        <w:jc w:val="center"/>
        <w:rPr>
          <w:rFonts w:ascii="Cambria Math" w:hAnsi="Cambria Math"/>
          <w:sz w:val="22"/>
        </w:rPr>
      </w:pPr>
      <m:oMath>
        <m:sSup>
          <m:sSupPr>
            <m:ctrlPr>
              <w:rPr>
                <w:rFonts w:ascii="Cambria Math" w:hAnsi="Cambria Math"/>
                <w:sz w:val="22"/>
              </w:rPr>
            </m:ctrlPr>
          </m:sSupPr>
          <m:e>
            <m:r>
              <w:rPr>
                <w:rFonts w:ascii="Cambria Math" w:hAnsi="Cambria Math"/>
                <w:sz w:val="22"/>
              </w:rPr>
              <m:t>q</m:t>
            </m:r>
          </m:e>
          <m:sup>
            <m:r>
              <m:rPr>
                <m:sty m:val="p"/>
              </m:rPr>
              <w:rPr>
                <w:rFonts w:ascii="Cambria Math" w:hAnsi="Cambria Math"/>
                <w:sz w:val="22"/>
              </w:rPr>
              <m:t>-</m:t>
            </m:r>
          </m:sup>
        </m:sSup>
        <m:r>
          <m:rPr>
            <m:sty m:val="p"/>
          </m:rPr>
          <w:rPr>
            <w:rFonts w:ascii="Cambria Math" w:hAnsi="Cambria Math"/>
            <w:sz w:val="22"/>
          </w:rPr>
          <m:t>=</m:t>
        </m:r>
        <m:sSup>
          <m:sSupPr>
            <m:ctrlPr>
              <w:rPr>
                <w:rFonts w:ascii="Cambria Math" w:hAnsi="Cambria Math"/>
                <w:sz w:val="22"/>
              </w:rPr>
            </m:ctrlPr>
          </m:sSupPr>
          <m:e>
            <m:r>
              <w:rPr>
                <w:rFonts w:ascii="Cambria Math" w:hAnsi="Cambria Math"/>
                <w:sz w:val="22"/>
              </w:rPr>
              <m:t>q</m:t>
            </m:r>
          </m:e>
          <m:sup>
            <m:r>
              <m:rPr>
                <m:sty m:val="p"/>
              </m:rPr>
              <w:rPr>
                <w:rFonts w:ascii="Cambria Math" w:hAnsi="Cambria Math"/>
                <w:sz w:val="22"/>
              </w:rPr>
              <m:t>+</m:t>
            </m:r>
          </m:sup>
        </m:sSup>
        <m:r>
          <m:rPr>
            <m:sty m:val="p"/>
          </m:rPr>
          <w:rPr>
            <w:rFonts w:ascii="Cambria Math" w:hAnsi="Cambria Math"/>
            <w:sz w:val="22"/>
          </w:rPr>
          <m:t>, </m:t>
        </m:r>
        <m:sSup>
          <m:sSupPr>
            <m:ctrlPr>
              <w:rPr>
                <w:rFonts w:ascii="Cambria Math" w:hAnsi="Cambria Math"/>
                <w:sz w:val="22"/>
              </w:rPr>
            </m:ctrlPr>
          </m:sSupPr>
          <m:e>
            <m:acc>
              <m:accPr>
                <m:chr m:val="̇"/>
                <m:ctrlPr>
                  <w:rPr>
                    <w:rFonts w:ascii="Cambria Math" w:hAnsi="Cambria Math"/>
                    <w:sz w:val="22"/>
                  </w:rPr>
                </m:ctrlPr>
              </m:accPr>
              <m:e>
                <m:r>
                  <w:rPr>
                    <w:rFonts w:ascii="Cambria Math" w:hAnsi="Cambria Math"/>
                    <w:sz w:val="22"/>
                  </w:rPr>
                  <m:t>q</m:t>
                </m:r>
              </m:e>
            </m:acc>
          </m:e>
          <m:sup>
            <m:r>
              <m:rPr>
                <m:sty m:val="p"/>
              </m:rPr>
              <w:rPr>
                <w:rFonts w:ascii="Cambria Math" w:hAnsi="Cambria Math"/>
                <w:sz w:val="22"/>
              </w:rPr>
              <m:t>-</m:t>
            </m:r>
          </m:sup>
        </m:sSup>
        <m:r>
          <m:rPr>
            <m:sty m:val="p"/>
          </m:rPr>
          <w:rPr>
            <w:rFonts w:ascii="Cambria Math" w:hAnsi="Cambria Math"/>
            <w:sz w:val="22"/>
          </w:rPr>
          <m:t>=</m:t>
        </m:r>
        <m:sSup>
          <m:sSupPr>
            <m:ctrlPr>
              <w:rPr>
                <w:rFonts w:ascii="Cambria Math" w:hAnsi="Cambria Math"/>
                <w:sz w:val="22"/>
              </w:rPr>
            </m:ctrlPr>
          </m:sSupPr>
          <m:e>
            <m:acc>
              <m:accPr>
                <m:chr m:val="̇"/>
                <m:ctrlPr>
                  <w:rPr>
                    <w:rFonts w:ascii="Cambria Math" w:hAnsi="Cambria Math"/>
                    <w:sz w:val="22"/>
                  </w:rPr>
                </m:ctrlPr>
              </m:accPr>
              <m:e>
                <m:r>
                  <w:rPr>
                    <w:rFonts w:ascii="Cambria Math" w:hAnsi="Cambria Math"/>
                    <w:sz w:val="22"/>
                  </w:rPr>
                  <m:t>q</m:t>
                </m:r>
              </m:e>
            </m:acc>
          </m:e>
          <m:sup>
            <m:r>
              <m:rPr>
                <m:sty m:val="p"/>
              </m:rPr>
              <w:rPr>
                <w:rFonts w:ascii="Cambria Math" w:hAnsi="Cambria Math"/>
                <w:sz w:val="22"/>
              </w:rPr>
              <m:t>+</m:t>
            </m:r>
          </m:sup>
        </m:sSup>
        <m:r>
          <m:rPr>
            <m:sty m:val="p"/>
          </m:rPr>
          <w:rPr>
            <w:rFonts w:ascii="Cambria Math" w:hAnsi="Cambria Math"/>
            <w:sz w:val="22"/>
          </w:rPr>
          <m:t>, </m:t>
        </m:r>
        <m:sSup>
          <m:sSupPr>
            <m:ctrlPr>
              <w:rPr>
                <w:rFonts w:ascii="Cambria Math" w:hAnsi="Cambria Math"/>
                <w:sz w:val="22"/>
              </w:rPr>
            </m:ctrlPr>
          </m:sSupPr>
          <m:e>
            <m:acc>
              <m:accPr>
                <m:chr m:val="̈"/>
                <m:ctrlPr>
                  <w:rPr>
                    <w:rFonts w:ascii="Cambria Math" w:hAnsi="Cambria Math"/>
                    <w:sz w:val="22"/>
                  </w:rPr>
                </m:ctrlPr>
              </m:accPr>
              <m:e>
                <m:r>
                  <w:rPr>
                    <w:rFonts w:ascii="Cambria Math" w:hAnsi="Cambria Math"/>
                    <w:sz w:val="22"/>
                  </w:rPr>
                  <m:t>q</m:t>
                </m:r>
              </m:e>
            </m:acc>
          </m:e>
          <m:sup>
            <m:r>
              <m:rPr>
                <m:sty m:val="p"/>
              </m:rPr>
              <w:rPr>
                <w:rFonts w:ascii="Cambria Math" w:hAnsi="Cambria Math"/>
                <w:sz w:val="22"/>
              </w:rPr>
              <m:t>-</m:t>
            </m:r>
          </m:sup>
        </m:sSup>
        <m:r>
          <m:rPr>
            <m:sty m:val="p"/>
          </m:rPr>
          <w:rPr>
            <w:rFonts w:ascii="Cambria Math" w:hAnsi="Cambria Math"/>
            <w:sz w:val="22"/>
          </w:rPr>
          <m:t>=</m:t>
        </m:r>
        <m:sSup>
          <m:sSupPr>
            <m:ctrlPr>
              <w:rPr>
                <w:rFonts w:ascii="Cambria Math" w:hAnsi="Cambria Math"/>
                <w:sz w:val="22"/>
              </w:rPr>
            </m:ctrlPr>
          </m:sSupPr>
          <m:e>
            <m:acc>
              <m:accPr>
                <m:chr m:val="̈"/>
                <m:ctrlPr>
                  <w:rPr>
                    <w:rFonts w:ascii="Cambria Math" w:hAnsi="Cambria Math"/>
                    <w:sz w:val="22"/>
                  </w:rPr>
                </m:ctrlPr>
              </m:accPr>
              <m:e>
                <m:r>
                  <w:rPr>
                    <w:rFonts w:ascii="Cambria Math" w:hAnsi="Cambria Math"/>
                    <w:sz w:val="22"/>
                  </w:rPr>
                  <m:t>q</m:t>
                </m:r>
              </m:e>
            </m:acc>
          </m:e>
          <m:sup>
            <m:r>
              <m:rPr>
                <m:sty m:val="p"/>
              </m:rPr>
              <w:rPr>
                <w:rFonts w:ascii="Cambria Math" w:hAnsi="Cambria Math"/>
                <w:sz w:val="22"/>
              </w:rPr>
              <m:t>+</m:t>
            </m:r>
          </m:sup>
        </m:sSup>
      </m:oMath>
      <w:r w:rsidR="00544BEF" w:rsidRPr="0032752A">
        <w:rPr>
          <w:rFonts w:ascii="Cambria Math" w:hAnsi="Cambria Math" w:hint="eastAsia"/>
          <w:sz w:val="22"/>
        </w:rPr>
        <w:t xml:space="preserve">  </w:t>
      </w:r>
      <w:r w:rsidR="00544BEF" w:rsidRPr="0032752A">
        <w:rPr>
          <w:rFonts w:ascii="Cambria Math" w:hAnsi="Cambria Math"/>
          <w:sz w:val="22"/>
        </w:rPr>
        <w:t>（</w:t>
      </w:r>
      <w:r w:rsidR="00544BEF" w:rsidRPr="0032752A">
        <w:rPr>
          <w:rFonts w:ascii="Cambria Math" w:hAnsi="Cambria Math" w:hint="eastAsia"/>
          <w:sz w:val="22"/>
        </w:rPr>
        <w:t>4.16</w:t>
      </w:r>
      <w:r w:rsidR="00544BEF" w:rsidRPr="0032752A">
        <w:rPr>
          <w:rFonts w:ascii="Cambria Math" w:hAnsi="Cambria Math"/>
          <w:sz w:val="22"/>
        </w:rPr>
        <w:t>）</w:t>
      </w:r>
    </w:p>
    <w:p w14:paraId="2B2BE9A8" w14:textId="77777777" w:rsidR="00544BEF" w:rsidRPr="00544BEF" w:rsidRDefault="00544BEF" w:rsidP="00544BEF">
      <w:r w:rsidRPr="0032752A">
        <w:t>满足上述条件后，再由</w:t>
      </w:r>
      <w:r w:rsidRPr="0032752A">
        <w:t>Ruckig</w:t>
      </w:r>
      <w:r w:rsidRPr="0032752A">
        <w:t>重新完成局部时间参数化。若系统无法在给定时间预算内找到可行解，则机械臂保持安全停止状态，确认回撤路径可行后执行回撤，并释放能够安全释放的资源。</w:t>
      </w:r>
    </w:p>
    <w:p w14:paraId="4EAF940B" w14:textId="77777777" w:rsidR="002802C3" w:rsidRDefault="00901FD2">
      <w:r>
        <w:t>动态障碍预测来自另一机械臂的已承诺轨迹和区域时间窗，不依赖对未来的无限精确预测。短时间内使用时间化几何体检测，较长时间采用区域占用估计，从而控制计算量。预测不确定性通过安全膨胀和时间缓冲表示。</w:t>
      </w:r>
    </w:p>
    <w:p w14:paraId="40CF44CF" w14:textId="77777777" w:rsidR="002802C3" w:rsidRDefault="00901FD2">
      <w:r>
        <w:t>验证应比较固定回放、仅等待、局部重规划和完整重规划四种策略，统计成功率、额外时间、路径变化量和最小间隙。目标不是证明重规划总是更快，而是确定不同扰动程度下何时值得重规划。</w:t>
      </w:r>
    </w:p>
    <w:p w14:paraId="6A8F98BB" w14:textId="77777777" w:rsidR="002802C3" w:rsidRDefault="00901FD2" w:rsidP="00FF4F26">
      <w:r>
        <w:t>本章建立了从固定路径执行到在线规划扩展的分层方案。现有主线完成APP/TCP/PARK点位、30条固定JSON轨迹、场景指纹和确定性回放；RRT-Connect完成六条代表路径共60次参考走廊搜索，区域级CBS完成四类时间窗冲突用例。连续几何约束下的在线RRT-Connect、多规划器融合、Ruckig及动态局部重规划仍待场景级验证。</w:t>
      </w:r>
      <w:r>
        <w:t/>
      </w:r>
      <w:r>
        <w:t/>
      </w:r>
      <w:r>
        <w:t/>
      </w:r>
      <w:r>
        <w:t/>
      </w:r>
      <w:r>
        <w:t/>
      </w:r>
      <w:r>
        <w:t/>
      </w:r>
      <w:r>
        <w:t/>
      </w:r>
      <w:r>
        <w:t/>
      </w:r>
      <w:r>
        <w:t/>
      </w:r>
      <w:r>
        <w:t/>
      </w:r>
      <w:r>
        <w:t/>
      </w:r>
      <w:r>
        <w:t/>
      </w:r>
      <w:r>
        <w:t/>
      </w:r>
      <w:r>
        <w:t/>
      </w:r>
      <w:r>
        <w:t/>
      </w:r>
      <w:r>
        <w:t/>
      </w:r>
      <w:r>
        <w:t/>
      </w:r>
      <w:r>
        <w:t/>
      </w:r>
    </w:p>
    <w:p w14:paraId="237AD16B" w14:textId="77777777" w:rsidR="00F65425" w:rsidRPr="00F65425" w:rsidRDefault="00F65425" w:rsidP="00F65425">
      <w:pPr>
        <w:pStyle w:val="10"/>
        <w:pageBreakBefore/>
        <w:spacing w:before="468" w:after="468"/>
      </w:pPr>
      <w:r>
        <w:lastRenderedPageBreak/>
        <w:t>第五章</w:t>
      </w:r>
      <w:r>
        <w:t xml:space="preserve"> </w:t>
      </w:r>
      <w:r>
        <w:t>产线级软件系统与整体调度实现</w:t>
      </w:r>
    </w:p>
    <w:p w14:paraId="39C0BA35" w14:textId="77777777" w:rsidR="002802C3" w:rsidRDefault="00901FD2">
      <w:pPr>
        <w:pStyle w:val="2"/>
      </w:pPr>
      <w:r>
        <w:t xml:space="preserve">5.1 </w:t>
      </w:r>
      <w:r>
        <w:t>引言</w:t>
      </w:r>
    </w:p>
    <w:p w14:paraId="31B44FE8" w14:textId="77777777" w:rsidR="002802C3" w:rsidRDefault="00901FD2">
      <w:r>
        <w:t>软件系统围绕八台</w:t>
      </w:r>
      <w:r>
        <w:t>CR5A</w:t>
      </w:r>
      <w:r>
        <w:t>、中央索引输送线、三个公共工作区、器件供料区和末端成品区构成的柔性装配场景展开，负责订单分解、任务与资源匹配、公共区互斥、路径资产调用、多臂时空协调、多订单流水和故障恢复。局部双臂平台作为硬件验证适配器接入同一软件框架。本章既描述当前已经形成的工程主线，也说明正在接入八臂场景的规划、协调和实机扩展能力。</w:t>
      </w:r>
    </w:p>
    <w:p w14:paraId="6D6A4A26" w14:textId="77777777" w:rsidR="002802C3" w:rsidRDefault="00901FD2">
      <w:pPr>
        <w:pStyle w:val="2"/>
      </w:pPr>
      <w:r>
        <w:t xml:space="preserve">5.2 </w:t>
      </w:r>
      <w:r>
        <w:t>软件总体分层与数据闭环</w:t>
      </w:r>
    </w:p>
    <w:p w14:paraId="21AB8FF7" w14:textId="77777777" w:rsidR="002802C3" w:rsidRDefault="00901FD2">
      <w:r>
        <w:t>软件系统按照订单与产品配置、任务生成、资源状态、动态调度、运动规划、执行适配、视觉质量、故障管理和</w:t>
      </w:r>
      <w:r>
        <w:t xml:space="preserve"> KPI </w:t>
      </w:r>
      <w:r>
        <w:t>分析进行分层。分层的目的不是增加模块数量，而是让每个决策都有清晰输入、输出和责任边界：调度器不直接控制电机，执行器不私自改变订单优先级，视觉模块只提交带置信度的观测。</w:t>
      </w:r>
    </w:p>
    <w:p w14:paraId="4DBEA975" w14:textId="77777777" w:rsidR="002802C3" w:rsidRDefault="00901FD2">
      <w:r>
        <w:t>输入与状态建模方面，核心数据对象包括</w:t>
      </w:r>
      <w:r>
        <w:t xml:space="preserve"> Order</w:t>
      </w:r>
      <w:r>
        <w:t>、</w:t>
      </w:r>
      <w:r>
        <w:t>Task</w:t>
      </w:r>
      <w:r>
        <w:t>、</w:t>
      </w:r>
      <w:r>
        <w:t>RobotState</w:t>
      </w:r>
      <w:r>
        <w:t>、</w:t>
      </w:r>
      <w:r>
        <w:t>ZoneState</w:t>
      </w:r>
      <w:r>
        <w:t>、</w:t>
      </w:r>
      <w:r>
        <w:t>Trajectory</w:t>
      </w:r>
      <w:r>
        <w:t>、</w:t>
      </w:r>
      <w:r>
        <w:t>QualityResult</w:t>
      </w:r>
      <w:r>
        <w:t>、</w:t>
      </w:r>
      <w:r>
        <w:t xml:space="preserve">FaultEvent </w:t>
      </w:r>
      <w:r>
        <w:t>和</w:t>
      </w:r>
      <w:r>
        <w:t xml:space="preserve"> KPIRecord</w:t>
      </w:r>
      <w:r>
        <w:t>。对象均带唯一标识、版本、创建时间和状态枚举，跨模块传递时执行模式校验，避免使用松散字典导致字段缺失或含义漂移。</w:t>
      </w:r>
    </w:p>
    <w:p w14:paraId="2677C639" w14:textId="77777777" w:rsidR="002802C3" w:rsidRDefault="00901FD2">
      <w:r>
        <w:t>订单被解析为任务</w:t>
      </w:r>
      <w:r>
        <w:t xml:space="preserve"> DAG</w:t>
      </w:r>
      <w:r>
        <w:t>，可执行节点进入候选池；调度器根据资源、优先级和冲突评分产生派发决定；规划器返回轨迹与代价；执行器回传进度和事件；质量与故障模块更新任务分支；</w:t>
      </w:r>
      <w:r>
        <w:t>KPI</w:t>
      </w:r>
      <w:r>
        <w:t>模块记录时间与利用率。任何事件到达都可触发滚动重调度。</w:t>
      </w:r>
    </w:p>
    <w:p w14:paraId="5BFC2E94" w14:textId="77777777" w:rsidR="002802C3" w:rsidRDefault="00852AE9">
      <w:r>
        <w:rPr>
          <w:rFonts w:ascii="宋体" w:hAnsi="宋体" w:cs="宋体"/>
          <w:noProof/>
        </w:rPr>
        <w:drawing>
          <wp:anchor distT="0" distB="0" distL="114300" distR="114300" simplePos="0" relativeHeight="251665408" behindDoc="1" locked="0" layoutInCell="1" allowOverlap="1" wp14:anchorId="3E758E47" wp14:editId="4CE96627">
            <wp:simplePos x="0" y="0"/>
            <wp:positionH relativeFrom="margin">
              <wp:posOffset>271145</wp:posOffset>
            </wp:positionH>
            <wp:positionV relativeFrom="paragraph">
              <wp:posOffset>871220</wp:posOffset>
            </wp:positionV>
            <wp:extent cx="4541520" cy="2554605"/>
            <wp:effectExtent l="0" t="0" r="0" b="0"/>
            <wp:wrapTopAndBottom/>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4541520" cy="2554605"/>
                    </a:xfrm>
                    <a:prstGeom prst="rect">
                      <a:avLst/>
                    </a:prstGeom>
                    <a:noFill/>
                    <a:ln w="9525">
                      <a:noFill/>
                    </a:ln>
                  </pic:spPr>
                </pic:pic>
              </a:graphicData>
            </a:graphic>
            <wp14:sizeRelH relativeFrom="margin">
              <wp14:pctWidth>0</wp14:pctWidth>
            </wp14:sizeRelH>
          </wp:anchor>
        </w:drawing>
      </w:r>
      <w:r w:rsidR="00901FD2">
        <w:t>接口与异常控制方面，模块间最常见问题是同一状态被多处修改。方案规定任务状态只由编排器提交，资源状态由执行反馈驱动，区域状态通过锁服务原子更新。异常消息进入隔离队列并保留原始内容，不允许静默丢弃。</w:t>
      </w:r>
    </w:p>
    <w:p w14:paraId="7493D49B" w14:textId="77777777" w:rsidR="00852AE9" w:rsidRPr="00852AE9" w:rsidRDefault="00852AE9" w:rsidP="00852AE9">
      <w:pPr>
        <w:pStyle w:val="aff6"/>
        <w:rPr>
          <w:rFonts w:ascii="宋体" w:hAnsi="宋体" w:cs="宋体" w:hint="eastAsia"/>
          <w:szCs w:val="21"/>
        </w:rPr>
      </w:pPr>
      <w:r w:rsidRPr="00240B6B">
        <w:rPr>
          <w:color w:val="auto"/>
          <w:szCs w:val="21"/>
        </w:rPr>
        <w:lastRenderedPageBreak/>
        <w:t>图</w:t>
      </w:r>
      <w:r w:rsidRPr="00240B6B">
        <w:rPr>
          <w:rFonts w:hint="eastAsia"/>
          <w:color w:val="auto"/>
          <w:szCs w:val="21"/>
        </w:rPr>
        <w:t>5</w:t>
      </w:r>
      <w:r w:rsidRPr="00240B6B">
        <w:rPr>
          <w:color w:val="auto"/>
          <w:szCs w:val="21"/>
        </w:rPr>
        <w:t>.</w:t>
      </w:r>
      <w:r w:rsidRPr="00240B6B">
        <w:rPr>
          <w:rFonts w:hint="eastAsia"/>
          <w:color w:val="auto"/>
          <w:szCs w:val="21"/>
        </w:rPr>
        <w:t xml:space="preserve">1 </w:t>
      </w:r>
      <w:r w:rsidRPr="00240B6B">
        <w:rPr>
          <w:rFonts w:ascii="宋体" w:hAnsi="宋体" w:cs="宋体" w:hint="eastAsia"/>
          <w:szCs w:val="21"/>
        </w:rPr>
        <w:t>自动化金字塔</w:t>
      </w:r>
    </w:p>
    <w:p w14:paraId="66502D46" w14:textId="77777777" w:rsidR="002802C3" w:rsidRDefault="00901FD2">
      <w:r>
        <w:t>验证与验收方面，使用固定随机种子和事件脚本重放完整订单，检查同一输入是否得到可重复状态序列；再替换</w:t>
      </w:r>
      <w:r>
        <w:t xml:space="preserve"> Mock</w:t>
      </w:r>
      <w:r>
        <w:t>、</w:t>
      </w:r>
      <w:r>
        <w:t xml:space="preserve">CoppeliaSim </w:t>
      </w:r>
      <w:r>
        <w:t>和实物执行适配器，确认上层任务与</w:t>
      </w:r>
      <w:r>
        <w:t xml:space="preserve"> KPI </w:t>
      </w:r>
      <w:r>
        <w:t>逻辑不因后端变化而改变。</w:t>
      </w:r>
    </w:p>
    <w:p w14:paraId="2CE5D715" w14:textId="77777777" w:rsidR="002802C3" w:rsidRDefault="00901FD2">
      <w:pPr>
        <w:pStyle w:val="aff6"/>
        <w:ind w:firstLineChars="200" w:firstLine="520"/>
        <w:jc w:val="both"/>
        <w:rPr>
          <w:sz w:val="24"/>
          <w:szCs w:val="28"/>
        </w:rPr>
      </w:pPr>
      <w:r>
        <w:rPr>
          <w:sz w:val="24"/>
          <w:szCs w:val="28"/>
        </w:rPr>
        <w:t>这一分层设计遵循了工业</w:t>
      </w:r>
      <w:r>
        <w:rPr>
          <w:sz w:val="24"/>
          <w:szCs w:val="28"/>
        </w:rPr>
        <w:t>4.0</w:t>
      </w:r>
      <w:r>
        <w:rPr>
          <w:sz w:val="24"/>
          <w:szCs w:val="28"/>
        </w:rPr>
        <w:t>中经典的</w:t>
      </w:r>
      <w:r>
        <w:rPr>
          <w:sz w:val="24"/>
          <w:szCs w:val="28"/>
        </w:rPr>
        <w:t>“</w:t>
      </w:r>
      <w:r>
        <w:rPr>
          <w:sz w:val="24"/>
          <w:szCs w:val="28"/>
        </w:rPr>
        <w:t>自动化金字塔</w:t>
      </w:r>
      <w:r>
        <w:rPr>
          <w:sz w:val="24"/>
          <w:szCs w:val="28"/>
        </w:rPr>
        <w:t>”</w:t>
      </w:r>
      <w:r>
        <w:rPr>
          <w:sz w:val="24"/>
          <w:szCs w:val="28"/>
        </w:rPr>
        <w:t>模型，如图</w:t>
      </w:r>
      <w:r>
        <w:rPr>
          <w:sz w:val="24"/>
          <w:szCs w:val="28"/>
        </w:rPr>
        <w:t>5.1</w:t>
      </w:r>
      <w:r>
        <w:rPr>
          <w:sz w:val="24"/>
          <w:szCs w:val="28"/>
        </w:rPr>
        <w:t>所示。从底层的</w:t>
      </w:r>
      <w:r>
        <w:rPr>
          <w:sz w:val="24"/>
          <w:szCs w:val="28"/>
        </w:rPr>
        <w:t>“</w:t>
      </w:r>
      <w:r>
        <w:rPr>
          <w:sz w:val="24"/>
          <w:szCs w:val="28"/>
        </w:rPr>
        <w:t>设备层</w:t>
      </w:r>
      <w:r>
        <w:rPr>
          <w:sz w:val="24"/>
          <w:szCs w:val="28"/>
        </w:rPr>
        <w:t>”</w:t>
      </w:r>
      <w:r>
        <w:rPr>
          <w:sz w:val="24"/>
          <w:szCs w:val="28"/>
        </w:rPr>
        <w:t>（物理机械臂、传感器），到</w:t>
      </w:r>
      <w:r>
        <w:rPr>
          <w:sz w:val="24"/>
          <w:szCs w:val="28"/>
        </w:rPr>
        <w:t>“</w:t>
      </w:r>
      <w:r>
        <w:rPr>
          <w:sz w:val="24"/>
          <w:szCs w:val="28"/>
        </w:rPr>
        <w:t>控制层</w:t>
      </w:r>
      <w:r>
        <w:rPr>
          <w:sz w:val="24"/>
          <w:szCs w:val="28"/>
        </w:rPr>
        <w:t>”</w:t>
      </w:r>
      <w:r>
        <w:rPr>
          <w:sz w:val="24"/>
          <w:szCs w:val="28"/>
        </w:rPr>
        <w:t>（轨迹执行、安全监控），再到</w:t>
      </w:r>
      <w:r>
        <w:rPr>
          <w:sz w:val="24"/>
          <w:szCs w:val="28"/>
        </w:rPr>
        <w:t>“</w:t>
      </w:r>
      <w:r>
        <w:rPr>
          <w:sz w:val="24"/>
          <w:szCs w:val="28"/>
        </w:rPr>
        <w:t>运营管理层</w:t>
      </w:r>
      <w:r>
        <w:rPr>
          <w:sz w:val="24"/>
          <w:szCs w:val="28"/>
        </w:rPr>
        <w:t>”</w:t>
      </w:r>
      <w:r>
        <w:rPr>
          <w:sz w:val="24"/>
          <w:szCs w:val="28"/>
        </w:rPr>
        <w:t>（调度、编排），最后到</w:t>
      </w:r>
      <w:r>
        <w:rPr>
          <w:sz w:val="24"/>
          <w:szCs w:val="28"/>
        </w:rPr>
        <w:t>“</w:t>
      </w:r>
      <w:r>
        <w:rPr>
          <w:sz w:val="24"/>
          <w:szCs w:val="28"/>
        </w:rPr>
        <w:t>企业层</w:t>
      </w:r>
      <w:r>
        <w:rPr>
          <w:sz w:val="24"/>
          <w:szCs w:val="28"/>
        </w:rPr>
        <w:t>”</w:t>
      </w:r>
      <w:r>
        <w:rPr>
          <w:sz w:val="24"/>
          <w:szCs w:val="28"/>
        </w:rPr>
        <w:t>（订单、产品管理），每一层都有明确的职责。软件方案重点在于打通从企业层订单到设备层执行的全链路，实现数据在纵向各层之间的流动与闭环反馈。</w:t>
      </w:r>
    </w:p>
    <w:p w14:paraId="087915C0" w14:textId="77777777" w:rsidR="002802C3" w:rsidRDefault="00901FD2">
      <w:pPr>
        <w:pStyle w:val="2"/>
      </w:pPr>
      <w:r>
        <w:t xml:space="preserve">5.3 </w:t>
      </w:r>
      <w:r>
        <w:t>数据与配方</w:t>
      </w:r>
    </w:p>
    <w:p w14:paraId="2844276A" w14:textId="77777777" w:rsidR="002802C3" w:rsidRDefault="00901FD2">
      <w:pPr>
        <w:pStyle w:val="3"/>
        <w:spacing w:before="156" w:after="156"/>
      </w:pPr>
      <w:r>
        <w:t xml:space="preserve">5.3.1 </w:t>
      </w:r>
      <w:r>
        <w:t>产品配方与工序</w:t>
      </w:r>
      <w:r>
        <w:t xml:space="preserve"> DAG </w:t>
      </w:r>
      <w:r>
        <w:t>自动生成</w:t>
      </w:r>
    </w:p>
    <w:p w14:paraId="59A8DDFB" w14:textId="77777777" w:rsidR="002802C3" w:rsidRDefault="00901FD2">
      <w:r>
        <w:t>柔性制造的换型效率取决于产品定义能否从控制程序中解耦。方案使用配置化产品配方描述所需零件、螺丝型号、任务节点、前驱关系、可用资源、目标工位和质量分支，使新产品能够通过增加配置与轨迹版本接入，而不必复制一套新的调度代码。</w:t>
      </w:r>
      <w:r>
        <w:rPr>
          <w:b/>
          <w:color w:val="000000"/>
          <w:sz w:val="21"/>
        </w:rPr>
        <w:t>[13,20]</w:t>
      </w:r>
    </w:p>
    <w:p w14:paraId="3E58C32C" w14:textId="77777777" w:rsidR="002802C3" w:rsidRDefault="00DB53C0">
      <w:r>
        <w:rPr>
          <w:rFonts w:hint="eastAsia"/>
        </w:rPr>
        <w:t>系统</w:t>
      </w:r>
      <w:r w:rsidR="00901FD2">
        <w:t>配方输入包括</w:t>
      </w:r>
      <w:r w:rsidR="00901FD2">
        <w:t>product_type</w:t>
      </w:r>
      <w:r w:rsidR="00901FD2">
        <w:t>、工序列表、每道工序的标准工时、前驱节点、资源能力标签、区域需求、轨迹名称和质量判定规则。订单只引用产品类型、数量、优先级、到达时间和交期，任务实例由工序模板复制生成。</w:t>
      </w:r>
    </w:p>
    <w:p w14:paraId="6E44326B" w14:textId="69114FEA" w:rsidR="005A5788" w:rsidRPr="007274F1" w:rsidRDefault="005A5788" w:rsidP="005A5788">
      <w:pPr>
        <w:rPr>
          <w:rFonts w:hint="eastAsia"/>
        </w:rPr>
      </w:pPr>
      <w:r w:rsidRPr="007274F1">
        <w:t>生成器首先检查</w:t>
      </w:r>
      <w:r w:rsidRPr="007274F1">
        <w:t>DAG</w:t>
      </w:r>
      <w:r w:rsidRPr="007274F1">
        <w:t>是否无环、引用节点是否存在，再根据订单数量建立任务实例和唯一编号。只有前驱全部完成、订单已经到达、质量条件满足并且至少存在一个具备执行能力的资源时，任务节点才进入</w:t>
      </w:r>
      <w:r w:rsidRPr="007274F1">
        <w:t>ready</w:t>
      </w:r>
      <w:r w:rsidRPr="007274F1">
        <w:t>状态。相应的时刻可执行任务集合定义为：</w:t>
      </w:r>
    </w:p>
    <w:p w14:paraId="494F1EFE" w14:textId="77777777" w:rsidR="00DB53C0" w:rsidRPr="007274F1" w:rsidRDefault="00DB53C0" w:rsidP="00DB53C0">
      <w:pPr>
        <w:spacing w:line="360" w:lineRule="auto"/>
        <w:ind w:firstLine="440"/>
        <w:jc w:val="center"/>
        <w:rPr>
          <w:rFonts w:ascii="Cambria Math" w:hAnsi="Cambria Math"/>
          <w:sz w:val="22"/>
        </w:rPr>
      </w:pPr>
      <m:oMath>
        <m:r>
          <m:rPr>
            <m:scr m:val="script"/>
            <m:sty m:val="p"/>
          </m:rPr>
          <w:rPr>
            <w:rFonts w:ascii="Cambria Math" w:hAnsi="Cambria Math"/>
            <w:sz w:val="22"/>
          </w:rPr>
          <m:t>R</m:t>
        </m:r>
        <m:d>
          <m:dPr>
            <m:ctrlPr>
              <w:rPr>
                <w:rFonts w:ascii="Cambria Math" w:hAnsi="Cambria Math"/>
                <w:sz w:val="22"/>
              </w:rPr>
            </m:ctrlPr>
          </m:dPr>
          <m:e>
            <m:r>
              <w:rPr>
                <w:rFonts w:ascii="Cambria Math" w:hAnsi="Cambria Math"/>
                <w:sz w:val="22"/>
              </w:rPr>
              <m:t>t</m:t>
            </m:r>
          </m:e>
        </m:d>
        <m:r>
          <m:rPr>
            <m:sty m:val="p"/>
          </m:rPr>
          <w:rPr>
            <w:rFonts w:ascii="Cambria Math" w:hAnsi="Cambria Math"/>
            <w:sz w:val="22"/>
          </w:rPr>
          <m:t>=</m:t>
        </m:r>
        <m:d>
          <m:dPr>
            <m:begChr m:val="{"/>
            <m:sepChr m:val=","/>
            <m:endChr m:val="}"/>
            <m:ctrlPr>
              <w:rPr>
                <w:rFonts w:ascii="Cambria Math" w:hAnsi="Cambria Math"/>
                <w:sz w:val="22"/>
              </w:rPr>
            </m:ctrlPr>
          </m:dPr>
          <m:e>
            <m:r>
              <w:rPr>
                <w:rFonts w:ascii="Cambria Math" w:hAnsi="Cambria Math"/>
                <w:sz w:val="22"/>
              </w:rPr>
              <m:t>v</m:t>
            </m:r>
          </m:e>
          <m:e>
            <m:r>
              <m:rPr>
                <m:sty m:val="p"/>
              </m:rPr>
              <w:rPr>
                <w:rFonts w:ascii="Cambria Math" w:hAnsi="Cambria Math"/>
                <w:sz w:val="22"/>
              </w:rPr>
              <m:t>∈</m:t>
            </m:r>
          </m:e>
          <m:e>
            <m:r>
              <w:rPr>
                <w:rFonts w:ascii="Cambria Math" w:hAnsi="Cambria Math"/>
                <w:sz w:val="22"/>
              </w:rPr>
              <m:t>V</m:t>
            </m:r>
          </m:e>
          <m:e>
            <m:r>
              <m:rPr>
                <m:sty m:val="p"/>
              </m:rPr>
              <w:rPr>
                <w:rFonts w:ascii="Cambria Math" w:hAnsi="Cambria Math"/>
                <w:sz w:val="22"/>
              </w:rPr>
              <m:t>∣Pred</m:t>
            </m:r>
            <m:d>
              <m:dPr>
                <m:ctrlPr>
                  <w:rPr>
                    <w:rFonts w:ascii="Cambria Math" w:hAnsi="Cambria Math"/>
                    <w:sz w:val="22"/>
                  </w:rPr>
                </m:ctrlPr>
              </m:dPr>
              <m:e>
                <m:r>
                  <w:rPr>
                    <w:rFonts w:ascii="Cambria Math" w:hAnsi="Cambria Math"/>
                    <w:sz w:val="22"/>
                  </w:rPr>
                  <m:t>v</m:t>
                </m:r>
              </m:e>
            </m:d>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V</m:t>
                </m:r>
              </m:e>
              <m:sub>
                <m:r>
                  <m:rPr>
                    <m:sty m:val="p"/>
                  </m:rPr>
                  <w:rPr>
                    <w:rFonts w:ascii="Cambria Math" w:hAnsi="Cambria Math"/>
                    <w:sz w:val="22"/>
                  </w:rPr>
                  <m:t>done</m:t>
                </m:r>
              </m:sub>
            </m:sSub>
            <m:r>
              <m:rPr>
                <m:nor/>
              </m:rPr>
              <w:rPr>
                <w:rFonts w:ascii="Cambria Math" w:hAnsi="Cambria Math"/>
                <w:sz w:val="22"/>
              </w:rPr>
              <m:t> </m:t>
            </m:r>
            <m:sSub>
              <m:sSubPr>
                <m:ctrlPr>
                  <w:rPr>
                    <w:rFonts w:ascii="Cambria Math" w:hAnsi="Cambria Math"/>
                    <w:sz w:val="22"/>
                  </w:rPr>
                </m:ctrlPr>
              </m:sSubPr>
              <m:e>
                <m:r>
                  <w:rPr>
                    <w:rFonts w:ascii="Cambria Math" w:hAnsi="Cambria Math"/>
                    <w:sz w:val="22"/>
                  </w:rPr>
                  <m:t>a</m:t>
                </m:r>
              </m:e>
              <m:sub>
                <m:r>
                  <w:rPr>
                    <w:rFonts w:ascii="Cambria Math" w:hAnsi="Cambria Math"/>
                    <w:sz w:val="22"/>
                  </w:rPr>
                  <m:t>o</m:t>
                </m:r>
              </m:sub>
            </m:sSub>
            <m:r>
              <m:rPr>
                <m:sty m:val="p"/>
              </m:rPr>
              <w:rPr>
                <w:rFonts w:ascii="Cambria Math" w:hAnsi="Cambria Math"/>
                <w:sz w:val="22"/>
              </w:rPr>
              <m:t>≤</m:t>
            </m:r>
            <m:r>
              <w:rPr>
                <w:rFonts w:ascii="Cambria Math" w:hAnsi="Cambria Math"/>
                <w:sz w:val="22"/>
              </w:rPr>
              <m:t>t</m:t>
            </m:r>
            <m:r>
              <m:rPr>
                <m:nor/>
              </m:rPr>
              <w:rPr>
                <w:rFonts w:ascii="Cambria Math" w:hAnsi="Cambria Math"/>
                <w:sz w:val="22"/>
              </w:rPr>
              <m:t> </m:t>
            </m:r>
            <m:sSub>
              <m:sSubPr>
                <m:ctrlPr>
                  <w:rPr>
                    <w:rFonts w:ascii="Cambria Math" w:hAnsi="Cambria Math"/>
                    <w:sz w:val="22"/>
                  </w:rPr>
                </m:ctrlPr>
              </m:sSubPr>
              <m:e>
                <m:r>
                  <w:rPr>
                    <w:rFonts w:ascii="Cambria Math" w:hAnsi="Cambria Math"/>
                    <w:sz w:val="22"/>
                  </w:rPr>
                  <m:t>g</m:t>
                </m:r>
              </m:e>
              <m:sub>
                <m:r>
                  <w:rPr>
                    <w:rFonts w:ascii="Cambria Math" w:hAnsi="Cambria Math"/>
                    <w:sz w:val="22"/>
                  </w:rPr>
                  <m:t>v</m:t>
                </m:r>
              </m:sub>
            </m:sSub>
            <m:r>
              <m:rPr>
                <m:sty m:val="p"/>
              </m:rPr>
              <w:rPr>
                <w:rFonts w:ascii="Cambria Math" w:hAnsi="Cambria Math"/>
                <w:sz w:val="22"/>
              </w:rPr>
              <m:t>=1</m:t>
            </m:r>
            <m:r>
              <m:rPr>
                <m:nor/>
              </m:rPr>
              <w:rPr>
                <w:rFonts w:ascii="Cambria Math" w:hAnsi="Cambria Math"/>
                <w:sz w:val="22"/>
              </w:rPr>
              <m:t> </m:t>
            </m:r>
            <m:r>
              <m:rPr>
                <m:sty m:val="p"/>
              </m:rPr>
              <w:rPr>
                <w:rFonts w:ascii="Cambria Math" w:hAnsi="Cambria Math"/>
                <w:sz w:val="22"/>
              </w:rPr>
              <m:t>∃</m:t>
            </m:r>
            <m:r>
              <w:rPr>
                <w:rFonts w:ascii="Cambria Math" w:hAnsi="Cambria Math"/>
                <w:sz w:val="22"/>
              </w:rPr>
              <m:t>r</m:t>
            </m:r>
            <m:r>
              <m:rPr>
                <m:sty m:val="p"/>
              </m:rPr>
              <w:rPr>
                <w:rFonts w:ascii="Cambria Math" w:hAnsi="Cambria Math"/>
                <w:sz w:val="22"/>
              </w:rPr>
              <m:t>:cap</m:t>
            </m:r>
            <m:d>
              <m:dPr>
                <m:sepChr m:val=","/>
                <m:ctrlPr>
                  <w:rPr>
                    <w:rFonts w:ascii="Cambria Math" w:hAnsi="Cambria Math"/>
                    <w:sz w:val="22"/>
                  </w:rPr>
                </m:ctrlPr>
              </m:dPr>
              <m:e>
                <m:r>
                  <w:rPr>
                    <w:rFonts w:ascii="Cambria Math" w:hAnsi="Cambria Math"/>
                    <w:sz w:val="22"/>
                  </w:rPr>
                  <m:t>r</m:t>
                </m:r>
              </m:e>
              <m:e>
                <m:r>
                  <w:rPr>
                    <w:rFonts w:ascii="Cambria Math" w:hAnsi="Cambria Math"/>
                    <w:sz w:val="22"/>
                  </w:rPr>
                  <m:t>v</m:t>
                </m:r>
              </m:e>
            </m:d>
            <m:r>
              <m:rPr>
                <m:sty m:val="p"/>
              </m:rPr>
              <w:rPr>
                <w:rFonts w:ascii="Cambria Math" w:hAnsi="Cambria Math"/>
                <w:sz w:val="22"/>
              </w:rPr>
              <m:t>=1</m:t>
            </m:r>
          </m:e>
        </m:d>
      </m:oMath>
      <w:r w:rsidRPr="007274F1">
        <w:rPr>
          <w:rFonts w:ascii="Cambria Math" w:hAnsi="Cambria Math" w:hint="eastAsia"/>
          <w:sz w:val="22"/>
        </w:rPr>
        <w:t xml:space="preserve">  </w:t>
      </w:r>
      <w:r w:rsidRPr="007274F1">
        <w:rPr>
          <w:rFonts w:ascii="Cambria Math" w:hAnsi="Cambria Math"/>
          <w:sz w:val="22"/>
        </w:rPr>
        <w:t>（</w:t>
      </w:r>
      <w:r w:rsidRPr="007274F1">
        <w:rPr>
          <w:rFonts w:ascii="Cambria Math" w:hAnsi="Cambria Math" w:hint="eastAsia"/>
          <w:sz w:val="22"/>
        </w:rPr>
        <w:t>5.1</w:t>
      </w:r>
      <w:r w:rsidRPr="007274F1">
        <w:rPr>
          <w:rFonts w:ascii="Cambria Math" w:hAnsi="Cambria Math"/>
          <w:sz w:val="22"/>
        </w:rPr>
        <w:t>）</w:t>
      </w:r>
    </w:p>
    <w:p w14:paraId="7B64D44E" w14:textId="576FC2B9" w:rsidR="00DB53C0" w:rsidRPr="005A5788" w:rsidRDefault="00DB53C0" w:rsidP="00DB53C0">
      <w:r w:rsidRPr="007274F1">
        <w:t>式中，</w:t>
      </w:r>
      <m:oMath>
        <m:r>
          <m:rPr>
            <m:scr m:val="script"/>
          </m:rPr>
          <w:rPr>
            <w:rFonts w:ascii="Cambria Math" w:hAnsi="Cambria Math"/>
          </w:rPr>
          <m:t>R</m:t>
        </m:r>
        <m:d>
          <m:dPr>
            <m:ctrlPr>
              <w:rPr>
                <w:rFonts w:ascii="Cambria Math" w:hAnsi="Cambria Math"/>
              </w:rPr>
            </m:ctrlPr>
          </m:dPr>
          <m:e>
            <m:r>
              <w:rPr>
                <w:rFonts w:ascii="Cambria Math" w:hAnsi="Cambria Math"/>
              </w:rPr>
              <m:t>t</m:t>
            </m:r>
          </m:e>
        </m:d>
      </m:oMath>
      <w:r w:rsidRPr="007274F1">
        <w:t xml:space="preserve"> </w:t>
      </w:r>
      <w:r w:rsidRPr="007274F1">
        <w:t>为时刻</w:t>
      </w:r>
      <w:r w:rsidRPr="007274F1">
        <w:t xml:space="preserve"> </w:t>
      </w:r>
      <m:oMath>
        <m:r>
          <w:rPr>
            <w:rFonts w:ascii="Cambria Math" w:hAnsi="Cambria Math"/>
          </w:rPr>
          <m:t>t</m:t>
        </m:r>
      </m:oMath>
      <w:r w:rsidRPr="007274F1">
        <w:t>的可执行任务集合；</w:t>
      </w:r>
      <m:oMath>
        <m:r>
          <m:rPr>
            <m:sty m:val="p"/>
          </m:rPr>
          <w:rPr>
            <w:rFonts w:ascii="Cambria Math" w:hAnsi="Cambria Math"/>
          </w:rPr>
          <m:t>Pred</m:t>
        </m:r>
        <m:d>
          <m:dPr>
            <m:ctrlPr>
              <w:rPr>
                <w:rFonts w:ascii="Cambria Math" w:hAnsi="Cambria Math"/>
              </w:rPr>
            </m:ctrlPr>
          </m:dPr>
          <m:e>
            <m:r>
              <w:rPr>
                <w:rFonts w:ascii="Cambria Math" w:hAnsi="Cambria Math"/>
              </w:rPr>
              <m:t>v</m:t>
            </m:r>
          </m:e>
        </m:d>
      </m:oMath>
      <w:r w:rsidRPr="007274F1">
        <w:t xml:space="preserve"> </w:t>
      </w:r>
      <w:r w:rsidRPr="007274F1">
        <w:t>为任务</w:t>
      </w:r>
      <w:r w:rsidRPr="007274F1">
        <w:t xml:space="preserve"> </w:t>
      </w:r>
      <m:oMath>
        <m:r>
          <w:rPr>
            <w:rFonts w:ascii="Cambria Math" w:hAnsi="Cambria Math"/>
          </w:rPr>
          <m:t>v</m:t>
        </m:r>
      </m:oMath>
      <w:r w:rsidRPr="007274F1">
        <w:t>的全部前驱节点；</w:t>
      </w:r>
      <m:oMath>
        <m:sSub>
          <m:sSubPr>
            <m:ctrlPr>
              <w:rPr>
                <w:rFonts w:ascii="Cambria Math" w:hAnsi="Cambria Math"/>
              </w:rPr>
            </m:ctrlPr>
          </m:sSubPr>
          <m:e>
            <m:r>
              <w:rPr>
                <w:rFonts w:ascii="Cambria Math" w:hAnsi="Cambria Math"/>
              </w:rPr>
              <m:t>V</m:t>
            </m:r>
          </m:e>
          <m:sub>
            <m:r>
              <m:rPr>
                <m:sty m:val="p"/>
              </m:rPr>
              <w:rPr>
                <w:rFonts w:ascii="Cambria Math" w:hAnsi="Cambria Math"/>
              </w:rPr>
              <m:t>done</m:t>
            </m:r>
          </m:sub>
        </m:sSub>
      </m:oMath>
      <w:r w:rsidRPr="007274F1">
        <w:t xml:space="preserve"> </w:t>
      </w:r>
      <w:r w:rsidRPr="007274F1">
        <w:t>为已经完成的任务集合；</w:t>
      </w:r>
      <m:oMath>
        <m:sSub>
          <m:sSubPr>
            <m:ctrlPr>
              <w:rPr>
                <w:rFonts w:ascii="Cambria Math" w:hAnsi="Cambria Math"/>
              </w:rPr>
            </m:ctrlPr>
          </m:sSubPr>
          <m:e>
            <m:r>
              <w:rPr>
                <w:rFonts w:ascii="Cambria Math" w:hAnsi="Cambria Math"/>
              </w:rPr>
              <m:t>a</m:t>
            </m:r>
          </m:e>
          <m:sub>
            <m:r>
              <w:rPr>
                <w:rFonts w:ascii="Cambria Math" w:hAnsi="Cambria Math"/>
              </w:rPr>
              <m:t>o</m:t>
            </m:r>
          </m:sub>
        </m:sSub>
      </m:oMath>
      <w:r w:rsidRPr="007274F1">
        <w:t xml:space="preserve"> </w:t>
      </w:r>
      <w:r w:rsidRPr="007274F1">
        <w:t>为任务所属订单的到达时刻；</w:t>
      </w:r>
      <m:oMath>
        <m:sSub>
          <m:sSubPr>
            <m:ctrlPr>
              <w:rPr>
                <w:rFonts w:ascii="Cambria Math" w:hAnsi="Cambria Math"/>
              </w:rPr>
            </m:ctrlPr>
          </m:sSubPr>
          <m:e>
            <m:r>
              <w:rPr>
                <w:rFonts w:ascii="Cambria Math" w:hAnsi="Cambria Math"/>
              </w:rPr>
              <m:t>g</m:t>
            </m:r>
          </m:e>
          <m:sub>
            <m:r>
              <w:rPr>
                <w:rFonts w:ascii="Cambria Math" w:hAnsi="Cambria Math"/>
              </w:rPr>
              <m:t>v</m:t>
            </m:r>
          </m:sub>
        </m:sSub>
      </m:oMath>
      <w:r w:rsidRPr="007274F1">
        <w:t xml:space="preserve"> </w:t>
      </w:r>
      <w:r w:rsidRPr="007274F1">
        <w:t>表示当前质量分支条件是否成立；</w:t>
      </w:r>
      <m:oMath>
        <m:r>
          <m:rPr>
            <m:sty m:val="p"/>
          </m:rPr>
          <w:rPr>
            <w:rFonts w:ascii="Cambria Math" w:hAnsi="Cambria Math"/>
          </w:rPr>
          <m:t>cap</m:t>
        </m:r>
        <m:d>
          <m:dPr>
            <m:sepChr m:val=","/>
            <m:ctrlPr>
              <w:rPr>
                <w:rFonts w:ascii="Cambria Math" w:hAnsi="Cambria Math"/>
              </w:rPr>
            </m:ctrlPr>
          </m:dPr>
          <m:e>
            <m:r>
              <w:rPr>
                <w:rFonts w:ascii="Cambria Math" w:hAnsi="Cambria Math"/>
              </w:rPr>
              <m:t>r</m:t>
            </m:r>
          </m:e>
          <m:e>
            <m:r>
              <w:rPr>
                <w:rFonts w:ascii="Cambria Math" w:hAnsi="Cambria Math"/>
              </w:rPr>
              <m:t>v</m:t>
            </m:r>
          </m:e>
        </m:d>
      </m:oMath>
      <w:r w:rsidRPr="007274F1">
        <w:t xml:space="preserve"> </w:t>
      </w:r>
      <w:r w:rsidRPr="007274F1">
        <w:t>表示机械臂或资源</w:t>
      </w:r>
      <w:r w:rsidRPr="007274F1">
        <w:t xml:space="preserve"> </w:t>
      </w:r>
      <m:oMath>
        <m:r>
          <w:rPr>
            <w:rFonts w:ascii="Cambria Math" w:hAnsi="Cambria Math"/>
          </w:rPr>
          <m:t>r</m:t>
        </m:r>
      </m:oMath>
      <w:r w:rsidRPr="007274F1">
        <w:t>是否具备执行任务</w:t>
      </w:r>
      <w:r w:rsidRPr="007274F1">
        <w:t xml:space="preserve"> </w:t>
      </w:r>
      <m:oMath>
        <m:r>
          <w:rPr>
            <w:rFonts w:ascii="Cambria Math" w:hAnsi="Cambria Math"/>
          </w:rPr>
          <m:t>v</m:t>
        </m:r>
      </m:oMath>
      <w:r w:rsidRPr="007274F1">
        <w:t>的能力。视觉检测结果在锁紧后触发唯一分拣分支，从而避免</w:t>
      </w:r>
      <w:r w:rsidR="00FF4F26">
        <w:t>完成</w:t>
      </w:r>
      <w:r w:rsidRPr="007274F1">
        <w:t>和</w:t>
      </w:r>
      <w:r w:rsidRPr="007274F1">
        <w:t>NG</w:t>
      </w:r>
      <w:r w:rsidRPr="007274F1">
        <w:t>两条互斥任务同时进入候选集合。</w:t>
      </w:r>
    </w:p>
    <w:p w14:paraId="6631B2F6" w14:textId="77777777" w:rsidR="002802C3" w:rsidRDefault="00DB53C0">
      <w:r>
        <w:rPr>
          <w:rFonts w:hint="eastAsia"/>
        </w:rPr>
        <w:t>对于异常突发情况</w:t>
      </w:r>
      <w:r w:rsidR="00901FD2">
        <w:t>，配置错误可能产生死锁、孤立节点或资源不可达。加载阶段执行拓扑排序、能力覆盖和轨迹引用完整性检查，发现无执行资源、区域不存在或</w:t>
      </w:r>
      <w:r w:rsidR="00901FD2">
        <w:t xml:space="preserve"> JSON</w:t>
      </w:r>
      <w:r w:rsidR="00901FD2">
        <w:t>文件缺失时拒绝启动相应产品。</w:t>
      </w:r>
    </w:p>
    <w:p w14:paraId="1BAB86AC" w14:textId="77777777" w:rsidR="002802C3" w:rsidRDefault="00DB53C0">
      <w:r>
        <w:rPr>
          <w:rFonts w:hint="eastAsia"/>
        </w:rPr>
        <w:t>系统查验</w:t>
      </w:r>
      <w:r w:rsidR="00901FD2">
        <w:t>方面，为正常产品、缺少前驱、形成环路、资源缺失、双质量分支等情况建立单元测试。换型验收以</w:t>
      </w:r>
      <w:r w:rsidR="00901FD2">
        <w:t>“</w:t>
      </w:r>
      <w:r w:rsidR="00901FD2">
        <w:t>仅修改产品配置和新增必要轨迹，不修改调度主程序</w:t>
      </w:r>
      <w:r w:rsidR="00901FD2">
        <w:t>”</w:t>
      </w:r>
      <w:r w:rsidR="00901FD2">
        <w:t>为主要判断标准。</w:t>
      </w:r>
    </w:p>
    <w:p w14:paraId="1E5A3F44" w14:textId="77777777" w:rsidR="002802C3" w:rsidRDefault="00901FD2">
      <w:pPr>
        <w:pStyle w:val="3"/>
        <w:spacing w:before="156" w:after="156"/>
      </w:pPr>
      <w:r>
        <w:rPr>
          <w:rFonts w:hint="eastAsia"/>
        </w:rPr>
        <w:lastRenderedPageBreak/>
        <w:t xml:space="preserve">5.3.2 </w:t>
      </w:r>
      <w:r>
        <w:rPr>
          <w:rFonts w:hint="eastAsia"/>
        </w:rPr>
        <w:t>基于成品模型的装配工艺自动拆解</w:t>
      </w:r>
    </w:p>
    <w:p w14:paraId="0739D1D3" w14:textId="77777777" w:rsidR="007274F1" w:rsidRDefault="00901FD2" w:rsidP="007274F1">
      <w:r>
        <w:rPr>
          <w:rFonts w:hint="eastAsia"/>
        </w:rPr>
        <w:t>为进一步降低八机械臂产线的换型成本，项目在现有</w:t>
      </w:r>
      <w:r>
        <w:rPr>
          <w:rFonts w:hint="eastAsia"/>
        </w:rPr>
        <w:t>STL</w:t>
      </w:r>
      <w:r>
        <w:rPr>
          <w:rFonts w:hint="eastAsia"/>
        </w:rPr>
        <w:t>解析、包围盒与重心计算、接触图构建、关键词及几何分类、拓扑排序和能力映射</w:t>
      </w:r>
      <w:r>
        <w:rPr>
          <w:rFonts w:hint="eastAsia"/>
        </w:rPr>
        <w:t>MVP</w:t>
      </w:r>
      <w:r>
        <w:rPr>
          <w:rFonts w:hint="eastAsia"/>
        </w:rPr>
        <w:t>基础上，继续研究从成品电控柜模型推导装配工艺的方法。目标是由系统生成候选零件顺序、工艺类型、资源建议和工序</w:t>
      </w:r>
      <w:r>
        <w:rPr>
          <w:rFonts w:hint="eastAsia"/>
        </w:rPr>
        <w:t>DAG</w:t>
      </w:r>
      <w:r>
        <w:rPr>
          <w:rFonts w:hint="eastAsia"/>
        </w:rPr>
        <w:t>，再经人工确认后发布到八臂场景。面向完整自动化的后续算法采用“可拆则装”思路，通过分析零件移除方向和阻塞关系反推装配顺序，并逐步加入工艺点、可达性和运动约束。</w:t>
      </w:r>
      <w:r w:rsidRPr="00FF4F26">
        <w:rPr>
          <w:bCs/>
          <w:color w:val="000000"/>
          <w:sz w:val="21"/>
        </w:rPr>
        <w:t>[16,20]</w:t>
      </w:r>
    </w:p>
    <w:p w14:paraId="50332F05" w14:textId="684D4A6C" w:rsidR="00DB53C0" w:rsidRDefault="00FF4F26" w:rsidP="00386776">
      <w:pPr>
        <w:ind w:firstLine="420"/>
      </w:pPr>
      <w:r>
        <w:rPr>
          <w:rFonts w:hint="eastAsia"/>
          <w:noProof/>
          <w:sz w:val="21"/>
          <w:szCs w:val="21"/>
          <w:lang w:val="zh-CN"/>
        </w:rPr>
        <w:drawing>
          <wp:anchor distT="0" distB="0" distL="114300" distR="114300" simplePos="0" relativeHeight="251694080" behindDoc="0" locked="0" layoutInCell="1" allowOverlap="1" wp14:anchorId="12BC1BA5" wp14:editId="1CC95144">
            <wp:simplePos x="0" y="0"/>
            <wp:positionH relativeFrom="column">
              <wp:posOffset>-44450</wp:posOffset>
            </wp:positionH>
            <wp:positionV relativeFrom="paragraph">
              <wp:posOffset>1583690</wp:posOffset>
            </wp:positionV>
            <wp:extent cx="5274310" cy="2966720"/>
            <wp:effectExtent l="0" t="0" r="2540" b="5080"/>
            <wp:wrapSquare wrapText="bothSides"/>
            <wp:docPr id="213905429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54296" name="图片 2139054296"/>
                    <pic:cNvPicPr/>
                  </pic:nvPicPr>
                  <pic:blipFill>
                    <a:blip r:embed="rId36">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14:sizeRelH relativeFrom="page">
              <wp14:pctWidth>0</wp14:pctWidth>
            </wp14:sizeRelH>
            <wp14:sizeRelV relativeFrom="page">
              <wp14:pctHeight>0</wp14:pctHeight>
            </wp14:sizeRelV>
          </wp:anchor>
        </w:drawing>
      </w:r>
      <w:r w:rsidR="007274F1" w:rsidRPr="007274F1">
        <w:t>拟接入八臂场景的完整拆解流程如图</w:t>
      </w:r>
      <w:r w:rsidR="007274F1" w:rsidRPr="007274F1">
        <w:t>5.2</w:t>
      </w:r>
      <w:r w:rsidR="007274F1" w:rsidRPr="007274F1">
        <w:t>所示。系统解析成品电控柜的零件集合及装配关系，对候选零件执行多方向拆卸可行性判断；能够无干涉移除时记录该动作并更新剩余装配体，无法判定时转入人工确认。拆卸序列反转后形成候选装配顺序，并进一步生成工序</w:t>
      </w:r>
      <w:r w:rsidR="007274F1" w:rsidRPr="007274F1">
        <w:t>DAG</w:t>
      </w:r>
      <w:r w:rsidR="007274F1" w:rsidRPr="007274F1">
        <w:t>。当前</w:t>
      </w:r>
      <w:r w:rsidR="007274F1" w:rsidRPr="007274F1">
        <w:t>MVP</w:t>
      </w:r>
      <w:r w:rsidR="007274F1" w:rsidRPr="007274F1">
        <w:t>已经完成基于</w:t>
      </w:r>
      <w:r w:rsidR="007274F1" w:rsidRPr="007274F1">
        <w:t>STL</w:t>
      </w:r>
      <w:r w:rsidR="007274F1" w:rsidRPr="007274F1">
        <w:t>包围盒、邻近接触、支撑和包容启发式的顺序生成，精确配合关系、旋转拆卸和复杂连接工艺仍在实现。</w:t>
      </w:r>
    </w:p>
    <w:p w14:paraId="569FA277" w14:textId="4BD93EDC" w:rsidR="002802C3" w:rsidRPr="00240B6B" w:rsidRDefault="00901FD2" w:rsidP="00240B6B">
      <w:pPr>
        <w:ind w:firstLineChars="228" w:firstLine="479"/>
        <w:jc w:val="center"/>
        <w:rPr>
          <w:sz w:val="21"/>
          <w:szCs w:val="21"/>
        </w:rPr>
      </w:pPr>
      <w:r w:rsidRPr="00240B6B">
        <w:rPr>
          <w:rFonts w:hint="eastAsia"/>
          <w:sz w:val="21"/>
          <w:szCs w:val="21"/>
        </w:rPr>
        <w:t>图</w:t>
      </w:r>
      <w:r w:rsidRPr="00240B6B">
        <w:rPr>
          <w:rFonts w:hint="eastAsia"/>
          <w:sz w:val="21"/>
          <w:szCs w:val="21"/>
        </w:rPr>
        <w:t xml:space="preserve">5.2 </w:t>
      </w:r>
      <w:r w:rsidRPr="00240B6B">
        <w:rPr>
          <w:rFonts w:hint="eastAsia"/>
          <w:sz w:val="21"/>
          <w:szCs w:val="21"/>
        </w:rPr>
        <w:t>基于成品模型的拆解式装配工艺生成</w:t>
      </w:r>
    </w:p>
    <w:p w14:paraId="45288C4B" w14:textId="38A0118D" w:rsidR="002802C3" w:rsidRDefault="00901FD2">
      <w:r>
        <w:rPr>
          <w:rFonts w:hint="eastAsia"/>
        </w:rPr>
        <w:t>完整方案的输入包括成品电控柜零件模型、物料清单和可获得的配合信息，输出包括零件安装位姿、候选顺序、工艺类型、资源建议及前驱关系。当前</w:t>
      </w:r>
      <w:r>
        <w:rPr>
          <w:rFonts w:hint="eastAsia"/>
        </w:rPr>
        <w:t>MVP</w:t>
      </w:r>
      <w:r>
        <w:rPr>
          <w:rFonts w:hint="eastAsia"/>
        </w:rPr>
        <w:t>主要读取多零件</w:t>
      </w:r>
      <w:r>
        <w:rPr>
          <w:rFonts w:hint="eastAsia"/>
        </w:rPr>
        <w:t>STL</w:t>
      </w:r>
      <w:r>
        <w:rPr>
          <w:rFonts w:hint="eastAsia"/>
        </w:rPr>
        <w:t>及其共同装配坐标，通过包围盒、重心、尺寸和文件名特征完成初步分类与排序；面向</w:t>
      </w:r>
      <w:r>
        <w:rPr>
          <w:rFonts w:hint="eastAsia"/>
        </w:rPr>
        <w:t>R1</w:t>
      </w:r>
      <w:r>
        <w:rPr>
          <w:rFonts w:hint="eastAsia"/>
        </w:rPr>
        <w:t>—</w:t>
      </w:r>
      <w:r>
        <w:rPr>
          <w:rFonts w:hint="eastAsia"/>
        </w:rPr>
        <w:t>R8</w:t>
      </w:r>
      <w:r>
        <w:rPr>
          <w:rFonts w:hint="eastAsia"/>
        </w:rPr>
        <w:t>的工具、可达工位和公共区约束由能力表提供。后续再把面贴合、孔轴、螺纹副、接近方向和质量规则加入同一数据结构。</w:t>
      </w:r>
    </w:p>
    <w:p w14:paraId="3F9AE3A6" w14:textId="77777777" w:rsidR="007274F1" w:rsidRDefault="00901FD2">
      <w:r>
        <w:rPr>
          <w:rFonts w:hint="eastAsia"/>
        </w:rPr>
        <w:t>面向完整装配推理的扩展算法分为五个环节。首先由装配树和物料清单建立零件关系图；其次依据接触、配合和几何关系构造不同运动方向下的阻塞图，筛选可拆卸零件；随后反转拆卸序列并生成装配</w:t>
      </w:r>
      <w:r>
        <w:rPr>
          <w:rFonts w:hint="eastAsia"/>
        </w:rPr>
        <w:t>DAG</w:t>
      </w:r>
      <w:r>
        <w:rPr>
          <w:rFonts w:hint="eastAsia"/>
        </w:rPr>
        <w:t>；再根据</w:t>
      </w:r>
      <w:r>
        <w:rPr>
          <w:rFonts w:hint="eastAsia"/>
        </w:rPr>
        <w:t>R1</w:t>
      </w:r>
      <w:r>
        <w:rPr>
          <w:rFonts w:hint="eastAsia"/>
        </w:rPr>
        <w:t>—</w:t>
      </w:r>
      <w:r>
        <w:rPr>
          <w:rFonts w:hint="eastAsia"/>
        </w:rPr>
        <w:t>R8</w:t>
      </w:r>
      <w:r>
        <w:rPr>
          <w:rFonts w:hint="eastAsia"/>
        </w:rPr>
        <w:t>能力、工</w:t>
      </w:r>
      <w:r>
        <w:rPr>
          <w:rFonts w:hint="eastAsia"/>
        </w:rPr>
        <w:lastRenderedPageBreak/>
        <w:t>具和工位完成资源建议；最后在</w:t>
      </w:r>
      <w:r>
        <w:rPr>
          <w:rFonts w:hint="eastAsia"/>
        </w:rPr>
        <w:t>CoppeliaSim</w:t>
      </w:r>
      <w:r>
        <w:rPr>
          <w:rFonts w:hint="eastAsia"/>
        </w:rPr>
        <w:t>中检查可达性、干涉和执行事件。当前代码已完成其中的</w:t>
      </w:r>
      <w:r>
        <w:rPr>
          <w:rFonts w:hint="eastAsia"/>
        </w:rPr>
        <w:t>STL</w:t>
      </w:r>
      <w:r>
        <w:rPr>
          <w:rFonts w:hint="eastAsia"/>
        </w:rPr>
        <w:t>解析、启发式接触关系、拓扑排序和能力映射，其余环节按该接口继续接入。</w:t>
      </w:r>
    </w:p>
    <w:p w14:paraId="341C3F4E" w14:textId="77777777" w:rsidR="002802C3" w:rsidRDefault="007274F1">
      <w:r w:rsidRPr="007274F1">
        <w:t>零件之间的拆卸阻碍关系会随移出方向发生改变，本文使用有向阻塞图描述该几何约束，如图</w:t>
      </w:r>
      <w:r w:rsidRPr="007274F1">
        <w:t xml:space="preserve"> 5.3 </w:t>
      </w:r>
      <w:r w:rsidRPr="007274F1">
        <w:t>所示</w:t>
      </w:r>
    </w:p>
    <w:p w14:paraId="3AB571AC" w14:textId="77777777" w:rsidR="002802C3" w:rsidRDefault="00901FD2">
      <w:pPr>
        <w:spacing w:line="240" w:lineRule="auto"/>
        <w:jc w:val="center"/>
      </w:pPr>
      <w:r>
        <w:rPr>
          <w:rFonts w:hint="eastAsia"/>
          <w:noProof/>
        </w:rPr>
        <w:drawing>
          <wp:inline distT="0" distB="0" distL="114300" distR="114300" wp14:anchorId="3C558BB3" wp14:editId="680910EF">
            <wp:extent cx="3952875" cy="1123950"/>
            <wp:effectExtent l="0" t="0" r="9525" b="3810"/>
            <wp:docPr id="18" name="图片 18" descr="8f09b6bab3ecf3f8004c71f5d137f2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8f09b6bab3ecf3f8004c71f5d137f2c5"/>
                    <pic:cNvPicPr>
                      <a:picLocks noChangeAspect="1"/>
                    </pic:cNvPicPr>
                  </pic:nvPicPr>
                  <pic:blipFill>
                    <a:blip r:embed="rId37"/>
                    <a:stretch>
                      <a:fillRect/>
                    </a:stretch>
                  </pic:blipFill>
                  <pic:spPr>
                    <a:xfrm>
                      <a:off x="0" y="0"/>
                      <a:ext cx="3952875" cy="1123950"/>
                    </a:xfrm>
                    <a:prstGeom prst="rect">
                      <a:avLst/>
                    </a:prstGeom>
                  </pic:spPr>
                </pic:pic>
              </a:graphicData>
            </a:graphic>
          </wp:inline>
        </w:drawing>
      </w:r>
    </w:p>
    <w:p w14:paraId="5DD6A142" w14:textId="77777777" w:rsidR="002802C3" w:rsidRDefault="00901FD2" w:rsidP="00240B6B">
      <w:pPr>
        <w:spacing w:line="240" w:lineRule="auto"/>
        <w:ind w:firstLineChars="228" w:firstLine="479"/>
        <w:jc w:val="center"/>
        <w:rPr>
          <w:sz w:val="22"/>
          <w:szCs w:val="21"/>
        </w:rPr>
      </w:pPr>
      <w:r w:rsidRPr="00240B6B">
        <w:rPr>
          <w:rFonts w:hint="eastAsia"/>
          <w:sz w:val="21"/>
          <w:szCs w:val="20"/>
        </w:rPr>
        <w:t>图</w:t>
      </w:r>
      <w:r w:rsidRPr="00240B6B">
        <w:rPr>
          <w:rFonts w:hint="eastAsia"/>
          <w:sz w:val="21"/>
          <w:szCs w:val="20"/>
        </w:rPr>
        <w:t xml:space="preserve">5.3 </w:t>
      </w:r>
      <w:r w:rsidRPr="00240B6B">
        <w:rPr>
          <w:rFonts w:hint="eastAsia"/>
          <w:sz w:val="21"/>
          <w:szCs w:val="20"/>
        </w:rPr>
        <w:t>装配体的有向阻塞图示</w:t>
      </w:r>
      <w:r w:rsidRPr="00240B6B">
        <w:rPr>
          <w:rFonts w:hint="eastAsia"/>
          <w:sz w:val="22"/>
          <w:szCs w:val="21"/>
        </w:rPr>
        <w:t>例</w:t>
      </w:r>
    </w:p>
    <w:p w14:paraId="0DF54FA6" w14:textId="77777777" w:rsidR="007274F1" w:rsidRPr="00240B6B" w:rsidRDefault="007274F1" w:rsidP="007274F1">
      <w:pPr>
        <w:spacing w:line="240" w:lineRule="auto"/>
        <w:ind w:firstLineChars="228" w:firstLine="502"/>
        <w:rPr>
          <w:sz w:val="22"/>
          <w:szCs w:val="21"/>
        </w:rPr>
      </w:pPr>
      <w:r w:rsidRPr="007274F1">
        <w:rPr>
          <w:sz w:val="22"/>
          <w:szCs w:val="21"/>
        </w:rPr>
        <w:t>为避免逐角度枚举拆卸方向，扩展算法计划使用非定向阻塞图对方向空间进行分区，如图</w:t>
      </w:r>
      <w:r w:rsidRPr="007274F1">
        <w:rPr>
          <w:sz w:val="22"/>
          <w:szCs w:val="21"/>
        </w:rPr>
        <w:t>5.4</w:t>
      </w:r>
      <w:r w:rsidRPr="007274F1">
        <w:rPr>
          <w:sz w:val="22"/>
          <w:szCs w:val="21"/>
        </w:rPr>
        <w:t>所示。同一分区内保持一致的阻塞拓扑，只需计算一次候选零件关系。该方法将用于复杂柜体的拆卸方向筛选；当前</w:t>
      </w:r>
      <w:r w:rsidRPr="007274F1">
        <w:rPr>
          <w:sz w:val="22"/>
          <w:szCs w:val="21"/>
        </w:rPr>
        <w:t>MVP</w:t>
      </w:r>
      <w:r w:rsidRPr="007274F1">
        <w:rPr>
          <w:sz w:val="22"/>
          <w:szCs w:val="21"/>
        </w:rPr>
        <w:t>仍以包围盒邻近、支撑与包容关系进行初步推断。</w:t>
      </w:r>
      <w:r w:rsidRPr="00FF4F26">
        <w:rPr>
          <w:bCs/>
          <w:color w:val="000000"/>
          <w:sz w:val="21"/>
        </w:rPr>
        <w:t>[16]</w:t>
      </w:r>
    </w:p>
    <w:p w14:paraId="16FD51A6" w14:textId="77777777" w:rsidR="002802C3" w:rsidRDefault="00901FD2">
      <w:pPr>
        <w:spacing w:line="240" w:lineRule="auto"/>
        <w:jc w:val="center"/>
      </w:pPr>
      <w:r>
        <w:rPr>
          <w:rFonts w:hint="eastAsia"/>
          <w:noProof/>
        </w:rPr>
        <w:drawing>
          <wp:inline distT="0" distB="0" distL="114300" distR="114300" wp14:anchorId="183931B4" wp14:editId="6534791D">
            <wp:extent cx="4133850" cy="2257425"/>
            <wp:effectExtent l="0" t="0" r="11430" b="13335"/>
            <wp:docPr id="19" name="图片 19" descr="90b2e4dc43958491de43a90c09c98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90b2e4dc43958491de43a90c09c98623"/>
                    <pic:cNvPicPr>
                      <a:picLocks noChangeAspect="1"/>
                    </pic:cNvPicPr>
                  </pic:nvPicPr>
                  <pic:blipFill>
                    <a:blip r:embed="rId38"/>
                    <a:stretch>
                      <a:fillRect/>
                    </a:stretch>
                  </pic:blipFill>
                  <pic:spPr>
                    <a:xfrm>
                      <a:off x="0" y="0"/>
                      <a:ext cx="4133850" cy="2257425"/>
                    </a:xfrm>
                    <a:prstGeom prst="rect">
                      <a:avLst/>
                    </a:prstGeom>
                  </pic:spPr>
                </pic:pic>
              </a:graphicData>
            </a:graphic>
          </wp:inline>
        </w:drawing>
      </w:r>
    </w:p>
    <w:p w14:paraId="0F320594" w14:textId="77777777" w:rsidR="002802C3" w:rsidRPr="00240B6B" w:rsidRDefault="00901FD2" w:rsidP="00240B6B">
      <w:pPr>
        <w:ind w:firstLineChars="228" w:firstLine="479"/>
        <w:jc w:val="center"/>
        <w:rPr>
          <w:sz w:val="21"/>
          <w:szCs w:val="20"/>
        </w:rPr>
      </w:pPr>
      <w:r w:rsidRPr="00240B6B">
        <w:rPr>
          <w:rFonts w:hint="eastAsia"/>
          <w:sz w:val="21"/>
          <w:szCs w:val="20"/>
        </w:rPr>
        <w:t>图</w:t>
      </w:r>
      <w:r w:rsidRPr="00240B6B">
        <w:rPr>
          <w:rFonts w:hint="eastAsia"/>
          <w:sz w:val="21"/>
          <w:szCs w:val="20"/>
        </w:rPr>
        <w:t xml:space="preserve">5.4 </w:t>
      </w:r>
      <w:r w:rsidRPr="00240B6B">
        <w:rPr>
          <w:rFonts w:hint="eastAsia"/>
          <w:sz w:val="21"/>
          <w:szCs w:val="20"/>
        </w:rPr>
        <w:t>非定向阻塞图对拆解方向空间的划分</w:t>
      </w:r>
    </w:p>
    <w:p w14:paraId="0D0CC20E" w14:textId="77777777" w:rsidR="002802C3" w:rsidRDefault="00901FD2">
      <w:r>
        <w:rPr>
          <w:rFonts w:hint="eastAsia"/>
        </w:rPr>
        <w:t>装配序列生成阶段计划采用</w:t>
      </w:r>
      <w:r>
        <w:rPr>
          <w:rFonts w:hint="eastAsia"/>
        </w:rPr>
        <w:t>AND/OR</w:t>
      </w:r>
      <w:r>
        <w:rPr>
          <w:rFonts w:hint="eastAsia"/>
        </w:rPr>
        <w:t>图筛选候选分支，并综合先内后外、基准优先、稳定支撑、可夹持和减少换手等规则。工序</w:t>
      </w:r>
      <w:r>
        <w:rPr>
          <w:rFonts w:hint="eastAsia"/>
        </w:rPr>
        <w:t>DAG</w:t>
      </w:r>
      <w:r>
        <w:rPr>
          <w:rFonts w:hint="eastAsia"/>
        </w:rPr>
        <w:t>的每个节点同时携带动作类型、前驱关系、目标位姿、接近方向和轨迹可行性，使符号装配顺序与连续运动约束能够联合校验。该部分作为</w:t>
      </w:r>
      <w:r>
        <w:rPr>
          <w:rFonts w:hint="eastAsia"/>
        </w:rPr>
        <w:t>TAMP</w:t>
      </w:r>
      <w:r>
        <w:rPr>
          <w:rFonts w:hint="eastAsia"/>
        </w:rPr>
        <w:t>方向的扩展，正在与八机械臂场景的可达性和路径接口对接。</w:t>
      </w:r>
      <w:r w:rsidRPr="00FF4F26">
        <w:rPr>
          <w:bCs/>
          <w:color w:val="000000"/>
          <w:sz w:val="21"/>
        </w:rPr>
        <w:t>[17,20]</w:t>
      </w:r>
    </w:p>
    <w:p w14:paraId="3D7D4AE8" w14:textId="77777777" w:rsidR="007274F1" w:rsidRDefault="007274F1">
      <w:r w:rsidRPr="007274F1">
        <w:t>传统工艺建模容易出现</w:t>
      </w:r>
      <w:r w:rsidRPr="007274F1">
        <w:t xml:space="preserve"> “</w:t>
      </w:r>
      <w:r w:rsidRPr="007274F1">
        <w:t>先确定符号装配顺序，后开展运动规划</w:t>
      </w:r>
      <w:r w:rsidRPr="007274F1">
        <w:t xml:space="preserve">” </w:t>
      </w:r>
      <w:r w:rsidRPr="007274F1">
        <w:t>的割裂问题，一旦装配序列在运动学层面不可达，就需要全部回退重算。为此引入任务</w:t>
      </w:r>
      <w:r w:rsidRPr="007274F1">
        <w:noBreakHyphen/>
      </w:r>
      <w:r w:rsidRPr="007274F1">
        <w:t>运动联合规划约束网络，如图</w:t>
      </w:r>
      <w:r w:rsidRPr="007274F1">
        <w:t xml:space="preserve"> 5.5 </w:t>
      </w:r>
      <w:r w:rsidRPr="007274F1">
        <w:t>所示。</w:t>
      </w:r>
    </w:p>
    <w:p w14:paraId="0AAF8C7D" w14:textId="77777777" w:rsidR="002802C3" w:rsidRDefault="00901FD2">
      <w:pPr>
        <w:spacing w:line="240" w:lineRule="auto"/>
        <w:ind w:firstLineChars="0" w:firstLine="0"/>
        <w:jc w:val="center"/>
      </w:pPr>
      <w:r>
        <w:rPr>
          <w:rFonts w:hint="eastAsia"/>
          <w:noProof/>
        </w:rPr>
        <w:lastRenderedPageBreak/>
        <w:drawing>
          <wp:inline distT="0" distB="0" distL="114300" distR="114300" wp14:anchorId="29174C9E" wp14:editId="7DE2FF45">
            <wp:extent cx="5268595" cy="2225675"/>
            <wp:effectExtent l="0" t="0" r="4445" b="14605"/>
            <wp:docPr id="17" name="图片 17" descr="27a0fecceff7ee6f31c2eff4a740e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27a0fecceff7ee6f31c2eff4a740e813"/>
                    <pic:cNvPicPr>
                      <a:picLocks noChangeAspect="1"/>
                    </pic:cNvPicPr>
                  </pic:nvPicPr>
                  <pic:blipFill>
                    <a:blip r:embed="rId39"/>
                    <a:stretch>
                      <a:fillRect/>
                    </a:stretch>
                  </pic:blipFill>
                  <pic:spPr>
                    <a:xfrm>
                      <a:off x="0" y="0"/>
                      <a:ext cx="5268595" cy="2225675"/>
                    </a:xfrm>
                    <a:prstGeom prst="rect">
                      <a:avLst/>
                    </a:prstGeom>
                  </pic:spPr>
                </pic:pic>
              </a:graphicData>
            </a:graphic>
          </wp:inline>
        </w:drawing>
      </w:r>
    </w:p>
    <w:p w14:paraId="0BAD4199" w14:textId="77777777" w:rsidR="002802C3" w:rsidRPr="00240B6B" w:rsidRDefault="00901FD2" w:rsidP="00240B6B">
      <w:pPr>
        <w:ind w:firstLineChars="228" w:firstLine="479"/>
        <w:jc w:val="center"/>
        <w:rPr>
          <w:sz w:val="21"/>
          <w:szCs w:val="20"/>
        </w:rPr>
      </w:pPr>
      <w:r w:rsidRPr="00240B6B">
        <w:rPr>
          <w:rFonts w:hint="eastAsia"/>
          <w:sz w:val="21"/>
          <w:szCs w:val="20"/>
        </w:rPr>
        <w:t>图</w:t>
      </w:r>
      <w:r w:rsidRPr="00240B6B">
        <w:rPr>
          <w:rFonts w:hint="eastAsia"/>
          <w:sz w:val="21"/>
          <w:szCs w:val="20"/>
        </w:rPr>
        <w:t xml:space="preserve">5.5 </w:t>
      </w:r>
      <w:r w:rsidRPr="00240B6B">
        <w:rPr>
          <w:rFonts w:hint="eastAsia"/>
          <w:sz w:val="21"/>
          <w:szCs w:val="20"/>
        </w:rPr>
        <w:t>任务与运动规划的约束网络</w:t>
      </w:r>
    </w:p>
    <w:p w14:paraId="10BA482D" w14:textId="77777777" w:rsidR="002802C3" w:rsidRDefault="00901FD2">
      <w:r>
        <w:rPr>
          <w:rFonts w:hint="eastAsia"/>
        </w:rPr>
        <w:t>能力指派阶段根据任务标签、可达性、末端工具和公共区占用推荐执行机械臂，并把节点送入动态评分调度和区域级</w:t>
      </w:r>
      <w:r>
        <w:rPr>
          <w:rFonts w:hint="eastAsia"/>
        </w:rPr>
        <w:t>CBS</w:t>
      </w:r>
      <w:r>
        <w:rPr>
          <w:rFonts w:hint="eastAsia"/>
        </w:rPr>
        <w:t>。工艺点携带搬运、插装、锁紧或贴合等动作标签，执行适配器据此选择工具配方和轨迹资产。当前</w:t>
      </w:r>
      <w:r>
        <w:rPr>
          <w:rFonts w:hint="eastAsia"/>
        </w:rPr>
        <w:t>MVP</w:t>
      </w:r>
      <w:r>
        <w:rPr>
          <w:rFonts w:hint="eastAsia"/>
        </w:rPr>
        <w:t>输出资源与工艺类型建议；自动工位插入、精确可达性校验和失败回溯仍按这一结构实现。</w:t>
      </w:r>
    </w:p>
    <w:p w14:paraId="556FA5A9" w14:textId="77777777" w:rsidR="002802C3" w:rsidRDefault="00901FD2">
      <w:r>
        <w:rPr>
          <w:rFonts w:hint="eastAsia"/>
        </w:rPr>
        <w:t>接口与异常控制方面，当模型缺少配合信息、连接类型存在歧义（如卡扣压装）或存在不可拆约束（焊接、过盈配合）时，系统将对应动作置为待确认，不进行猜测式生成；若某零件在所有方向上均无可行装配方向，则判定该模型存在无法自动装配的项，需人工标注或拆分工艺后重试。自动生成的工艺与场景、标定、轨迹版本绑定版本哈希，任一关键条件不一致即禁止执行，并触发重新生成或转入在线规划。</w:t>
      </w:r>
    </w:p>
    <w:p w14:paraId="373330E4" w14:textId="77777777" w:rsidR="002802C3" w:rsidRDefault="00901FD2">
      <w:r>
        <w:rPr>
          <w:rFonts w:hint="eastAsia"/>
        </w:rPr>
        <w:t>验证分为两级。当前级别把自动生成的候选</w:t>
      </w:r>
      <w:r>
        <w:rPr>
          <w:rFonts w:hint="eastAsia"/>
        </w:rPr>
        <w:t>DAG</w:t>
      </w:r>
      <w:r>
        <w:rPr>
          <w:rFonts w:hint="eastAsia"/>
        </w:rPr>
        <w:t>与人工工艺进行顺序和资源映射对比，记录解析耗时、需人工修正的节点数和无法分类的零件；完整级别再统计可达率、仿真干涉、序列一次通过率和换型人工工作量。最终目标是减少手写工序表，但现阶段仍保留人工确认和配置发布环节。</w:t>
      </w:r>
    </w:p>
    <w:p w14:paraId="41E77544" w14:textId="77777777" w:rsidR="002802C3" w:rsidRDefault="00901FD2">
      <w:pPr>
        <w:pStyle w:val="2"/>
      </w:pPr>
      <w:r>
        <w:t xml:space="preserve">5.4 </w:t>
      </w:r>
      <w:r>
        <w:t>编排及状态机</w:t>
      </w:r>
    </w:p>
    <w:p w14:paraId="678A94C2" w14:textId="77777777" w:rsidR="002802C3" w:rsidRDefault="00901FD2">
      <w:pPr>
        <w:pStyle w:val="3"/>
        <w:spacing w:before="156" w:after="156"/>
      </w:pPr>
      <w:r>
        <w:t xml:space="preserve">5.4.1 </w:t>
      </w:r>
      <w:r>
        <w:t>视觉任务与运动任务的融合编排</w:t>
      </w:r>
    </w:p>
    <w:p w14:paraId="4A79B543" w14:textId="77777777" w:rsidR="002802C3" w:rsidRDefault="00901FD2">
      <w:r>
        <w:t>视觉识别不是独立演示功能，而是任务图中的信息生产工序。相机观测决定抓取对象和目标位，检测结果决定后续质量分支；因此视觉任务也要遵守订单优先级、资源占用、超时和故障恢复规则。</w:t>
      </w:r>
    </w:p>
    <w:p w14:paraId="3A2B9C90" w14:textId="77777777" w:rsidR="002802C3" w:rsidRDefault="00901FD2">
      <w:r>
        <w:t>输入与状态建模方面，视觉请求包含相机编号、观察区域、期望类别、对应订单和允许等待时间；返回结果包含图像标识、类别、位姿、置信度和拒绝原因。运动任务引用视觉结果版本，保证机器人执行与某一次确定观测绑定。</w:t>
      </w:r>
    </w:p>
    <w:p w14:paraId="36221642" w14:textId="77777777" w:rsidR="002802C3" w:rsidRDefault="00901FD2">
      <w:r>
        <w:lastRenderedPageBreak/>
        <w:t>编排器在机械臂到达观察前置条件且画面稳定后发起识别，选择可抓取候选并生成搬运任务。如果识别到多个零件，可根据订单需求和路径成本形成多个候选，但每轮只锁定被实际派发的实例。任务完成后更新库存并使下一候选重新评估。</w:t>
      </w:r>
    </w:p>
    <w:p w14:paraId="54BCA290" w14:textId="77777777" w:rsidR="002802C3" w:rsidRDefault="00901FD2">
      <w:r>
        <w:t>接口与异常控制方面，识别结果过期、重复使用或在搬运前被其他机械臂取走，会造成空抓。系统在派发时对目标建立短期预留，并在抓取前执行快速复核；复核不一致则撤销任务并释放资源。</w:t>
      </w:r>
    </w:p>
    <w:p w14:paraId="63B55E2E" w14:textId="77777777" w:rsidR="002802C3" w:rsidRDefault="00E57137">
      <w:r>
        <w:rPr>
          <w:rFonts w:hint="eastAsia"/>
        </w:rPr>
        <w:t>为了验证</w:t>
      </w:r>
      <w:r w:rsidR="0010778D">
        <w:rPr>
          <w:rFonts w:hint="eastAsia"/>
        </w:rPr>
        <w:t>、测</w:t>
      </w:r>
      <w:r>
        <w:t>试两臂同时请求同一目标、目标在规划期间移动、低置信度拒绝和识别超时等场景，确认任何实体只能被一个任务占有，撤销后库存与区域状态能够恢复。</w:t>
      </w:r>
    </w:p>
    <w:p w14:paraId="3FEAEBD1" w14:textId="77777777" w:rsidR="002802C3" w:rsidRDefault="00901FD2">
      <w:pPr>
        <w:pStyle w:val="3"/>
        <w:spacing w:before="156" w:after="156"/>
      </w:pPr>
      <w:r>
        <w:t xml:space="preserve">5.4.2 </w:t>
      </w:r>
      <w:r>
        <w:t>订单优先级、交期与急单插入机制</w:t>
      </w:r>
    </w:p>
    <w:p w14:paraId="32659A5A" w14:textId="77777777" w:rsidR="002802C3" w:rsidRDefault="00901FD2">
      <w:r>
        <w:t>订单对象包含产品类型、数量、到达时间、优先级、交期和可选的客户权重。优先级表达</w:t>
      </w:r>
      <w:r w:rsidR="00682EB8">
        <w:t>任务</w:t>
      </w:r>
      <w:r>
        <w:t>重要性，交期表达时间约束，两者不能合并为一个固定顺序。急单到达后，系统立即重新计算尚未承诺任务的得分，但不强制中断已经进入危险或精细操作阶段的动作，以避免追求响应速度造成安全风险。</w:t>
      </w:r>
    </w:p>
    <w:p w14:paraId="7EDF37F9" w14:textId="77777777" w:rsidR="002802C3" w:rsidRDefault="00901FD2">
      <w:r>
        <w:t>急单响应时间定义为急单到达至其第一道任务开始的间隔，急单完成时间定义为到达至该订单最后一道任务完成的时刻或持续时间。加权延期将各订单超过交期的时间与</w:t>
      </w:r>
      <w:r w:rsidR="00682EB8">
        <w:t>任务</w:t>
      </w:r>
      <w:r>
        <w:t>权重相乘，能够反映普通订单被急单挤压后的总体代价。</w:t>
      </w:r>
    </w:p>
    <w:p w14:paraId="54733E05" w14:textId="77777777" w:rsidR="002802C3" w:rsidRDefault="00901FD2">
      <w:r>
        <w:t>调度器对交期紧迫度采用剩余松弛度，而非只看绝对交期。预计剩余工作量由未完成关键路径、资源等待和轨迹时间共同估计；松弛度小或已逾期的订单获得提升。等待时间使长期未执行的普通任务逐渐增权，以降低急单持续到达时普通任务长时间无法执行的风险。</w:t>
      </w:r>
    </w:p>
    <w:p w14:paraId="641F3BAD" w14:textId="77777777" w:rsidR="002802C3" w:rsidRDefault="00901FD2">
      <w:r>
        <w:t>验证采用不同急单到达时刻、不同持续时间和不同普通订单负载。除比较急单响应，还检查普通订单最大等待、加权延期和任务抢占次数。综合方案相较并行</w:t>
      </w:r>
      <w:r>
        <w:t xml:space="preserve"> FIFO </w:t>
      </w:r>
      <w:r>
        <w:t>的优势应描述为多目标权衡，而不是在所有指标上都占优。</w:t>
      </w:r>
      <w:r w:rsidR="000811C7" w:rsidRPr="000811C7">
        <w:t>为避免重复命令、通信超时及状态更新不同步导致重复执行，任务派发与结果提交过程如算法</w:t>
      </w:r>
      <w:r w:rsidR="000811C7" w:rsidRPr="000811C7">
        <w:t>5.</w:t>
      </w:r>
      <w:r w:rsidR="000811C7">
        <w:rPr>
          <w:rFonts w:hint="eastAsia"/>
        </w:rPr>
        <w:t>1</w:t>
      </w:r>
      <w:r w:rsidR="000811C7" w:rsidRPr="000811C7">
        <w:t>所示。</w:t>
      </w:r>
    </w:p>
    <w:p w14:paraId="1D415156" w14:textId="77777777" w:rsidR="000811C7" w:rsidRPr="000811C7" w:rsidRDefault="000811C7" w:rsidP="007274F1">
      <w:pPr>
        <w:ind w:firstLineChars="0" w:firstLine="0"/>
        <w:jc w:val="center"/>
        <w:rPr>
          <w:sz w:val="20"/>
          <w:szCs w:val="20"/>
        </w:rPr>
      </w:pPr>
      <w:r w:rsidRPr="000811C7">
        <w:rPr>
          <w:rFonts w:hint="eastAsia"/>
          <w:sz w:val="20"/>
          <w:szCs w:val="20"/>
        </w:rPr>
        <w:t>算法</w:t>
      </w:r>
      <w:r w:rsidRPr="000811C7">
        <w:rPr>
          <w:rFonts w:hint="eastAsia"/>
          <w:sz w:val="20"/>
          <w:szCs w:val="20"/>
        </w:rPr>
        <w:t xml:space="preserve">5.1 </w:t>
      </w:r>
      <w:r w:rsidRPr="000811C7">
        <w:rPr>
          <w:rFonts w:hint="eastAsia"/>
          <w:sz w:val="20"/>
          <w:szCs w:val="20"/>
        </w:rPr>
        <w:t>任务派发与执行状态更新</w:t>
      </w:r>
    </w:p>
    <w:tbl>
      <w:tblPr>
        <w:tblStyle w:val="af8"/>
        <w:tblW w:w="0" w:type="auto"/>
        <w:tblLook w:val="04A0" w:firstRow="1" w:lastRow="0" w:firstColumn="1" w:lastColumn="0" w:noHBand="0" w:noVBand="1"/>
      </w:tblPr>
      <w:tblGrid>
        <w:gridCol w:w="8296"/>
      </w:tblGrid>
      <w:tr w:rsidR="000811C7" w14:paraId="450261FC" w14:textId="77777777" w:rsidTr="000811C7">
        <w:tc>
          <w:tcPr>
            <w:tcW w:w="8296" w:type="dxa"/>
          </w:tcPr>
          <w:p w14:paraId="6DDA22E3" w14:textId="77777777" w:rsidR="000811C7" w:rsidRPr="000811C7" w:rsidRDefault="000811C7" w:rsidP="000811C7">
            <w:pPr>
              <w:ind w:firstLineChars="0" w:firstLine="0"/>
              <w:rPr>
                <w:sz w:val="20"/>
                <w:szCs w:val="20"/>
              </w:rPr>
            </w:pPr>
            <w:r w:rsidRPr="000811C7">
              <w:rPr>
                <w:rFonts w:hint="eastAsia"/>
                <w:sz w:val="20"/>
                <w:szCs w:val="20"/>
              </w:rPr>
              <w:t>输入：候选任务</w:t>
            </w:r>
            <w:r w:rsidRPr="000811C7">
              <w:rPr>
                <w:rFonts w:hint="eastAsia"/>
                <w:sz w:val="20"/>
                <w:szCs w:val="20"/>
              </w:rPr>
              <w:t xml:space="preserve"> v</w:t>
            </w:r>
            <w:r w:rsidRPr="000811C7">
              <w:rPr>
                <w:rFonts w:hint="eastAsia"/>
                <w:sz w:val="20"/>
                <w:szCs w:val="20"/>
              </w:rPr>
              <w:t>，资源</w:t>
            </w:r>
            <w:r w:rsidRPr="000811C7">
              <w:rPr>
                <w:rFonts w:hint="eastAsia"/>
                <w:sz w:val="20"/>
                <w:szCs w:val="20"/>
              </w:rPr>
              <w:t xml:space="preserve"> r</w:t>
            </w:r>
            <w:r w:rsidRPr="000811C7">
              <w:rPr>
                <w:rFonts w:hint="eastAsia"/>
                <w:sz w:val="20"/>
                <w:szCs w:val="20"/>
              </w:rPr>
              <w:t>，已验证轨迹</w:t>
            </w:r>
            <w:r w:rsidRPr="000811C7">
              <w:rPr>
                <w:rFonts w:hint="eastAsia"/>
                <w:sz w:val="20"/>
                <w:szCs w:val="20"/>
              </w:rPr>
              <w:t xml:space="preserve"> </w:t>
            </w:r>
            <w:r w:rsidRPr="000811C7">
              <w:rPr>
                <w:rFonts w:hint="eastAsia"/>
                <w:sz w:val="20"/>
                <w:szCs w:val="20"/>
              </w:rPr>
              <w:t>τ，计划版本</w:t>
            </w:r>
            <w:r w:rsidRPr="000811C7">
              <w:rPr>
                <w:rFonts w:hint="eastAsia"/>
                <w:sz w:val="20"/>
                <w:szCs w:val="20"/>
              </w:rPr>
              <w:t xml:space="preserve"> p</w:t>
            </w:r>
          </w:p>
          <w:p w14:paraId="647945B7" w14:textId="77777777" w:rsidR="000811C7" w:rsidRPr="000811C7" w:rsidRDefault="000811C7" w:rsidP="000811C7">
            <w:pPr>
              <w:ind w:firstLineChars="0" w:firstLine="0"/>
              <w:rPr>
                <w:sz w:val="20"/>
                <w:szCs w:val="20"/>
              </w:rPr>
            </w:pPr>
            <w:r w:rsidRPr="000811C7">
              <w:rPr>
                <w:rFonts w:hint="eastAsia"/>
                <w:sz w:val="20"/>
                <w:szCs w:val="20"/>
              </w:rPr>
              <w:t>输出：任务执行状态及可追溯事件记录</w:t>
            </w:r>
          </w:p>
          <w:p w14:paraId="1B746303" w14:textId="77777777" w:rsidR="000811C7" w:rsidRPr="000811C7" w:rsidRDefault="000811C7" w:rsidP="000811C7">
            <w:pPr>
              <w:ind w:firstLineChars="0" w:firstLine="0"/>
              <w:rPr>
                <w:sz w:val="20"/>
                <w:szCs w:val="20"/>
              </w:rPr>
            </w:pPr>
          </w:p>
          <w:p w14:paraId="5B072249" w14:textId="77777777" w:rsidR="000811C7" w:rsidRPr="000811C7" w:rsidRDefault="000811C7" w:rsidP="000811C7">
            <w:pPr>
              <w:ind w:firstLineChars="0" w:firstLine="0"/>
              <w:rPr>
                <w:sz w:val="20"/>
                <w:szCs w:val="20"/>
              </w:rPr>
            </w:pPr>
            <w:r w:rsidRPr="000811C7">
              <w:rPr>
                <w:rFonts w:hint="eastAsia"/>
                <w:sz w:val="20"/>
                <w:szCs w:val="20"/>
              </w:rPr>
              <w:t xml:space="preserve">01  </w:t>
            </w:r>
            <w:r w:rsidRPr="000811C7">
              <w:rPr>
                <w:rFonts w:hint="eastAsia"/>
                <w:sz w:val="20"/>
                <w:szCs w:val="20"/>
              </w:rPr>
              <w:t>检查任务就绪状态、资源状态、轨迹适用条件及计划版本</w:t>
            </w:r>
          </w:p>
          <w:p w14:paraId="3BBB2D33" w14:textId="77777777" w:rsidR="000811C7" w:rsidRPr="000811C7" w:rsidRDefault="000811C7" w:rsidP="000811C7">
            <w:pPr>
              <w:ind w:firstLineChars="0" w:firstLine="0"/>
              <w:rPr>
                <w:sz w:val="20"/>
                <w:szCs w:val="20"/>
              </w:rPr>
            </w:pPr>
            <w:r w:rsidRPr="000811C7">
              <w:rPr>
                <w:rFonts w:hint="eastAsia"/>
                <w:sz w:val="20"/>
                <w:szCs w:val="20"/>
              </w:rPr>
              <w:t xml:space="preserve">02  if </w:t>
            </w:r>
            <w:r w:rsidRPr="000811C7">
              <w:rPr>
                <w:rFonts w:hint="eastAsia"/>
                <w:sz w:val="20"/>
                <w:szCs w:val="20"/>
              </w:rPr>
              <w:t>任一检查不通过</w:t>
            </w:r>
            <w:r w:rsidRPr="000811C7">
              <w:rPr>
                <w:rFonts w:hint="eastAsia"/>
                <w:sz w:val="20"/>
                <w:szCs w:val="20"/>
              </w:rPr>
              <w:t xml:space="preserve"> then</w:t>
            </w:r>
          </w:p>
          <w:p w14:paraId="16C1DFD6" w14:textId="77777777" w:rsidR="000811C7" w:rsidRPr="000811C7" w:rsidRDefault="000811C7" w:rsidP="000811C7">
            <w:pPr>
              <w:ind w:firstLineChars="0" w:firstLine="0"/>
              <w:rPr>
                <w:sz w:val="20"/>
                <w:szCs w:val="20"/>
              </w:rPr>
            </w:pPr>
            <w:r w:rsidRPr="000811C7">
              <w:rPr>
                <w:rFonts w:hint="eastAsia"/>
                <w:sz w:val="20"/>
                <w:szCs w:val="20"/>
              </w:rPr>
              <w:t xml:space="preserve">03      return </w:t>
            </w:r>
            <w:r w:rsidRPr="000811C7">
              <w:rPr>
                <w:rFonts w:hint="eastAsia"/>
                <w:sz w:val="20"/>
                <w:szCs w:val="20"/>
              </w:rPr>
              <w:t>拒绝派发及原因</w:t>
            </w:r>
          </w:p>
          <w:p w14:paraId="26B4D435" w14:textId="77777777" w:rsidR="000811C7" w:rsidRPr="000811C7" w:rsidRDefault="000811C7" w:rsidP="000811C7">
            <w:pPr>
              <w:ind w:firstLineChars="0" w:firstLine="0"/>
              <w:rPr>
                <w:sz w:val="20"/>
                <w:szCs w:val="20"/>
              </w:rPr>
            </w:pPr>
            <w:r w:rsidRPr="000811C7">
              <w:rPr>
                <w:sz w:val="20"/>
                <w:szCs w:val="20"/>
              </w:rPr>
              <w:lastRenderedPageBreak/>
              <w:t>04  end if</w:t>
            </w:r>
          </w:p>
          <w:p w14:paraId="023DC954" w14:textId="77777777" w:rsidR="000811C7" w:rsidRPr="000811C7" w:rsidRDefault="000811C7" w:rsidP="000811C7">
            <w:pPr>
              <w:ind w:firstLineChars="0" w:firstLine="0"/>
              <w:rPr>
                <w:sz w:val="20"/>
                <w:szCs w:val="20"/>
              </w:rPr>
            </w:pPr>
          </w:p>
          <w:p w14:paraId="1761475A" w14:textId="77777777" w:rsidR="000811C7" w:rsidRPr="000811C7" w:rsidRDefault="000811C7" w:rsidP="000811C7">
            <w:pPr>
              <w:ind w:firstLineChars="0" w:firstLine="0"/>
              <w:rPr>
                <w:sz w:val="20"/>
                <w:szCs w:val="20"/>
              </w:rPr>
            </w:pPr>
            <w:r w:rsidRPr="000811C7">
              <w:rPr>
                <w:rFonts w:hint="eastAsia"/>
                <w:sz w:val="20"/>
                <w:szCs w:val="20"/>
              </w:rPr>
              <w:t xml:space="preserve">05  ok </w:t>
            </w:r>
            <w:r w:rsidRPr="000811C7">
              <w:rPr>
                <w:rFonts w:hint="eastAsia"/>
                <w:sz w:val="20"/>
                <w:szCs w:val="20"/>
              </w:rPr>
              <w:t>←</w:t>
            </w:r>
            <w:r w:rsidRPr="000811C7">
              <w:rPr>
                <w:rFonts w:hint="eastAsia"/>
                <w:sz w:val="20"/>
                <w:szCs w:val="20"/>
              </w:rPr>
              <w:t xml:space="preserve"> AtomicReserve(v, r, </w:t>
            </w:r>
            <w:r w:rsidRPr="000811C7">
              <w:rPr>
                <w:rFonts w:hint="eastAsia"/>
                <w:sz w:val="20"/>
                <w:szCs w:val="20"/>
              </w:rPr>
              <w:t>τ</w:t>
            </w:r>
            <w:r w:rsidRPr="000811C7">
              <w:rPr>
                <w:rFonts w:hint="eastAsia"/>
                <w:sz w:val="20"/>
                <w:szCs w:val="20"/>
              </w:rPr>
              <w:t>.</w:t>
            </w:r>
            <w:r w:rsidRPr="000811C7">
              <w:rPr>
                <w:rFonts w:hint="eastAsia"/>
                <w:sz w:val="20"/>
                <w:szCs w:val="20"/>
              </w:rPr>
              <w:t>区域窗口</w:t>
            </w:r>
            <w:r w:rsidRPr="000811C7">
              <w:rPr>
                <w:rFonts w:hint="eastAsia"/>
                <w:sz w:val="20"/>
                <w:szCs w:val="20"/>
              </w:rPr>
              <w:t>)</w:t>
            </w:r>
          </w:p>
          <w:p w14:paraId="09FB0524" w14:textId="77777777" w:rsidR="000811C7" w:rsidRPr="000811C7" w:rsidRDefault="000811C7" w:rsidP="000811C7">
            <w:pPr>
              <w:ind w:firstLineChars="0" w:firstLine="0"/>
              <w:rPr>
                <w:sz w:val="20"/>
                <w:szCs w:val="20"/>
              </w:rPr>
            </w:pPr>
            <w:r w:rsidRPr="000811C7">
              <w:rPr>
                <w:rFonts w:hint="eastAsia"/>
                <w:sz w:val="20"/>
                <w:szCs w:val="20"/>
              </w:rPr>
              <w:t xml:space="preserve">    // </w:t>
            </w:r>
            <w:r w:rsidRPr="000811C7">
              <w:rPr>
                <w:rFonts w:hint="eastAsia"/>
                <w:sz w:val="20"/>
                <w:szCs w:val="20"/>
              </w:rPr>
              <w:t>原子预留任务、资源和区域，任一失败则撤销本次预留</w:t>
            </w:r>
          </w:p>
          <w:p w14:paraId="7E00FE75" w14:textId="77777777" w:rsidR="000811C7" w:rsidRPr="000811C7" w:rsidRDefault="000811C7" w:rsidP="000811C7">
            <w:pPr>
              <w:ind w:firstLineChars="0" w:firstLine="0"/>
              <w:rPr>
                <w:sz w:val="20"/>
                <w:szCs w:val="20"/>
              </w:rPr>
            </w:pPr>
          </w:p>
          <w:p w14:paraId="072EBA2E" w14:textId="77777777" w:rsidR="000811C7" w:rsidRPr="000811C7" w:rsidRDefault="000811C7" w:rsidP="000811C7">
            <w:pPr>
              <w:ind w:firstLineChars="0" w:firstLine="0"/>
              <w:rPr>
                <w:sz w:val="20"/>
                <w:szCs w:val="20"/>
              </w:rPr>
            </w:pPr>
            <w:r w:rsidRPr="000811C7">
              <w:rPr>
                <w:sz w:val="20"/>
                <w:szCs w:val="20"/>
              </w:rPr>
              <w:t>06  if ok = false then</w:t>
            </w:r>
          </w:p>
          <w:p w14:paraId="26A92AF0" w14:textId="77777777" w:rsidR="000811C7" w:rsidRPr="000811C7" w:rsidRDefault="000811C7" w:rsidP="000811C7">
            <w:pPr>
              <w:ind w:firstLineChars="0" w:firstLine="0"/>
              <w:rPr>
                <w:sz w:val="20"/>
                <w:szCs w:val="20"/>
              </w:rPr>
            </w:pPr>
            <w:r w:rsidRPr="000811C7">
              <w:rPr>
                <w:rFonts w:hint="eastAsia"/>
                <w:sz w:val="20"/>
                <w:szCs w:val="20"/>
              </w:rPr>
              <w:t xml:space="preserve">07      return </w:t>
            </w:r>
            <w:r w:rsidRPr="000811C7">
              <w:rPr>
                <w:rFonts w:hint="eastAsia"/>
                <w:sz w:val="20"/>
                <w:szCs w:val="20"/>
              </w:rPr>
              <w:t>等待下一轮调度</w:t>
            </w:r>
          </w:p>
          <w:p w14:paraId="42E103D1" w14:textId="77777777" w:rsidR="000811C7" w:rsidRPr="000811C7" w:rsidRDefault="000811C7" w:rsidP="000811C7">
            <w:pPr>
              <w:ind w:firstLineChars="0" w:firstLine="0"/>
              <w:rPr>
                <w:sz w:val="20"/>
                <w:szCs w:val="20"/>
              </w:rPr>
            </w:pPr>
            <w:r w:rsidRPr="000811C7">
              <w:rPr>
                <w:sz w:val="20"/>
                <w:szCs w:val="20"/>
              </w:rPr>
              <w:t>08  end if</w:t>
            </w:r>
          </w:p>
          <w:p w14:paraId="4D5C3F78" w14:textId="77777777" w:rsidR="000811C7" w:rsidRPr="000811C7" w:rsidRDefault="000811C7" w:rsidP="000811C7">
            <w:pPr>
              <w:ind w:firstLineChars="0" w:firstLine="0"/>
              <w:rPr>
                <w:sz w:val="20"/>
                <w:szCs w:val="20"/>
              </w:rPr>
            </w:pPr>
          </w:p>
          <w:p w14:paraId="66FBB090" w14:textId="77777777" w:rsidR="000811C7" w:rsidRPr="000811C7" w:rsidRDefault="000811C7" w:rsidP="000811C7">
            <w:pPr>
              <w:ind w:firstLineChars="0" w:firstLine="0"/>
              <w:rPr>
                <w:sz w:val="20"/>
                <w:szCs w:val="20"/>
              </w:rPr>
            </w:pPr>
            <w:r w:rsidRPr="000811C7">
              <w:rPr>
                <w:rFonts w:hint="eastAsia"/>
                <w:sz w:val="20"/>
                <w:szCs w:val="20"/>
              </w:rPr>
              <w:t xml:space="preserve">09  a </w:t>
            </w:r>
            <w:r w:rsidRPr="000811C7">
              <w:rPr>
                <w:rFonts w:hint="eastAsia"/>
                <w:sz w:val="20"/>
                <w:szCs w:val="20"/>
              </w:rPr>
              <w:t>←</w:t>
            </w:r>
            <w:r w:rsidRPr="000811C7">
              <w:rPr>
                <w:rFonts w:hint="eastAsia"/>
                <w:sz w:val="20"/>
                <w:szCs w:val="20"/>
              </w:rPr>
              <w:t xml:space="preserve"> </w:t>
            </w:r>
            <w:r w:rsidRPr="000811C7">
              <w:rPr>
                <w:rFonts w:hint="eastAsia"/>
                <w:sz w:val="20"/>
                <w:szCs w:val="20"/>
              </w:rPr>
              <w:t>为本次执行尝试生成唯一标识</w:t>
            </w:r>
          </w:p>
          <w:p w14:paraId="60B17993" w14:textId="77777777" w:rsidR="000811C7" w:rsidRPr="000811C7" w:rsidRDefault="000811C7" w:rsidP="000811C7">
            <w:pPr>
              <w:ind w:firstLineChars="0" w:firstLine="0"/>
              <w:rPr>
                <w:sz w:val="20"/>
                <w:szCs w:val="20"/>
              </w:rPr>
            </w:pPr>
            <w:r w:rsidRPr="000811C7">
              <w:rPr>
                <w:rFonts w:hint="eastAsia"/>
                <w:sz w:val="20"/>
                <w:szCs w:val="20"/>
              </w:rPr>
              <w:t xml:space="preserve">10  </w:t>
            </w:r>
            <w:r w:rsidRPr="000811C7">
              <w:rPr>
                <w:rFonts w:hint="eastAsia"/>
                <w:sz w:val="20"/>
                <w:szCs w:val="20"/>
              </w:rPr>
              <w:t>持久化派发意图</w:t>
            </w:r>
            <w:r w:rsidRPr="000811C7">
              <w:rPr>
                <w:rFonts w:hint="eastAsia"/>
                <w:sz w:val="20"/>
                <w:szCs w:val="20"/>
              </w:rPr>
              <w:t xml:space="preserve">(v, r, </w:t>
            </w:r>
            <w:r w:rsidRPr="000811C7">
              <w:rPr>
                <w:rFonts w:hint="eastAsia"/>
                <w:sz w:val="20"/>
                <w:szCs w:val="20"/>
              </w:rPr>
              <w:t>τ</w:t>
            </w:r>
            <w:r w:rsidRPr="000811C7">
              <w:rPr>
                <w:rFonts w:hint="eastAsia"/>
                <w:sz w:val="20"/>
                <w:szCs w:val="20"/>
              </w:rPr>
              <w:t>.</w:t>
            </w:r>
            <w:r w:rsidRPr="000811C7">
              <w:rPr>
                <w:rFonts w:hint="eastAsia"/>
                <w:sz w:val="20"/>
                <w:szCs w:val="20"/>
              </w:rPr>
              <w:t>版本</w:t>
            </w:r>
            <w:r w:rsidRPr="000811C7">
              <w:rPr>
                <w:rFonts w:hint="eastAsia"/>
                <w:sz w:val="20"/>
                <w:szCs w:val="20"/>
              </w:rPr>
              <w:t>, p, a)</w:t>
            </w:r>
          </w:p>
          <w:p w14:paraId="1391E082" w14:textId="77777777" w:rsidR="000811C7" w:rsidRPr="000811C7" w:rsidRDefault="000811C7" w:rsidP="000811C7">
            <w:pPr>
              <w:ind w:firstLineChars="0" w:firstLine="0"/>
              <w:rPr>
                <w:sz w:val="20"/>
                <w:szCs w:val="20"/>
              </w:rPr>
            </w:pPr>
            <w:r w:rsidRPr="000811C7">
              <w:rPr>
                <w:rFonts w:hint="eastAsia"/>
                <w:sz w:val="20"/>
                <w:szCs w:val="20"/>
              </w:rPr>
              <w:t xml:space="preserve">11  </w:t>
            </w:r>
            <w:r w:rsidRPr="000811C7">
              <w:rPr>
                <w:rFonts w:hint="eastAsia"/>
                <w:sz w:val="20"/>
                <w:szCs w:val="20"/>
              </w:rPr>
              <w:t>向执行器发送带标识</w:t>
            </w:r>
            <w:r w:rsidRPr="000811C7">
              <w:rPr>
                <w:rFonts w:hint="eastAsia"/>
                <w:sz w:val="20"/>
                <w:szCs w:val="20"/>
              </w:rPr>
              <w:t xml:space="preserve"> a </w:t>
            </w:r>
            <w:r w:rsidRPr="000811C7">
              <w:rPr>
                <w:rFonts w:hint="eastAsia"/>
                <w:sz w:val="20"/>
                <w:szCs w:val="20"/>
              </w:rPr>
              <w:t>的执行命令</w:t>
            </w:r>
          </w:p>
          <w:p w14:paraId="5E5EA87A" w14:textId="77777777" w:rsidR="000811C7" w:rsidRPr="000811C7" w:rsidRDefault="000811C7" w:rsidP="000811C7">
            <w:pPr>
              <w:ind w:firstLineChars="0" w:firstLine="0"/>
              <w:rPr>
                <w:sz w:val="20"/>
                <w:szCs w:val="20"/>
              </w:rPr>
            </w:pPr>
            <w:r w:rsidRPr="000811C7">
              <w:rPr>
                <w:rFonts w:hint="eastAsia"/>
                <w:sz w:val="20"/>
                <w:szCs w:val="20"/>
              </w:rPr>
              <w:t xml:space="preserve">    // </w:t>
            </w:r>
            <w:r w:rsidRPr="000811C7">
              <w:rPr>
                <w:rFonts w:hint="eastAsia"/>
                <w:sz w:val="20"/>
                <w:szCs w:val="20"/>
              </w:rPr>
              <w:t>同一执行尝试的重发沿用</w:t>
            </w:r>
            <w:r w:rsidRPr="000811C7">
              <w:rPr>
                <w:rFonts w:hint="eastAsia"/>
                <w:sz w:val="20"/>
                <w:szCs w:val="20"/>
              </w:rPr>
              <w:t xml:space="preserve"> a</w:t>
            </w:r>
            <w:r w:rsidRPr="000811C7">
              <w:rPr>
                <w:rFonts w:hint="eastAsia"/>
                <w:sz w:val="20"/>
                <w:szCs w:val="20"/>
              </w:rPr>
              <w:t>，执行器不得重复启动</w:t>
            </w:r>
          </w:p>
          <w:p w14:paraId="70723492" w14:textId="77777777" w:rsidR="000811C7" w:rsidRPr="000811C7" w:rsidRDefault="000811C7" w:rsidP="000811C7">
            <w:pPr>
              <w:ind w:firstLineChars="0" w:firstLine="0"/>
              <w:rPr>
                <w:sz w:val="20"/>
                <w:szCs w:val="20"/>
              </w:rPr>
            </w:pPr>
          </w:p>
          <w:p w14:paraId="6857C697" w14:textId="77777777" w:rsidR="000811C7" w:rsidRPr="000811C7" w:rsidRDefault="000811C7" w:rsidP="000811C7">
            <w:pPr>
              <w:ind w:firstLineChars="0" w:firstLine="0"/>
              <w:rPr>
                <w:sz w:val="20"/>
                <w:szCs w:val="20"/>
              </w:rPr>
            </w:pPr>
            <w:r w:rsidRPr="000811C7">
              <w:rPr>
                <w:rFonts w:hint="eastAsia"/>
                <w:sz w:val="20"/>
                <w:szCs w:val="20"/>
              </w:rPr>
              <w:t xml:space="preserve">12  </w:t>
            </w:r>
            <w:r w:rsidRPr="000811C7">
              <w:rPr>
                <w:rFonts w:hint="eastAsia"/>
                <w:sz w:val="20"/>
                <w:szCs w:val="20"/>
              </w:rPr>
              <w:t>等待执行确认</w:t>
            </w:r>
          </w:p>
          <w:p w14:paraId="0A6A6AF2" w14:textId="77777777" w:rsidR="000811C7" w:rsidRPr="000811C7" w:rsidRDefault="000811C7" w:rsidP="000811C7">
            <w:pPr>
              <w:ind w:firstLineChars="0" w:firstLine="0"/>
              <w:rPr>
                <w:sz w:val="20"/>
                <w:szCs w:val="20"/>
              </w:rPr>
            </w:pPr>
          </w:p>
          <w:p w14:paraId="2F958275" w14:textId="77777777" w:rsidR="000811C7" w:rsidRPr="000811C7" w:rsidRDefault="000811C7" w:rsidP="000811C7">
            <w:pPr>
              <w:ind w:firstLineChars="0" w:firstLine="0"/>
              <w:rPr>
                <w:sz w:val="20"/>
                <w:szCs w:val="20"/>
              </w:rPr>
            </w:pPr>
            <w:r w:rsidRPr="000811C7">
              <w:rPr>
                <w:rFonts w:hint="eastAsia"/>
                <w:sz w:val="20"/>
                <w:szCs w:val="20"/>
              </w:rPr>
              <w:t xml:space="preserve">13  if </w:t>
            </w:r>
            <w:r w:rsidRPr="000811C7">
              <w:rPr>
                <w:rFonts w:hint="eastAsia"/>
                <w:sz w:val="20"/>
                <w:szCs w:val="20"/>
              </w:rPr>
              <w:t>确认超时</w:t>
            </w:r>
            <w:r w:rsidRPr="000811C7">
              <w:rPr>
                <w:rFonts w:hint="eastAsia"/>
                <w:sz w:val="20"/>
                <w:szCs w:val="20"/>
              </w:rPr>
              <w:t xml:space="preserve"> then</w:t>
            </w:r>
          </w:p>
          <w:p w14:paraId="15BA935B" w14:textId="77777777" w:rsidR="000811C7" w:rsidRPr="000811C7" w:rsidRDefault="000811C7" w:rsidP="000811C7">
            <w:pPr>
              <w:ind w:firstLineChars="0" w:firstLine="0"/>
              <w:rPr>
                <w:sz w:val="20"/>
                <w:szCs w:val="20"/>
              </w:rPr>
            </w:pPr>
            <w:r w:rsidRPr="000811C7">
              <w:rPr>
                <w:rFonts w:hint="eastAsia"/>
                <w:sz w:val="20"/>
                <w:szCs w:val="20"/>
              </w:rPr>
              <w:t xml:space="preserve">14      </w:t>
            </w:r>
            <w:r w:rsidRPr="000811C7">
              <w:rPr>
                <w:rFonts w:hint="eastAsia"/>
                <w:sz w:val="20"/>
                <w:szCs w:val="20"/>
              </w:rPr>
              <w:t>查询执行器中</w:t>
            </w:r>
            <w:r w:rsidRPr="000811C7">
              <w:rPr>
                <w:rFonts w:hint="eastAsia"/>
                <w:sz w:val="20"/>
                <w:szCs w:val="20"/>
              </w:rPr>
              <w:t xml:space="preserve"> a </w:t>
            </w:r>
            <w:r w:rsidRPr="000811C7">
              <w:rPr>
                <w:rFonts w:hint="eastAsia"/>
                <w:sz w:val="20"/>
                <w:szCs w:val="20"/>
              </w:rPr>
              <w:t>的实际状态</w:t>
            </w:r>
          </w:p>
          <w:p w14:paraId="31B3BD29" w14:textId="77777777" w:rsidR="000811C7" w:rsidRPr="000811C7" w:rsidRDefault="000811C7" w:rsidP="000811C7">
            <w:pPr>
              <w:ind w:firstLineChars="0" w:firstLine="0"/>
              <w:rPr>
                <w:sz w:val="20"/>
                <w:szCs w:val="20"/>
              </w:rPr>
            </w:pPr>
            <w:r w:rsidRPr="000811C7">
              <w:rPr>
                <w:rFonts w:hint="eastAsia"/>
                <w:sz w:val="20"/>
                <w:szCs w:val="20"/>
              </w:rPr>
              <w:t xml:space="preserve">15      if </w:t>
            </w:r>
            <w:r w:rsidRPr="000811C7">
              <w:rPr>
                <w:rFonts w:hint="eastAsia"/>
                <w:sz w:val="20"/>
                <w:szCs w:val="20"/>
              </w:rPr>
              <w:t>确认命令未执行且资源可安全释放</w:t>
            </w:r>
            <w:r w:rsidRPr="000811C7">
              <w:rPr>
                <w:rFonts w:hint="eastAsia"/>
                <w:sz w:val="20"/>
                <w:szCs w:val="20"/>
              </w:rPr>
              <w:t xml:space="preserve"> then</w:t>
            </w:r>
          </w:p>
          <w:p w14:paraId="576CA316" w14:textId="77777777" w:rsidR="000811C7" w:rsidRPr="000811C7" w:rsidRDefault="000811C7" w:rsidP="000811C7">
            <w:pPr>
              <w:ind w:firstLineChars="0" w:firstLine="0"/>
              <w:rPr>
                <w:sz w:val="20"/>
                <w:szCs w:val="20"/>
              </w:rPr>
            </w:pPr>
            <w:r w:rsidRPr="000811C7">
              <w:rPr>
                <w:rFonts w:hint="eastAsia"/>
                <w:sz w:val="20"/>
                <w:szCs w:val="20"/>
              </w:rPr>
              <w:t xml:space="preserve">16          </w:t>
            </w:r>
            <w:r w:rsidRPr="000811C7">
              <w:rPr>
                <w:rFonts w:hint="eastAsia"/>
                <w:sz w:val="20"/>
                <w:szCs w:val="20"/>
              </w:rPr>
              <w:t>撤销预留，任务返回就绪状态</w:t>
            </w:r>
          </w:p>
          <w:p w14:paraId="7DB970FC" w14:textId="77777777" w:rsidR="000811C7" w:rsidRPr="000811C7" w:rsidRDefault="000811C7" w:rsidP="000811C7">
            <w:pPr>
              <w:ind w:firstLineChars="0" w:firstLine="0"/>
              <w:rPr>
                <w:sz w:val="20"/>
                <w:szCs w:val="20"/>
              </w:rPr>
            </w:pPr>
            <w:r w:rsidRPr="000811C7">
              <w:rPr>
                <w:sz w:val="20"/>
                <w:szCs w:val="20"/>
              </w:rPr>
              <w:t>17      else</w:t>
            </w:r>
          </w:p>
          <w:p w14:paraId="4E306643" w14:textId="77777777" w:rsidR="000811C7" w:rsidRPr="000811C7" w:rsidRDefault="000811C7" w:rsidP="000811C7">
            <w:pPr>
              <w:ind w:firstLineChars="0" w:firstLine="0"/>
              <w:rPr>
                <w:sz w:val="20"/>
                <w:szCs w:val="20"/>
              </w:rPr>
            </w:pPr>
            <w:r w:rsidRPr="000811C7">
              <w:rPr>
                <w:rFonts w:hint="eastAsia"/>
                <w:sz w:val="20"/>
                <w:szCs w:val="20"/>
              </w:rPr>
              <w:t xml:space="preserve">18          </w:t>
            </w:r>
            <w:r w:rsidRPr="000811C7">
              <w:rPr>
                <w:rFonts w:hint="eastAsia"/>
                <w:sz w:val="20"/>
                <w:szCs w:val="20"/>
              </w:rPr>
              <w:t>标记待确认并保留必要占用，禁止重复派发</w:t>
            </w:r>
          </w:p>
          <w:p w14:paraId="31CFF5C7" w14:textId="77777777" w:rsidR="000811C7" w:rsidRPr="000811C7" w:rsidRDefault="000811C7" w:rsidP="000811C7">
            <w:pPr>
              <w:ind w:firstLineChars="0" w:firstLine="0"/>
              <w:rPr>
                <w:sz w:val="20"/>
                <w:szCs w:val="20"/>
              </w:rPr>
            </w:pPr>
            <w:r w:rsidRPr="000811C7">
              <w:rPr>
                <w:sz w:val="20"/>
                <w:szCs w:val="20"/>
              </w:rPr>
              <w:t>19      end if</w:t>
            </w:r>
          </w:p>
          <w:p w14:paraId="12149A2E" w14:textId="77777777" w:rsidR="000811C7" w:rsidRPr="000811C7" w:rsidRDefault="000811C7" w:rsidP="000811C7">
            <w:pPr>
              <w:ind w:firstLineChars="0" w:firstLine="0"/>
              <w:rPr>
                <w:sz w:val="20"/>
                <w:szCs w:val="20"/>
              </w:rPr>
            </w:pPr>
            <w:r w:rsidRPr="000811C7">
              <w:rPr>
                <w:sz w:val="20"/>
                <w:szCs w:val="20"/>
              </w:rPr>
              <w:t>20      return</w:t>
            </w:r>
          </w:p>
          <w:p w14:paraId="3B6B83BE" w14:textId="77777777" w:rsidR="000811C7" w:rsidRPr="000811C7" w:rsidRDefault="000811C7" w:rsidP="000811C7">
            <w:pPr>
              <w:ind w:firstLineChars="0" w:firstLine="0"/>
              <w:rPr>
                <w:sz w:val="20"/>
                <w:szCs w:val="20"/>
              </w:rPr>
            </w:pPr>
            <w:r w:rsidRPr="000811C7">
              <w:rPr>
                <w:sz w:val="20"/>
                <w:szCs w:val="20"/>
              </w:rPr>
              <w:t>21  end if</w:t>
            </w:r>
          </w:p>
          <w:p w14:paraId="26A9F03C" w14:textId="77777777" w:rsidR="000811C7" w:rsidRPr="000811C7" w:rsidRDefault="000811C7" w:rsidP="000811C7">
            <w:pPr>
              <w:ind w:firstLineChars="0" w:firstLine="0"/>
              <w:rPr>
                <w:sz w:val="20"/>
                <w:szCs w:val="20"/>
              </w:rPr>
            </w:pPr>
          </w:p>
          <w:p w14:paraId="6071E9F6" w14:textId="77777777" w:rsidR="000811C7" w:rsidRPr="000811C7" w:rsidRDefault="000811C7" w:rsidP="000811C7">
            <w:pPr>
              <w:ind w:firstLineChars="0" w:firstLine="0"/>
              <w:rPr>
                <w:sz w:val="20"/>
                <w:szCs w:val="20"/>
              </w:rPr>
            </w:pPr>
            <w:r w:rsidRPr="000811C7">
              <w:rPr>
                <w:rFonts w:hint="eastAsia"/>
                <w:sz w:val="20"/>
                <w:szCs w:val="20"/>
              </w:rPr>
              <w:t xml:space="preserve">22  </w:t>
            </w:r>
            <w:r w:rsidRPr="000811C7">
              <w:rPr>
                <w:rFonts w:hint="eastAsia"/>
                <w:sz w:val="20"/>
                <w:szCs w:val="20"/>
              </w:rPr>
              <w:t>将任务状态更新为运行，开始监视执行</w:t>
            </w:r>
          </w:p>
          <w:p w14:paraId="0D297D1A" w14:textId="77777777" w:rsidR="000811C7" w:rsidRPr="000811C7" w:rsidRDefault="000811C7" w:rsidP="000811C7">
            <w:pPr>
              <w:ind w:firstLineChars="0" w:firstLine="0"/>
              <w:rPr>
                <w:sz w:val="20"/>
                <w:szCs w:val="20"/>
              </w:rPr>
            </w:pPr>
          </w:p>
          <w:p w14:paraId="0BB11628" w14:textId="77777777" w:rsidR="000811C7" w:rsidRPr="000811C7" w:rsidRDefault="000811C7" w:rsidP="000811C7">
            <w:pPr>
              <w:ind w:firstLineChars="0" w:firstLine="0"/>
              <w:rPr>
                <w:sz w:val="20"/>
                <w:szCs w:val="20"/>
              </w:rPr>
            </w:pPr>
            <w:r w:rsidRPr="000811C7">
              <w:rPr>
                <w:rFonts w:hint="eastAsia"/>
                <w:sz w:val="20"/>
                <w:szCs w:val="20"/>
              </w:rPr>
              <w:t xml:space="preserve">23  </w:t>
            </w:r>
            <w:r w:rsidRPr="000811C7">
              <w:rPr>
                <w:rFonts w:hint="eastAsia"/>
                <w:sz w:val="20"/>
                <w:szCs w:val="20"/>
              </w:rPr>
              <w:t>收到进度、故障或完成事件后，先校验执行尝试标识</w:t>
            </w:r>
            <w:r w:rsidRPr="000811C7">
              <w:rPr>
                <w:rFonts w:hint="eastAsia"/>
                <w:sz w:val="20"/>
                <w:szCs w:val="20"/>
              </w:rPr>
              <w:t xml:space="preserve"> a</w:t>
            </w:r>
          </w:p>
          <w:p w14:paraId="23ABA97E" w14:textId="77777777" w:rsidR="000811C7" w:rsidRPr="000811C7" w:rsidRDefault="000811C7" w:rsidP="000811C7">
            <w:pPr>
              <w:ind w:firstLineChars="0" w:firstLine="0"/>
              <w:rPr>
                <w:sz w:val="20"/>
                <w:szCs w:val="20"/>
              </w:rPr>
            </w:pPr>
            <w:r w:rsidRPr="000811C7">
              <w:rPr>
                <w:rFonts w:hint="eastAsia"/>
                <w:sz w:val="20"/>
                <w:szCs w:val="20"/>
              </w:rPr>
              <w:t xml:space="preserve">24  if </w:t>
            </w:r>
            <w:r w:rsidRPr="000811C7">
              <w:rPr>
                <w:rFonts w:hint="eastAsia"/>
                <w:sz w:val="20"/>
                <w:szCs w:val="20"/>
              </w:rPr>
              <w:t>事件重复</w:t>
            </w:r>
            <w:r w:rsidRPr="000811C7">
              <w:rPr>
                <w:rFonts w:hint="eastAsia"/>
                <w:sz w:val="20"/>
                <w:szCs w:val="20"/>
              </w:rPr>
              <w:t xml:space="preserve"> </w:t>
            </w:r>
            <w:r w:rsidRPr="000811C7">
              <w:rPr>
                <w:rFonts w:hint="eastAsia"/>
                <w:sz w:val="20"/>
                <w:szCs w:val="20"/>
              </w:rPr>
              <w:t>或</w:t>
            </w:r>
            <w:r w:rsidRPr="000811C7">
              <w:rPr>
                <w:rFonts w:hint="eastAsia"/>
                <w:sz w:val="20"/>
                <w:szCs w:val="20"/>
              </w:rPr>
              <w:t xml:space="preserve"> </w:t>
            </w:r>
            <w:r w:rsidRPr="000811C7">
              <w:rPr>
                <w:rFonts w:hint="eastAsia"/>
                <w:sz w:val="20"/>
                <w:szCs w:val="20"/>
              </w:rPr>
              <w:t>属于已结束的旧执行尝试</w:t>
            </w:r>
            <w:r w:rsidRPr="000811C7">
              <w:rPr>
                <w:rFonts w:hint="eastAsia"/>
                <w:sz w:val="20"/>
                <w:szCs w:val="20"/>
              </w:rPr>
              <w:t xml:space="preserve"> then</w:t>
            </w:r>
          </w:p>
          <w:p w14:paraId="0B91F9A7" w14:textId="77777777" w:rsidR="000811C7" w:rsidRPr="000811C7" w:rsidRDefault="000811C7" w:rsidP="000811C7">
            <w:pPr>
              <w:ind w:firstLineChars="0" w:firstLine="0"/>
              <w:rPr>
                <w:sz w:val="20"/>
                <w:szCs w:val="20"/>
              </w:rPr>
            </w:pPr>
            <w:r w:rsidRPr="000811C7">
              <w:rPr>
                <w:rFonts w:hint="eastAsia"/>
                <w:sz w:val="20"/>
                <w:szCs w:val="20"/>
              </w:rPr>
              <w:t xml:space="preserve">25      </w:t>
            </w:r>
            <w:r w:rsidRPr="000811C7">
              <w:rPr>
                <w:rFonts w:hint="eastAsia"/>
                <w:sz w:val="20"/>
                <w:szCs w:val="20"/>
              </w:rPr>
              <w:t>记录并忽略该事件</w:t>
            </w:r>
          </w:p>
          <w:p w14:paraId="7A233BF4" w14:textId="77777777" w:rsidR="000811C7" w:rsidRPr="000811C7" w:rsidRDefault="000811C7" w:rsidP="000811C7">
            <w:pPr>
              <w:ind w:firstLineChars="0" w:firstLine="0"/>
              <w:rPr>
                <w:sz w:val="20"/>
                <w:szCs w:val="20"/>
              </w:rPr>
            </w:pPr>
            <w:r w:rsidRPr="000811C7">
              <w:rPr>
                <w:sz w:val="20"/>
                <w:szCs w:val="20"/>
              </w:rPr>
              <w:t>26      return</w:t>
            </w:r>
          </w:p>
          <w:p w14:paraId="34BFFA00" w14:textId="77777777" w:rsidR="000811C7" w:rsidRPr="000811C7" w:rsidRDefault="000811C7" w:rsidP="000811C7">
            <w:pPr>
              <w:ind w:firstLineChars="0" w:firstLine="0"/>
              <w:rPr>
                <w:sz w:val="20"/>
                <w:szCs w:val="20"/>
              </w:rPr>
            </w:pPr>
            <w:r w:rsidRPr="000811C7">
              <w:rPr>
                <w:sz w:val="20"/>
                <w:szCs w:val="20"/>
              </w:rPr>
              <w:t>27  end if</w:t>
            </w:r>
          </w:p>
          <w:p w14:paraId="43E69D4E" w14:textId="77777777" w:rsidR="000811C7" w:rsidRPr="000811C7" w:rsidRDefault="000811C7" w:rsidP="000811C7">
            <w:pPr>
              <w:ind w:firstLineChars="0" w:firstLine="0"/>
              <w:rPr>
                <w:sz w:val="20"/>
                <w:szCs w:val="20"/>
              </w:rPr>
            </w:pPr>
          </w:p>
          <w:p w14:paraId="012D81DF" w14:textId="77777777" w:rsidR="000811C7" w:rsidRPr="000811C7" w:rsidRDefault="000811C7" w:rsidP="000811C7">
            <w:pPr>
              <w:ind w:firstLineChars="0" w:firstLine="0"/>
              <w:rPr>
                <w:sz w:val="20"/>
                <w:szCs w:val="20"/>
              </w:rPr>
            </w:pPr>
            <w:r w:rsidRPr="000811C7">
              <w:rPr>
                <w:rFonts w:hint="eastAsia"/>
                <w:sz w:val="20"/>
                <w:szCs w:val="20"/>
              </w:rPr>
              <w:lastRenderedPageBreak/>
              <w:t xml:space="preserve">28  if </w:t>
            </w:r>
            <w:r w:rsidRPr="000811C7">
              <w:rPr>
                <w:rFonts w:hint="eastAsia"/>
                <w:sz w:val="20"/>
                <w:szCs w:val="20"/>
              </w:rPr>
              <w:t>收到故障事件</w:t>
            </w:r>
            <w:r w:rsidRPr="000811C7">
              <w:rPr>
                <w:rFonts w:hint="eastAsia"/>
                <w:sz w:val="20"/>
                <w:szCs w:val="20"/>
              </w:rPr>
              <w:t xml:space="preserve"> then</w:t>
            </w:r>
          </w:p>
          <w:p w14:paraId="49DBF4E5" w14:textId="77777777" w:rsidR="000811C7" w:rsidRPr="000811C7" w:rsidRDefault="000811C7" w:rsidP="000811C7">
            <w:pPr>
              <w:ind w:firstLineChars="0" w:firstLine="0"/>
              <w:rPr>
                <w:sz w:val="20"/>
                <w:szCs w:val="20"/>
              </w:rPr>
            </w:pPr>
            <w:r w:rsidRPr="000811C7">
              <w:rPr>
                <w:rFonts w:hint="eastAsia"/>
                <w:sz w:val="20"/>
                <w:szCs w:val="20"/>
              </w:rPr>
              <w:t xml:space="preserve">29      </w:t>
            </w:r>
            <w:r w:rsidRPr="000811C7">
              <w:rPr>
                <w:rFonts w:hint="eastAsia"/>
                <w:sz w:val="20"/>
                <w:szCs w:val="20"/>
              </w:rPr>
              <w:t>标记任务中断，保存进度、持料状态和实际区域占用</w:t>
            </w:r>
          </w:p>
          <w:p w14:paraId="164EC777" w14:textId="77777777" w:rsidR="000811C7" w:rsidRPr="000811C7" w:rsidRDefault="000811C7" w:rsidP="000811C7">
            <w:pPr>
              <w:ind w:firstLineChars="0" w:firstLine="0"/>
              <w:rPr>
                <w:sz w:val="20"/>
                <w:szCs w:val="20"/>
              </w:rPr>
            </w:pPr>
            <w:r w:rsidRPr="000811C7">
              <w:rPr>
                <w:rFonts w:hint="eastAsia"/>
                <w:sz w:val="20"/>
                <w:szCs w:val="20"/>
              </w:rPr>
              <w:t xml:space="preserve">30      </w:t>
            </w:r>
            <w:r w:rsidRPr="000811C7">
              <w:rPr>
                <w:rFonts w:hint="eastAsia"/>
                <w:sz w:val="20"/>
                <w:szCs w:val="20"/>
              </w:rPr>
              <w:t>保留尚未完成清障确认的区域锁</w:t>
            </w:r>
          </w:p>
          <w:p w14:paraId="6746F01A" w14:textId="77777777" w:rsidR="000811C7" w:rsidRPr="000811C7" w:rsidRDefault="000811C7" w:rsidP="000811C7">
            <w:pPr>
              <w:ind w:firstLineChars="0" w:firstLine="0"/>
              <w:rPr>
                <w:sz w:val="20"/>
                <w:szCs w:val="20"/>
              </w:rPr>
            </w:pPr>
            <w:r w:rsidRPr="000811C7">
              <w:rPr>
                <w:rFonts w:hint="eastAsia"/>
                <w:sz w:val="20"/>
                <w:szCs w:val="20"/>
              </w:rPr>
              <w:t xml:space="preserve">31      </w:t>
            </w:r>
            <w:r w:rsidRPr="000811C7">
              <w:rPr>
                <w:rFonts w:hint="eastAsia"/>
                <w:sz w:val="20"/>
                <w:szCs w:val="20"/>
              </w:rPr>
              <w:t>转入故障恢复流程</w:t>
            </w:r>
          </w:p>
          <w:p w14:paraId="2776076A" w14:textId="77777777" w:rsidR="000811C7" w:rsidRPr="000811C7" w:rsidRDefault="000811C7" w:rsidP="000811C7">
            <w:pPr>
              <w:ind w:firstLineChars="0" w:firstLine="0"/>
              <w:rPr>
                <w:sz w:val="20"/>
                <w:szCs w:val="20"/>
              </w:rPr>
            </w:pPr>
            <w:r w:rsidRPr="000811C7">
              <w:rPr>
                <w:sz w:val="20"/>
                <w:szCs w:val="20"/>
              </w:rPr>
              <w:t>32      return</w:t>
            </w:r>
          </w:p>
          <w:p w14:paraId="76072B8C" w14:textId="77777777" w:rsidR="000811C7" w:rsidRPr="000811C7" w:rsidRDefault="000811C7" w:rsidP="000811C7">
            <w:pPr>
              <w:ind w:firstLineChars="0" w:firstLine="0"/>
              <w:rPr>
                <w:sz w:val="20"/>
                <w:szCs w:val="20"/>
              </w:rPr>
            </w:pPr>
            <w:r w:rsidRPr="000811C7">
              <w:rPr>
                <w:sz w:val="20"/>
                <w:szCs w:val="20"/>
              </w:rPr>
              <w:t>33  end if</w:t>
            </w:r>
          </w:p>
          <w:p w14:paraId="0C1E82FD" w14:textId="77777777" w:rsidR="000811C7" w:rsidRPr="000811C7" w:rsidRDefault="000811C7" w:rsidP="000811C7">
            <w:pPr>
              <w:ind w:firstLineChars="0" w:firstLine="0"/>
              <w:rPr>
                <w:sz w:val="20"/>
                <w:szCs w:val="20"/>
              </w:rPr>
            </w:pPr>
          </w:p>
          <w:p w14:paraId="0993D165" w14:textId="77777777" w:rsidR="000811C7" w:rsidRPr="000811C7" w:rsidRDefault="000811C7" w:rsidP="000811C7">
            <w:pPr>
              <w:ind w:firstLineChars="0" w:firstLine="0"/>
              <w:rPr>
                <w:sz w:val="20"/>
                <w:szCs w:val="20"/>
              </w:rPr>
            </w:pPr>
            <w:r w:rsidRPr="000811C7">
              <w:rPr>
                <w:rFonts w:hint="eastAsia"/>
                <w:sz w:val="20"/>
                <w:szCs w:val="20"/>
              </w:rPr>
              <w:t xml:space="preserve">34  if </w:t>
            </w:r>
            <w:r w:rsidRPr="000811C7">
              <w:rPr>
                <w:rFonts w:hint="eastAsia"/>
                <w:sz w:val="20"/>
                <w:szCs w:val="20"/>
              </w:rPr>
              <w:t>收到完成事件</w:t>
            </w:r>
            <w:r w:rsidRPr="000811C7">
              <w:rPr>
                <w:rFonts w:hint="eastAsia"/>
                <w:sz w:val="20"/>
                <w:szCs w:val="20"/>
              </w:rPr>
              <w:t xml:space="preserve"> then</w:t>
            </w:r>
          </w:p>
          <w:p w14:paraId="06D4CCFD" w14:textId="77777777" w:rsidR="000811C7" w:rsidRPr="000811C7" w:rsidRDefault="000811C7" w:rsidP="000811C7">
            <w:pPr>
              <w:ind w:firstLineChars="0" w:firstLine="0"/>
              <w:rPr>
                <w:sz w:val="20"/>
                <w:szCs w:val="20"/>
              </w:rPr>
            </w:pPr>
            <w:r w:rsidRPr="000811C7">
              <w:rPr>
                <w:rFonts w:hint="eastAsia"/>
                <w:sz w:val="20"/>
                <w:szCs w:val="20"/>
              </w:rPr>
              <w:t xml:space="preserve">35      </w:t>
            </w:r>
            <w:r w:rsidRPr="000811C7">
              <w:rPr>
                <w:rFonts w:hint="eastAsia"/>
                <w:sz w:val="20"/>
                <w:szCs w:val="20"/>
              </w:rPr>
              <w:t>核验末端状态、夹爪动作及本任务要求的质量结果</w:t>
            </w:r>
          </w:p>
          <w:p w14:paraId="2CC8A95A" w14:textId="77777777" w:rsidR="000811C7" w:rsidRPr="000811C7" w:rsidRDefault="000811C7" w:rsidP="000811C7">
            <w:pPr>
              <w:ind w:firstLineChars="0" w:firstLine="0"/>
              <w:rPr>
                <w:sz w:val="20"/>
                <w:szCs w:val="20"/>
              </w:rPr>
            </w:pPr>
            <w:r w:rsidRPr="000811C7">
              <w:rPr>
                <w:rFonts w:hint="eastAsia"/>
                <w:sz w:val="20"/>
                <w:szCs w:val="20"/>
              </w:rPr>
              <w:t xml:space="preserve">36      if </w:t>
            </w:r>
            <w:r w:rsidRPr="000811C7">
              <w:rPr>
                <w:rFonts w:hint="eastAsia"/>
                <w:sz w:val="20"/>
                <w:szCs w:val="20"/>
              </w:rPr>
              <w:t>完成证据不足</w:t>
            </w:r>
            <w:r w:rsidRPr="000811C7">
              <w:rPr>
                <w:rFonts w:hint="eastAsia"/>
                <w:sz w:val="20"/>
                <w:szCs w:val="20"/>
              </w:rPr>
              <w:t xml:space="preserve"> then</w:t>
            </w:r>
          </w:p>
          <w:p w14:paraId="2915B850" w14:textId="77777777" w:rsidR="000811C7" w:rsidRPr="000811C7" w:rsidRDefault="000811C7" w:rsidP="000811C7">
            <w:pPr>
              <w:ind w:firstLineChars="0" w:firstLine="0"/>
              <w:rPr>
                <w:sz w:val="20"/>
                <w:szCs w:val="20"/>
              </w:rPr>
            </w:pPr>
            <w:r w:rsidRPr="000811C7">
              <w:rPr>
                <w:rFonts w:hint="eastAsia"/>
                <w:sz w:val="20"/>
                <w:szCs w:val="20"/>
              </w:rPr>
              <w:t xml:space="preserve">37          </w:t>
            </w:r>
            <w:r w:rsidRPr="000811C7">
              <w:rPr>
                <w:rFonts w:hint="eastAsia"/>
                <w:sz w:val="20"/>
                <w:szCs w:val="20"/>
              </w:rPr>
              <w:t>标记待确认，保持必要的资源或区域占用</w:t>
            </w:r>
          </w:p>
          <w:p w14:paraId="414CAE01" w14:textId="77777777" w:rsidR="000811C7" w:rsidRPr="000811C7" w:rsidRDefault="000811C7" w:rsidP="000811C7">
            <w:pPr>
              <w:ind w:firstLineChars="0" w:firstLine="0"/>
              <w:rPr>
                <w:sz w:val="20"/>
                <w:szCs w:val="20"/>
              </w:rPr>
            </w:pPr>
            <w:r w:rsidRPr="000811C7">
              <w:rPr>
                <w:sz w:val="20"/>
                <w:szCs w:val="20"/>
              </w:rPr>
              <w:t>38      else</w:t>
            </w:r>
          </w:p>
          <w:p w14:paraId="35BC2725" w14:textId="77777777" w:rsidR="000811C7" w:rsidRPr="000811C7" w:rsidRDefault="000811C7" w:rsidP="000811C7">
            <w:pPr>
              <w:ind w:firstLineChars="0" w:firstLine="0"/>
              <w:rPr>
                <w:sz w:val="20"/>
                <w:szCs w:val="20"/>
              </w:rPr>
            </w:pPr>
            <w:r w:rsidRPr="000811C7">
              <w:rPr>
                <w:rFonts w:hint="eastAsia"/>
                <w:sz w:val="20"/>
                <w:szCs w:val="20"/>
              </w:rPr>
              <w:t xml:space="preserve">39          </w:t>
            </w:r>
            <w:r w:rsidRPr="000811C7">
              <w:rPr>
                <w:rFonts w:hint="eastAsia"/>
                <w:sz w:val="20"/>
                <w:szCs w:val="20"/>
              </w:rPr>
              <w:t>原子记录完成结果、更新工件状态并解锁后继任务</w:t>
            </w:r>
          </w:p>
          <w:p w14:paraId="0E36748F" w14:textId="77777777" w:rsidR="000811C7" w:rsidRPr="000811C7" w:rsidRDefault="000811C7" w:rsidP="000811C7">
            <w:pPr>
              <w:ind w:firstLineChars="0" w:firstLine="0"/>
              <w:rPr>
                <w:sz w:val="20"/>
                <w:szCs w:val="20"/>
              </w:rPr>
            </w:pPr>
            <w:r w:rsidRPr="000811C7">
              <w:rPr>
                <w:rFonts w:hint="eastAsia"/>
                <w:sz w:val="20"/>
                <w:szCs w:val="20"/>
              </w:rPr>
              <w:t xml:space="preserve">40          </w:t>
            </w:r>
            <w:r w:rsidRPr="000811C7">
              <w:rPr>
                <w:rFonts w:hint="eastAsia"/>
                <w:sz w:val="20"/>
                <w:szCs w:val="20"/>
              </w:rPr>
              <w:t>根据实际占用释放可释放的资源与区域</w:t>
            </w:r>
          </w:p>
          <w:p w14:paraId="5A225BAD" w14:textId="77777777" w:rsidR="000811C7" w:rsidRPr="000811C7" w:rsidRDefault="000811C7" w:rsidP="000811C7">
            <w:pPr>
              <w:ind w:firstLineChars="0" w:firstLine="0"/>
              <w:rPr>
                <w:sz w:val="20"/>
                <w:szCs w:val="20"/>
              </w:rPr>
            </w:pPr>
            <w:r w:rsidRPr="000811C7">
              <w:rPr>
                <w:sz w:val="20"/>
                <w:szCs w:val="20"/>
              </w:rPr>
              <w:t>41      end if</w:t>
            </w:r>
          </w:p>
          <w:p w14:paraId="7323F1DB" w14:textId="77777777" w:rsidR="000811C7" w:rsidRDefault="000811C7" w:rsidP="000811C7">
            <w:pPr>
              <w:ind w:firstLineChars="0" w:firstLine="0"/>
            </w:pPr>
            <w:r w:rsidRPr="000811C7">
              <w:rPr>
                <w:sz w:val="20"/>
                <w:szCs w:val="20"/>
              </w:rPr>
              <w:t>42  end if</w:t>
            </w:r>
          </w:p>
        </w:tc>
      </w:tr>
    </w:tbl>
    <w:p w14:paraId="0775CB1B" w14:textId="77777777" w:rsidR="000811C7" w:rsidRPr="000811C7" w:rsidRDefault="000811C7" w:rsidP="000811C7">
      <w:pPr>
        <w:ind w:firstLineChars="0" w:firstLine="0"/>
      </w:pPr>
    </w:p>
    <w:p w14:paraId="4CFD7405" w14:textId="77777777" w:rsidR="002802C3" w:rsidRDefault="00901FD2">
      <w:pPr>
        <w:pStyle w:val="3"/>
        <w:spacing w:before="156" w:after="156"/>
      </w:pPr>
      <w:r>
        <w:t xml:space="preserve">5.4.3 </w:t>
      </w:r>
      <w:r>
        <w:t>调度状态机与任务防重复派发</w:t>
      </w:r>
    </w:p>
    <w:p w14:paraId="3258B9E9" w14:textId="77777777" w:rsidR="002802C3" w:rsidRDefault="00901FD2">
      <w:r>
        <w:t>任务状态至少包括</w:t>
      </w:r>
      <w:r w:rsidR="00682EB8">
        <w:rPr>
          <w:rFonts w:hint="eastAsia"/>
        </w:rPr>
        <w:t>等待</w:t>
      </w:r>
      <w:r>
        <w:t>、</w:t>
      </w:r>
      <w:r w:rsidR="00682EB8">
        <w:rPr>
          <w:rFonts w:hint="eastAsia"/>
        </w:rPr>
        <w:t>准备</w:t>
      </w:r>
      <w:r>
        <w:t>、</w:t>
      </w:r>
      <w:r w:rsidR="00682EB8">
        <w:rPr>
          <w:rFonts w:hint="eastAsia"/>
        </w:rPr>
        <w:t>查验</w:t>
      </w:r>
      <w:r>
        <w:t>、</w:t>
      </w:r>
      <w:r w:rsidR="00682EB8">
        <w:rPr>
          <w:rFonts w:hint="eastAsia"/>
        </w:rPr>
        <w:t>运行</w:t>
      </w:r>
      <w:r>
        <w:t>、</w:t>
      </w:r>
      <w:r w:rsidR="00682EB8">
        <w:rPr>
          <w:rFonts w:hint="eastAsia"/>
        </w:rPr>
        <w:t>成功</w:t>
      </w:r>
      <w:r w:rsidR="00682EB8">
        <w:rPr>
          <w:rFonts w:hint="eastAsia"/>
        </w:rPr>
        <w:t>/</w:t>
      </w:r>
      <w:r w:rsidR="00682EB8">
        <w:rPr>
          <w:rFonts w:hint="eastAsia"/>
        </w:rPr>
        <w:t>失败、中断</w:t>
      </w:r>
      <w:r>
        <w:t>和</w:t>
      </w:r>
      <w:r w:rsidR="00682EB8">
        <w:rPr>
          <w:rFonts w:hint="eastAsia"/>
        </w:rPr>
        <w:t>取消</w:t>
      </w:r>
      <w:r>
        <w:t>。状态转换由明确事件触发，并检查前置状态；例如只有</w:t>
      </w:r>
      <w:r w:rsidR="00682EB8">
        <w:rPr>
          <w:rFonts w:hint="eastAsia"/>
        </w:rPr>
        <w:t>准备就绪的</w:t>
      </w:r>
      <w:r>
        <w:t>任务可以被</w:t>
      </w:r>
      <w:r w:rsidR="00682EB8">
        <w:rPr>
          <w:rFonts w:hint="eastAsia"/>
        </w:rPr>
        <w:t>复核</w:t>
      </w:r>
      <w:r>
        <w:t>，只有已保留且资源确认的任务可以</w:t>
      </w:r>
      <w:r w:rsidR="00682EB8">
        <w:rPr>
          <w:rFonts w:hint="eastAsia"/>
        </w:rPr>
        <w:t>运行</w:t>
      </w:r>
      <w:r>
        <w:t>。该约束防止重复派发、跳过前驱或失败后被错误标记完成。</w:t>
      </w:r>
    </w:p>
    <w:p w14:paraId="10E0EE2C" w14:textId="77777777" w:rsidR="002802C3" w:rsidRDefault="00901FD2">
      <w:r>
        <w:t>资源保留与区域锁在派发阶段原子申请。若其中一项失败，其他已申请资源回滚，任务保持</w:t>
      </w:r>
      <w:r w:rsidR="00682EB8">
        <w:rPr>
          <w:rFonts w:hint="eastAsia"/>
        </w:rPr>
        <w:t>就绪状态</w:t>
      </w:r>
      <w:r>
        <w:t>并等待下一轮。执行器接收命令后返回带</w:t>
      </w:r>
      <w:r>
        <w:t xml:space="preserve"> sequence_id </w:t>
      </w:r>
      <w:r>
        <w:t>的确认，编排器只有收到确认才提交</w:t>
      </w:r>
      <w:r w:rsidR="00682EB8">
        <w:rPr>
          <w:rFonts w:hint="eastAsia"/>
        </w:rPr>
        <w:t>运行</w:t>
      </w:r>
      <w:r>
        <w:t>；重复确认或迟到结果通过幂等键识别。</w:t>
      </w:r>
    </w:p>
    <w:p w14:paraId="201DCF40" w14:textId="77777777" w:rsidR="002802C3" w:rsidRDefault="00901FD2">
      <w:r>
        <w:t>任务完成事件包含轨迹版本、最终状态、夹爪事件和质量信息。若执行器重连后重复上报，编排器不会再次生成后续节点。故障中断则保存进度与持料状态，在维修后生成新的执行尝试编号，使同一</w:t>
      </w:r>
      <w:r w:rsidR="00682EB8">
        <w:t>任务</w:t>
      </w:r>
      <w:r>
        <w:t>任务可以追踪多次尝试但只产生一次成功结果。</w:t>
      </w:r>
    </w:p>
    <w:p w14:paraId="32A485BF" w14:textId="77777777" w:rsidR="002802C3" w:rsidRDefault="00901FD2">
      <w:r>
        <w:t>状态机测试覆盖正常完成、派发超时、重复确认、完成消息丢失、故障后重试和程序重启恢复。通过事件日志重建状态并与数据库快照比较，可验证系统在异常通信下的防重复派发与成功结果去重。</w:t>
      </w:r>
    </w:p>
    <w:p w14:paraId="6CABAC67" w14:textId="77777777" w:rsidR="002802C3" w:rsidRDefault="00901FD2">
      <w:pPr>
        <w:pStyle w:val="3"/>
        <w:spacing w:before="156" w:after="156"/>
      </w:pPr>
      <w:r>
        <w:lastRenderedPageBreak/>
        <w:t xml:space="preserve">5.4.4 </w:t>
      </w:r>
      <w:r>
        <w:t>故障检测、中断、维修与重调度</w:t>
      </w:r>
    </w:p>
    <w:p w14:paraId="1101D838" w14:textId="77777777" w:rsidR="002802C3" w:rsidRDefault="00901FD2" w:rsidP="00386776">
      <w:r>
        <w:t>系统把机械臂、相机和关键工位都视为可发生故障的资源。故障不只改变资源状态，还影响正在执行的任务、已占用区域、持有工件和后续前驱关系。完整恢复流程必须回答任务是否完成、工件在哪里、区域能否释放以及修复后从何处继续。故障事件包括</w:t>
      </w:r>
      <w:r>
        <w:t xml:space="preserve"> resource_id</w:t>
      </w:r>
      <w:r>
        <w:t>、</w:t>
      </w:r>
      <w:r>
        <w:t>fault_type</w:t>
      </w:r>
      <w:r>
        <w:t>、</w:t>
      </w:r>
      <w:r>
        <w:t>severity</w:t>
      </w:r>
      <w:r>
        <w:t>、</w:t>
      </w:r>
      <w:r>
        <w:t>occurred_at</w:t>
      </w:r>
      <w:r>
        <w:t>、</w:t>
      </w:r>
      <w:r>
        <w:t>expected_repair_time</w:t>
      </w:r>
      <w:r>
        <w:t>和</w:t>
      </w:r>
      <w:r>
        <w:t>recoverable</w:t>
      </w:r>
      <w:r>
        <w:t>。执行器同时上报当前关节状态、轨迹进度、夹爪状态和最后确认事件，编排器据此判断任务是继续、重试、回滚还是报废。</w:t>
      </w:r>
    </w:p>
    <w:p w14:paraId="0ED085EF" w14:textId="77777777" w:rsidR="002802C3" w:rsidRDefault="00901FD2">
      <w:r>
        <w:t>故障发生后先停止新派发，处理中断动作并释放可安全释放的区域；未完成任务回到候选队列并增加失败次数。维修结束后资源进入健康检查状态，通过自检与安全位确认后重新参与调度，所有受影响任务重新评分。</w:t>
      </w:r>
    </w:p>
    <w:p w14:paraId="70AECE07" w14:textId="77777777" w:rsidR="002802C3" w:rsidRDefault="0010778D">
      <w:r>
        <w:rPr>
          <w:rFonts w:hint="eastAsia"/>
        </w:rPr>
        <w:t>持料故障和公共区内故障不能立即释放资源，否则其他机械臂可能进入仍被占用的危险空间。此类情况保持区域锁并生成清障任务；相机故障只暂停依赖视觉的任务，与视觉无关且空间条件满足的任务可以继续执行。</w:t>
      </w:r>
    </w:p>
    <w:p w14:paraId="7D22E930" w14:textId="77777777" w:rsidR="002802C3" w:rsidRDefault="00386776">
      <w:r>
        <w:rPr>
          <w:rFonts w:hint="eastAsia"/>
        </w:rPr>
        <w:t>为验证上文所述，我们设计下列场景：</w:t>
      </w:r>
      <w:r w:rsidR="00901FD2">
        <w:t>八臂故障矩阵应至少包含一个无故障正常场景，以及</w:t>
      </w:r>
      <w:r w:rsidR="00901FD2">
        <w:t xml:space="preserve"> R1–R8 </w:t>
      </w:r>
      <w:r w:rsidR="00901FD2">
        <w:t>八类机械臂故障场景。除检查最终是否完成，还应统计恢复时间、被中断任务数、重规划次数、额外延期和是否出现重复执行。</w:t>
      </w:r>
    </w:p>
    <w:p w14:paraId="3F58C003" w14:textId="77777777" w:rsidR="002802C3" w:rsidRDefault="00901FD2">
      <w:r>
        <w:t>异常恢复采用事务化思路处理任务、资源和区域状态。派发事务先预留机器人和区域，执行器确认收到轨迹后才提交</w:t>
      </w:r>
      <w:r>
        <w:t xml:space="preserve"> running</w:t>
      </w:r>
      <w:r>
        <w:t>；确认超时则回滚预留并生成可审计事件。任务完成事务同时写入末端状态、夹爪结果、质量信息和轨迹版本，再释放资源并解锁后继节点；其中任何关键记录失败时保持待确认状态，不能一边释放资源一边丢失工件去向。程序重启后，编排器先读取事件日志与执行器实际状态进行对账：对于控制器仍在运行的任务恢复监视，对于已经安全停止但未收到完成消息的任务进入人工或自动判定，对于重复上报利用幂等键忽略。故障恢复实验除检查最终是否完成，还应检查是否出现重复抓取、区域提前释放、任务丢失和工件状态不一致。</w:t>
      </w:r>
    </w:p>
    <w:p w14:paraId="4ACB0A62" w14:textId="77777777" w:rsidR="002802C3" w:rsidRDefault="00901FD2">
      <w:pPr>
        <w:pStyle w:val="2"/>
      </w:pPr>
      <w:r>
        <w:t xml:space="preserve">5.5 </w:t>
      </w:r>
      <w:r>
        <w:t>调度服务</w:t>
      </w:r>
    </w:p>
    <w:p w14:paraId="6A5A1C87" w14:textId="77777777" w:rsidR="002802C3" w:rsidRDefault="00901FD2">
      <w:pPr>
        <w:pStyle w:val="3"/>
        <w:spacing w:before="156" w:after="156"/>
      </w:pPr>
      <w:r>
        <w:t xml:space="preserve">5.5.1 </w:t>
      </w:r>
      <w:r>
        <w:t>动态调度器的事件驱动执行</w:t>
      </w:r>
    </w:p>
    <w:p w14:paraId="1E055976" w14:textId="77777777" w:rsidR="002802C3" w:rsidRDefault="00901FD2">
      <w:r>
        <w:t>综合调度器在订单到达、任务完成、视觉返回、机械臂空闲、故障发生和维修结束等事件后重新计算候选集。事件驱动方式能够在不频繁空轮询的情况下及时响应变化，并保留决策时刻的输入与得分明细。</w:t>
      </w:r>
    </w:p>
    <w:p w14:paraId="4E45C55B" w14:textId="77777777" w:rsidR="002802C3" w:rsidRDefault="00386776">
      <w:r>
        <w:rPr>
          <w:rFonts w:hint="eastAsia"/>
        </w:rPr>
        <w:t>为解决</w:t>
      </w:r>
      <w:r w:rsidR="00901FD2">
        <w:t>输入与状态建模方面</w:t>
      </w:r>
      <w:r>
        <w:rPr>
          <w:rFonts w:hint="eastAsia"/>
        </w:rPr>
        <w:t>的问题</w:t>
      </w:r>
      <w:r w:rsidR="00901FD2">
        <w:t>，</w:t>
      </w:r>
      <w:r>
        <w:rPr>
          <w:rFonts w:hint="eastAsia"/>
        </w:rPr>
        <w:t>将问题建模为</w:t>
      </w:r>
      <w:r w:rsidR="00901FD2">
        <w:t>调度输入包括</w:t>
      </w:r>
      <w:r w:rsidR="00901FD2">
        <w:t xml:space="preserve"> ready</w:t>
      </w:r>
      <w:r w:rsidR="00901FD2">
        <w:t>任务、订单优先级和交期、各资源能力与剩余忙碌时间、区域占用、预计轨迹时间、故障状态以及等待时间值。对正在执行且不可抢占的动作，调度器只预测完成时间，</w:t>
      </w:r>
      <w:r w:rsidR="00901FD2">
        <w:lastRenderedPageBreak/>
        <w:t>不强制中断。</w:t>
      </w:r>
    </w:p>
    <w:p w14:paraId="65B10474" w14:textId="77777777" w:rsidR="002802C3" w:rsidRDefault="00901FD2">
      <w:r>
        <w:t>每轮先过滤不满足前驱、资源和区域约束的组合，再按优先级、交期紧迫度、等待时间、剩余关键路径、瓶颈、冲突和路径成本计算得分。候选按得分排序后采用贪心匹配或小规模组合搜索产生当轮派发集。</w:t>
      </w:r>
    </w:p>
    <w:p w14:paraId="5304D285" w14:textId="77777777" w:rsidR="002802C3" w:rsidRDefault="0010778D">
      <w:r>
        <w:rPr>
          <w:rFonts w:hint="eastAsia"/>
        </w:rPr>
        <w:t>在</w:t>
      </w:r>
      <w:r>
        <w:t>接口与异常控制方面，过度频繁重排会造成计划震荡，特别是两个得分接近的普通任务反复交换顺序。方案通过最小保持时间、已承诺任务锁定和得分迟滞抑制震荡；对急单和故障恢复事件则允许立即突破保持窗口。</w:t>
      </w:r>
    </w:p>
    <w:p w14:paraId="7B0D263C" w14:textId="77777777" w:rsidR="002802C3" w:rsidRDefault="0010778D">
      <w:r>
        <w:rPr>
          <w:rFonts w:hint="eastAsia"/>
        </w:rPr>
        <w:t>系统采用相同八臂轨迹帧数和三级公共区约束，对整柜串行、流水FIFO和综合动态调度进行回放，并进一步开展200组随机订单配对试验。验收同时检查工艺前驱、模块容量和公共区约束，不只比较最终KPI。</w:t>
      </w:r>
      <w:r>
        <w:t/>
      </w:r>
      <w:r>
        <w:t xml:space="preserve"/>
      </w:r>
      <w:r>
        <w:t/>
      </w:r>
      <w:r>
        <w:t xml:space="preserve"/>
      </w:r>
      <w:r>
        <w:t/>
      </w:r>
    </w:p>
    <w:p w14:paraId="4280B78B" w14:textId="77777777" w:rsidR="002802C3" w:rsidRDefault="00901FD2">
      <w:pPr>
        <w:pStyle w:val="3"/>
        <w:spacing w:before="156" w:after="156"/>
      </w:pPr>
      <w:r>
        <w:t xml:space="preserve">5.5.2 </w:t>
      </w:r>
      <w:r>
        <w:t>路径代价与调度代价的耦合</w:t>
      </w:r>
    </w:p>
    <w:p w14:paraId="5F0E3120" w14:textId="77777777" w:rsidR="002802C3" w:rsidRDefault="00901FD2">
      <w:r>
        <w:t>仅使用标准工时进行调度，会把相同工序在不同机械臂、不同起点和不同障碍状态下视为等价。实际上，当前关节姿态、目标位置、共享区拥堵和夹爪状态会显著改变执行时间。方案将路径规划器返回的预计时间、最小间隙和可行性作为调度评分的动态输入。</w:t>
      </w:r>
    </w:p>
    <w:p w14:paraId="3E7F8C77" w14:textId="77777777" w:rsidR="002802C3" w:rsidRDefault="00901FD2">
      <w:r>
        <w:t>输入与状态建模方面，规划器为每个候选任务</w:t>
      </w:r>
      <w:r>
        <w:t>—</w:t>
      </w:r>
      <w:r>
        <w:t>机械臂组合返回</w:t>
      </w:r>
      <w:r>
        <w:t>feasibility</w:t>
      </w:r>
      <w:r>
        <w:t>、</w:t>
      </w:r>
      <w:r>
        <w:t>estimated_time</w:t>
      </w:r>
      <w:r>
        <w:t>、</w:t>
      </w:r>
      <w:r>
        <w:t>path_length</w:t>
      </w:r>
      <w:r>
        <w:t>、</w:t>
      </w:r>
      <w:r>
        <w:t>min_clearance</w:t>
      </w:r>
      <w:r>
        <w:t>、</w:t>
      </w:r>
      <w:r>
        <w:t>smoothness</w:t>
      </w:r>
      <w:r>
        <w:t>和</w:t>
      </w:r>
      <w:r>
        <w:t xml:space="preserve"> conflict_windows</w:t>
      </w:r>
      <w:r>
        <w:t>。调度器只对可行组合评分，并对安全间隙低或共享区冲突多的组合施加风险惩罚。</w:t>
      </w:r>
    </w:p>
    <w:p w14:paraId="3E3C8407" w14:textId="77777777" w:rsidR="002802C3" w:rsidRDefault="00901FD2" w:rsidP="00386776">
      <w:r>
        <w:t>先使用快速估价器筛选大量组合，再对排名靠前的少量组合运行完整规划，避免每轮为所有任务生成高成本轨迹。任务派发后锁定对应轨迹版本；若实际执行时间偏差持续增大，则更新估价模型和后续调度预测。规划时间过长会延迟调度响应，估价过粗又可能选中不可行组合。系统设置规划时间预算和回退顺序：优先读取已有</w:t>
      </w:r>
      <w:r>
        <w:t xml:space="preserve"> JSON </w:t>
      </w:r>
      <w:r>
        <w:t>配方轨迹，缺失时在线规划，超时则选择备用机械臂、等待或进入安全失败状态。</w:t>
      </w:r>
    </w:p>
    <w:p w14:paraId="32A1CF5E" w14:textId="77777777" w:rsidR="002802C3" w:rsidRDefault="0010778D" w:rsidP="0010778D">
      <w:r>
        <w:rPr>
          <w:rFonts w:hint="eastAsia"/>
        </w:rPr>
        <w:t>本轮直接以30条固定JSON轨迹的帧数作为各模块工时输入，使调度代价与现有运动资产建立最小耦合。该方法能够反映不同机器人和工艺段的相对时间差异，但尚未包含在线规划耗时、连续几何最小间隙和控制器实测时间。</w:t>
      </w:r>
      <w:r>
        <w:t/>
      </w:r>
    </w:p>
    <w:p w14:paraId="049D264A" w14:textId="77777777" w:rsidR="002802C3" w:rsidRDefault="00901FD2">
      <w:r>
        <w:t>调度器与路径规划器之间采用双向代价接口。调度器向规划服务发送机器人候选、任务阶段、起终点、最晚开始时间、允许区域和当前场景版本；规划服务返回可行性、预计规划时间、轨迹执行时间、区域占用窗口、最小间隙、风险等级和轨迹标识。初次排程可以使用历史统计或快速估价模型筛除明显不合适的机器人，进入短期承诺窗口前再调用精确规划。若精确结果与估价偏差过大，调度器更新该任务</w:t>
      </w:r>
      <w:r>
        <w:t>—</w:t>
      </w:r>
      <w:r>
        <w:t>资源组合的完成时间并局部重排，而不是让执行器自行等待。反方向上，区域拥堵和订单交期也可以调整规划器偏好：紧迫任务在安全条件不变</w:t>
      </w:r>
      <w:r>
        <w:lastRenderedPageBreak/>
        <w:t>时提高执行时间权重，普通任务在拥堵时偏好占用共享区更短的路径。所有代价先按范围归一化，碰撞和安全距离始终作为硬约束。</w:t>
      </w:r>
    </w:p>
    <w:p w14:paraId="1BD28FE5" w14:textId="77777777" w:rsidR="002802C3" w:rsidRDefault="00901FD2">
      <w:pPr>
        <w:pStyle w:val="3"/>
        <w:spacing w:before="156" w:after="156"/>
      </w:pPr>
      <w:r>
        <w:t xml:space="preserve">5.5.3 </w:t>
      </w:r>
      <w:r>
        <w:t>区域级</w:t>
      </w:r>
      <w:r>
        <w:t xml:space="preserve"> CBS </w:t>
      </w:r>
      <w:r>
        <w:t>与双臂</w:t>
      </w:r>
      <w:r>
        <w:t>/</w:t>
      </w:r>
      <w:r>
        <w:t>群臂协调服务</w:t>
      </w:r>
    </w:p>
    <w:p w14:paraId="77E701B4" w14:textId="77777777" w:rsidR="002802C3" w:rsidRDefault="00901FD2" w:rsidP="00386776">
      <w:r>
        <w:t>区域级</w:t>
      </w:r>
      <w:r>
        <w:t>CBS</w:t>
      </w:r>
      <w:r>
        <w:t>被封装为独立协调服务，接收各机械臂候选轨迹及其共享区域占用时间窗，输出无冲突的开始时间、速度调整或局部约束。双臂平台可先验证一个共享区的两分支让行，八臂仿真再验证多个区域和多个冲突的约束树搜索。每条轨迹包含机器人编号、任务权重、时间化关节序列、区域进入</w:t>
      </w:r>
      <w:r>
        <w:t>/</w:t>
      </w:r>
      <w:r>
        <w:t>离开时刻和携带工件标志。冲突检测同时检查时间窗重叠与连续几何距离，生成</w:t>
      </w:r>
      <m:oMath>
        <m:r>
          <w:rPr>
            <w:rFonts w:ascii="Cambria Math" w:hAnsi="Cambria Math"/>
          </w:rPr>
          <m:t>c=</m:t>
        </m:r>
        <m:d>
          <m:dPr>
            <m:ctrlPr>
              <w:rPr>
                <w:rFonts w:ascii="Cambria Math" w:hAnsi="Cambria Math"/>
              </w:rPr>
            </m:ctrlPr>
          </m:dPr>
          <m:e>
            <m:r>
              <w:rPr>
                <w:rFonts w:ascii="Cambria Math" w:hAnsi="Cambria Math"/>
              </w:rPr>
              <m:t>i,j,z,</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m:t>
                    </m:r>
                  </m:sub>
                </m:sSub>
              </m:e>
            </m:d>
          </m:e>
        </m:d>
      </m:oMath>
      <w:r>
        <w:t>形式的冲突记录。</w:t>
      </w:r>
    </w:p>
    <w:p w14:paraId="74395B76" w14:textId="77777777" w:rsidR="002802C3" w:rsidRDefault="00901FD2" w:rsidP="00386776">
      <w:r>
        <w:t>高层为冲突分别增加</w:t>
      </w:r>
      <w:r>
        <w:t>“i</w:t>
      </w:r>
      <w:r>
        <w:t>在该时间窗不得进入</w:t>
      </w:r>
      <w:r>
        <w:t>z”</w:t>
      </w:r>
      <w:r>
        <w:t>和</w:t>
      </w:r>
      <w:r>
        <w:t>“j</w:t>
      </w:r>
      <w:r>
        <w:t>不得进入</w:t>
      </w:r>
      <w:r>
        <w:t>z”</w:t>
      </w:r>
      <w:r>
        <w:t>两个约束，低层优先尝试起始等待和限速，其次插入安全等待位姿，最后进行局部重规划。节点成本包含轨迹代价、订单加权延期和重规划开销。区域划分过粗会造成不必要等待，过细则可能漏掉连杆碰撞。方案保留运行时几何碰撞监控作为最后防线，并允许根据日志中的误报和漏报调整区域边界。搜索超过时间预算时返回当前最安全可执行子集，而不是强行并发。</w:t>
      </w:r>
    </w:p>
    <w:p w14:paraId="5776AE7C" w14:textId="77777777" w:rsidR="002802C3" w:rsidRDefault="0010778D">
      <w:r>
        <w:rPr>
          <w:rFonts w:hint="eastAsia"/>
        </w:rPr>
        <w:t>验证构造相向占用、双区域交叉、急单让行和三臂连锁四类用例。四类用例均在100个CBS节点预算内获得无时间窗冲突解，最大展开22个节点。该结果支持区域时间窗层的冲突消解逻辑，但不替代连续臂间距离检查。</w:t>
      </w:r>
      <w:r>
        <w:t/>
      </w:r>
    </w:p>
    <w:p w14:paraId="7F10A52F" w14:textId="77777777" w:rsidR="002802C3" w:rsidRDefault="00901FD2">
      <w:pPr>
        <w:pStyle w:val="3"/>
        <w:spacing w:before="156" w:after="156"/>
      </w:pPr>
      <w:r>
        <w:t xml:space="preserve">5.5.4 </w:t>
      </w:r>
      <w:r>
        <w:t>资源利用率、瓶颈与空闲原因分析</w:t>
      </w:r>
    </w:p>
    <w:p w14:paraId="3C9DE99F" w14:textId="77777777" w:rsidR="005A5788" w:rsidRPr="007274F1" w:rsidRDefault="005A5788" w:rsidP="005A5788">
      <w:r w:rsidRPr="007274F1">
        <w:t>设备利用率定义为资源忙碌时间与统计窗口长度之比。设资源</w:t>
      </w:r>
      <w:r w:rsidRPr="007274F1">
        <w:t xml:space="preserve"> </w:t>
      </w:r>
      <m:oMath>
        <m:r>
          <w:rPr>
            <w:rFonts w:ascii="Cambria Math" w:hAnsi="Cambria Math"/>
          </w:rPr>
          <m:t>r</m:t>
        </m:r>
      </m:oMath>
      <w:r w:rsidRPr="007274F1">
        <w:t>在观察窗口</w:t>
      </w:r>
      <w:r w:rsidRPr="007274F1">
        <w:t xml:space="preserve"> </w:t>
      </w:r>
      <m:oMath>
        <m:sSub>
          <m:sSubPr>
            <m:ctrlPr>
              <w:rPr>
                <w:rFonts w:ascii="Cambria Math" w:hAnsi="Cambria Math"/>
              </w:rPr>
            </m:ctrlPr>
          </m:sSubPr>
          <m:e>
            <m:r>
              <w:rPr>
                <w:rFonts w:ascii="Cambria Math" w:hAnsi="Cambria Math"/>
              </w:rPr>
              <m:t>T</m:t>
            </m:r>
          </m:e>
          <m:sub>
            <m:r>
              <m:rPr>
                <m:sty m:val="p"/>
              </m:rPr>
              <w:rPr>
                <w:rFonts w:ascii="Cambria Math" w:hAnsi="Cambria Math"/>
              </w:rPr>
              <m:t>obs</m:t>
            </m:r>
          </m:sub>
        </m:sSub>
      </m:oMath>
      <w:r w:rsidRPr="007274F1">
        <w:t>内的实际忙碌时间为</w:t>
      </w:r>
      <w:r w:rsidRPr="007274F1">
        <w:t xml:space="preserve"> </w:t>
      </w:r>
      <m:oMath>
        <m:sSubSup>
          <m:sSubSupPr>
            <m:ctrlPr>
              <w:rPr>
                <w:rFonts w:ascii="Cambria Math" w:hAnsi="Cambria Math"/>
              </w:rPr>
            </m:ctrlPr>
          </m:sSubSupPr>
          <m:e>
            <m:r>
              <w:rPr>
                <w:rFonts w:ascii="Cambria Math" w:hAnsi="Cambria Math"/>
              </w:rPr>
              <m:t>T</m:t>
            </m:r>
          </m:e>
          <m:sub>
            <m:r>
              <w:rPr>
                <w:rFonts w:ascii="Cambria Math" w:hAnsi="Cambria Math"/>
              </w:rPr>
              <m:t>r</m:t>
            </m:r>
          </m:sub>
          <m:sup>
            <m:r>
              <m:rPr>
                <m:sty m:val="p"/>
              </m:rPr>
              <w:rPr>
                <w:rFonts w:ascii="Cambria Math" w:hAnsi="Cambria Math"/>
              </w:rPr>
              <m:t>busy</m:t>
            </m:r>
          </m:sup>
        </m:sSubSup>
      </m:oMath>
      <w:r w:rsidRPr="007274F1">
        <w:t>，则其利用率定义为：</w:t>
      </w:r>
    </w:p>
    <w:p w14:paraId="111841D2" w14:textId="77777777" w:rsidR="005A5788" w:rsidRPr="007274F1" w:rsidRDefault="00000000" w:rsidP="005A5788">
      <w:pPr>
        <w:spacing w:line="360" w:lineRule="auto"/>
        <w:ind w:firstLine="440"/>
        <w:jc w:val="center"/>
        <w:rPr>
          <w:rFonts w:ascii="Cambria Math" w:hAnsi="Cambria Math"/>
          <w:sz w:val="22"/>
        </w:rPr>
      </w:pPr>
      <m:oMath>
        <m:sSub>
          <m:sSubPr>
            <m:ctrlPr>
              <w:rPr>
                <w:rFonts w:ascii="Cambria Math" w:hAnsi="Cambria Math"/>
                <w:sz w:val="22"/>
              </w:rPr>
            </m:ctrlPr>
          </m:sSubPr>
          <m:e>
            <m:r>
              <w:rPr>
                <w:rFonts w:ascii="Cambria Math" w:hAnsi="Cambria Math"/>
                <w:sz w:val="22"/>
              </w:rPr>
              <m:t>U</m:t>
            </m:r>
          </m:e>
          <m:sub>
            <m:r>
              <w:rPr>
                <w:rFonts w:ascii="Cambria Math" w:hAnsi="Cambria Math"/>
                <w:sz w:val="22"/>
              </w:rPr>
              <m:t>r</m:t>
            </m:r>
          </m:sub>
        </m:sSub>
        <m:r>
          <m:rPr>
            <m:sty m:val="p"/>
          </m:rPr>
          <w:rPr>
            <w:rFonts w:ascii="Cambria Math" w:hAnsi="Cambria Math"/>
            <w:sz w:val="22"/>
          </w:rPr>
          <m:t>=</m:t>
        </m:r>
        <m:f>
          <m:fPr>
            <m:ctrlPr>
              <w:rPr>
                <w:rFonts w:ascii="Cambria Math" w:hAnsi="Cambria Math"/>
                <w:sz w:val="22"/>
              </w:rPr>
            </m:ctrlPr>
          </m:fPr>
          <m:num>
            <m:sSubSup>
              <m:sSubSupPr>
                <m:ctrlPr>
                  <w:rPr>
                    <w:rFonts w:ascii="Cambria Math" w:hAnsi="Cambria Math"/>
                    <w:sz w:val="22"/>
                  </w:rPr>
                </m:ctrlPr>
              </m:sSubSupPr>
              <m:e>
                <m:r>
                  <w:rPr>
                    <w:rFonts w:ascii="Cambria Math" w:hAnsi="Cambria Math"/>
                    <w:sz w:val="22"/>
                  </w:rPr>
                  <m:t>T</m:t>
                </m:r>
              </m:e>
              <m:sub>
                <m:r>
                  <w:rPr>
                    <w:rFonts w:ascii="Cambria Math" w:hAnsi="Cambria Math"/>
                    <w:sz w:val="22"/>
                  </w:rPr>
                  <m:t>r</m:t>
                </m:r>
              </m:sub>
              <m:sup>
                <m:r>
                  <m:rPr>
                    <m:sty m:val="p"/>
                  </m:rPr>
                  <w:rPr>
                    <w:rFonts w:ascii="Cambria Math" w:hAnsi="Cambria Math"/>
                    <w:sz w:val="22"/>
                  </w:rPr>
                  <m:t>busy</m:t>
                </m:r>
              </m:sup>
            </m:sSubSup>
          </m:num>
          <m:den>
            <m:sSub>
              <m:sSubPr>
                <m:ctrlPr>
                  <w:rPr>
                    <w:rFonts w:ascii="Cambria Math" w:hAnsi="Cambria Math"/>
                    <w:sz w:val="22"/>
                  </w:rPr>
                </m:ctrlPr>
              </m:sSubPr>
              <m:e>
                <m:r>
                  <w:rPr>
                    <w:rFonts w:ascii="Cambria Math" w:hAnsi="Cambria Math"/>
                    <w:sz w:val="22"/>
                  </w:rPr>
                  <m:t>T</m:t>
                </m:r>
              </m:e>
              <m:sub>
                <m:r>
                  <m:rPr>
                    <m:sty m:val="p"/>
                  </m:rPr>
                  <w:rPr>
                    <w:rFonts w:ascii="Cambria Math" w:hAnsi="Cambria Math"/>
                    <w:sz w:val="22"/>
                  </w:rPr>
                  <m:t>obs</m:t>
                </m:r>
              </m:sub>
            </m:sSub>
          </m:den>
        </m:f>
      </m:oMath>
      <w:r w:rsidR="005A5788" w:rsidRPr="007274F1">
        <w:rPr>
          <w:rFonts w:ascii="Cambria Math" w:hAnsi="Cambria Math" w:hint="eastAsia"/>
          <w:sz w:val="22"/>
        </w:rPr>
        <w:t xml:space="preserve">  </w:t>
      </w:r>
      <w:r w:rsidR="005A5788" w:rsidRPr="007274F1">
        <w:rPr>
          <w:rFonts w:ascii="Cambria Math" w:hAnsi="Cambria Math"/>
          <w:sz w:val="22"/>
        </w:rPr>
        <w:t>（</w:t>
      </w:r>
      <w:r w:rsidR="005A5788" w:rsidRPr="007274F1">
        <w:rPr>
          <w:rFonts w:ascii="Cambria Math" w:hAnsi="Cambria Math" w:hint="eastAsia"/>
          <w:sz w:val="22"/>
        </w:rPr>
        <w:t>5.2</w:t>
      </w:r>
      <w:r w:rsidR="005A5788" w:rsidRPr="007274F1">
        <w:rPr>
          <w:rFonts w:ascii="Cambria Math" w:hAnsi="Cambria Math" w:hint="eastAsia"/>
          <w:sz w:val="22"/>
        </w:rPr>
        <w:t>）</w:t>
      </w:r>
    </w:p>
    <w:p w14:paraId="6AA1CC95" w14:textId="77777777" w:rsidR="005A5788" w:rsidRPr="007274F1" w:rsidRDefault="005A5788" w:rsidP="005A5788">
      <w:r w:rsidRPr="007274F1">
        <w:t>但高利用率并不必然代表高产出。瓶颈资源过度繁忙会导致其前方任务排队，而非瓶颈资源又可能因为等待前驱任务而长期空闲。因此系统同时记录忙碌、等待任务、等待区域、等待视觉、故障以及计划安全等待等状态。</w:t>
      </w:r>
    </w:p>
    <w:p w14:paraId="5C327247" w14:textId="77777777" w:rsidR="005A5788" w:rsidRPr="007274F1" w:rsidRDefault="005A5788" w:rsidP="005A5788">
      <w:r w:rsidRPr="007274F1">
        <w:t>公共区</w:t>
      </w:r>
      <w:r w:rsidRPr="007274F1">
        <w:t xml:space="preserve"> 2 </w:t>
      </w:r>
      <w:r w:rsidRPr="007274F1">
        <w:t>及其关联的</w:t>
      </w:r>
      <w:r w:rsidRPr="007274F1">
        <w:t xml:space="preserve"> R4</w:t>
      </w:r>
      <w:r w:rsidRPr="007274F1">
        <w:t>、</w:t>
      </w:r>
      <w:r w:rsidRPr="007274F1">
        <w:t>R5</w:t>
      </w:r>
      <w:r w:rsidRPr="007274F1">
        <w:t>、</w:t>
      </w:r>
      <w:r w:rsidRPr="007274F1">
        <w:t xml:space="preserve">R6 </w:t>
      </w:r>
      <w:r w:rsidRPr="007274F1">
        <w:t>工序位于主要电气器件安装链，对总完工时间和延期影响较大；公共区</w:t>
      </w:r>
      <w:r w:rsidRPr="007274F1">
        <w:t xml:space="preserve"> 3 </w:t>
      </w:r>
      <w:r w:rsidRPr="007274F1">
        <w:t>的</w:t>
      </w:r>
      <w:r w:rsidRPr="007274F1">
        <w:t xml:space="preserve"> R8 </w:t>
      </w:r>
      <w:r w:rsidRPr="007274F1">
        <w:t>末端器件安装与</w:t>
      </w:r>
      <w:r w:rsidRPr="007274F1">
        <w:t xml:space="preserve"> R7 </w:t>
      </w:r>
      <w:r w:rsidRPr="007274F1">
        <w:t>四点锁紧构成最终串行约束。调度器可以对会长期占用瓶颈区但不紧迫的任务施加轻微惩罚，也可以奖励尽快完成当前工位并推动托盘进入下一工位。上述惩罚和奖励均不能突破工艺与安全硬约束。</w:t>
      </w:r>
    </w:p>
    <w:p w14:paraId="1656FB31" w14:textId="77777777" w:rsidR="005A5788" w:rsidRPr="007274F1" w:rsidRDefault="005A5788" w:rsidP="005A5788">
      <w:r w:rsidRPr="007274F1">
        <w:t>为避免永久将某一台机械臂固定认定为瓶颈，本文综合资源利用率、待执行队列、剩余关键路径以及总完工时间敏感度定义动态瓶颈指数。</w:t>
      </w:r>
    </w:p>
    <w:p w14:paraId="21EF41C6" w14:textId="77777777" w:rsidR="005A5788" w:rsidRPr="007274F1" w:rsidRDefault="00000000" w:rsidP="005A5788">
      <w:pPr>
        <w:spacing w:line="360" w:lineRule="auto"/>
        <w:ind w:firstLine="440"/>
        <w:jc w:val="center"/>
        <w:rPr>
          <w:rFonts w:ascii="Cambria Math" w:hAnsi="Cambria Math"/>
          <w:sz w:val="22"/>
        </w:rPr>
      </w:pPr>
      <m:oMath>
        <m:sSub>
          <m:sSubPr>
            <m:ctrlPr>
              <w:rPr>
                <w:rFonts w:ascii="Cambria Math" w:hAnsi="Cambria Math"/>
                <w:sz w:val="22"/>
              </w:rPr>
            </m:ctrlPr>
          </m:sSubPr>
          <m:e>
            <m:r>
              <w:rPr>
                <w:rFonts w:ascii="Cambria Math" w:hAnsi="Cambria Math"/>
                <w:sz w:val="22"/>
              </w:rPr>
              <m:t>B</m:t>
            </m:r>
          </m:e>
          <m:sub>
            <m:r>
              <w:rPr>
                <w:rFonts w:ascii="Cambria Math" w:hAnsi="Cambria Math"/>
                <w:sz w:val="22"/>
              </w:rPr>
              <m:t>r</m:t>
            </m:r>
          </m:sub>
        </m:sSub>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η</m:t>
            </m:r>
          </m:e>
          <m:sub>
            <m:r>
              <m:rPr>
                <m:sty m:val="p"/>
              </m:rPr>
              <w:rPr>
                <w:rFonts w:ascii="Cambria Math" w:hAnsi="Cambria Math"/>
                <w:sz w:val="22"/>
              </w:rPr>
              <m:t>1</m:t>
            </m:r>
          </m:sub>
        </m:sSub>
        <m:sSub>
          <m:sSubPr>
            <m:ctrlPr>
              <w:rPr>
                <w:rFonts w:ascii="Cambria Math" w:hAnsi="Cambria Math"/>
                <w:sz w:val="22"/>
              </w:rPr>
            </m:ctrlPr>
          </m:sSubPr>
          <m:e>
            <m:r>
              <w:rPr>
                <w:rFonts w:ascii="Cambria Math" w:hAnsi="Cambria Math"/>
                <w:sz w:val="22"/>
              </w:rPr>
              <m:t>U</m:t>
            </m:r>
          </m:e>
          <m:sub>
            <m:r>
              <w:rPr>
                <w:rFonts w:ascii="Cambria Math" w:hAnsi="Cambria Math"/>
                <w:sz w:val="22"/>
              </w:rPr>
              <m:t>r</m:t>
            </m:r>
          </m:sub>
        </m:sSub>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η</m:t>
            </m:r>
          </m:e>
          <m:sub>
            <m:r>
              <m:rPr>
                <m:sty m:val="p"/>
              </m:rPr>
              <w:rPr>
                <w:rFonts w:ascii="Cambria Math" w:hAnsi="Cambria Math"/>
                <w:sz w:val="22"/>
              </w:rPr>
              <m:t>2</m:t>
            </m:r>
          </m:sub>
        </m:sSub>
        <m:sSub>
          <m:sSubPr>
            <m:ctrlPr>
              <w:rPr>
                <w:rFonts w:ascii="Cambria Math" w:hAnsi="Cambria Math"/>
                <w:sz w:val="22"/>
              </w:rPr>
            </m:ctrlPr>
          </m:sSubPr>
          <m:e>
            <m:acc>
              <m:accPr>
                <m:chr m:val="̅"/>
                <m:ctrlPr>
                  <w:rPr>
                    <w:rFonts w:ascii="Cambria Math" w:hAnsi="Cambria Math"/>
                    <w:sz w:val="22"/>
                  </w:rPr>
                </m:ctrlPr>
              </m:accPr>
              <m:e>
                <m:r>
                  <w:rPr>
                    <w:rFonts w:ascii="Cambria Math" w:hAnsi="Cambria Math"/>
                    <w:sz w:val="22"/>
                  </w:rPr>
                  <m:t>Q</m:t>
                </m:r>
              </m:e>
            </m:acc>
          </m:e>
          <m:sub>
            <m:r>
              <w:rPr>
                <w:rFonts w:ascii="Cambria Math" w:hAnsi="Cambria Math"/>
                <w:sz w:val="22"/>
              </w:rPr>
              <m:t>r</m:t>
            </m:r>
          </m:sub>
        </m:sSub>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η</m:t>
            </m:r>
          </m:e>
          <m:sub>
            <m:r>
              <m:rPr>
                <m:sty m:val="p"/>
              </m:rPr>
              <w:rPr>
                <w:rFonts w:ascii="Cambria Math" w:hAnsi="Cambria Math"/>
                <w:sz w:val="22"/>
              </w:rPr>
              <m:t>3</m:t>
            </m:r>
          </m:sub>
        </m:sSub>
        <m:sSubSup>
          <m:sSubSupPr>
            <m:ctrlPr>
              <w:rPr>
                <w:rFonts w:ascii="Cambria Math" w:hAnsi="Cambria Math"/>
                <w:sz w:val="22"/>
              </w:rPr>
            </m:ctrlPr>
          </m:sSubSupPr>
          <m:e>
            <m:acc>
              <m:accPr>
                <m:chr m:val="̅"/>
                <m:ctrlPr>
                  <w:rPr>
                    <w:rFonts w:ascii="Cambria Math" w:hAnsi="Cambria Math"/>
                    <w:sz w:val="22"/>
                  </w:rPr>
                </m:ctrlPr>
              </m:accPr>
              <m:e>
                <m:r>
                  <w:rPr>
                    <w:rFonts w:ascii="Cambria Math" w:hAnsi="Cambria Math"/>
                    <w:sz w:val="22"/>
                  </w:rPr>
                  <m:t>C</m:t>
                </m:r>
              </m:e>
            </m:acc>
          </m:e>
          <m:sub>
            <m:r>
              <w:rPr>
                <w:rFonts w:ascii="Cambria Math" w:hAnsi="Cambria Math"/>
                <w:sz w:val="22"/>
              </w:rPr>
              <m:t>r</m:t>
            </m:r>
          </m:sub>
          <m:sup>
            <m:r>
              <m:rPr>
                <m:sty m:val="p"/>
              </m:rPr>
              <w:rPr>
                <w:rFonts w:ascii="Cambria Math" w:hAnsi="Cambria Math"/>
                <w:sz w:val="22"/>
              </w:rPr>
              <m:t>cp</m:t>
            </m:r>
          </m:sup>
        </m:sSubSup>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η</m:t>
            </m:r>
          </m:e>
          <m:sub>
            <m:r>
              <m:rPr>
                <m:sty m:val="p"/>
              </m:rPr>
              <w:rPr>
                <w:rFonts w:ascii="Cambria Math" w:hAnsi="Cambria Math"/>
                <w:sz w:val="22"/>
              </w:rPr>
              <m:t>4</m:t>
            </m:r>
          </m:sub>
        </m:sSub>
        <m:sSubSup>
          <m:sSubSupPr>
            <m:ctrlPr>
              <w:rPr>
                <w:rFonts w:ascii="Cambria Math" w:hAnsi="Cambria Math"/>
                <w:sz w:val="22"/>
              </w:rPr>
            </m:ctrlPr>
          </m:sSubSupPr>
          <m:e>
            <m:acc>
              <m:accPr>
                <m:chr m:val="̅"/>
                <m:ctrlPr>
                  <w:rPr>
                    <w:rFonts w:ascii="Cambria Math" w:hAnsi="Cambria Math"/>
                    <w:sz w:val="22"/>
                  </w:rPr>
                </m:ctrlPr>
              </m:accPr>
              <m:e>
                <m:r>
                  <w:rPr>
                    <w:rFonts w:ascii="Cambria Math" w:hAnsi="Cambria Math"/>
                    <w:sz w:val="22"/>
                  </w:rPr>
                  <m:t>S</m:t>
                </m:r>
              </m:e>
            </m:acc>
          </m:e>
          <m:sub>
            <m:r>
              <w:rPr>
                <w:rFonts w:ascii="Cambria Math" w:hAnsi="Cambria Math"/>
                <w:sz w:val="22"/>
              </w:rPr>
              <m:t>r</m:t>
            </m:r>
          </m:sub>
          <m:sup>
            <m:r>
              <m:rPr>
                <m:sty m:val="p"/>
              </m:rPr>
              <w:rPr>
                <w:rFonts w:ascii="Cambria Math" w:hAnsi="Cambria Math"/>
                <w:sz w:val="22"/>
              </w:rPr>
              <m:t>mk</m:t>
            </m:r>
          </m:sup>
        </m:sSubSup>
      </m:oMath>
      <w:r w:rsidR="005A5788" w:rsidRPr="007274F1">
        <w:rPr>
          <w:rFonts w:ascii="Cambria Math" w:hAnsi="Cambria Math" w:hint="eastAsia"/>
          <w:sz w:val="22"/>
        </w:rPr>
        <w:t xml:space="preserve">  </w:t>
      </w:r>
      <w:r w:rsidR="005A5788" w:rsidRPr="007274F1">
        <w:rPr>
          <w:rFonts w:ascii="Cambria Math" w:hAnsi="Cambria Math"/>
          <w:sz w:val="22"/>
        </w:rPr>
        <w:t>（</w:t>
      </w:r>
      <w:r w:rsidR="005A5788" w:rsidRPr="007274F1">
        <w:rPr>
          <w:rFonts w:ascii="Cambria Math" w:hAnsi="Cambria Math" w:hint="eastAsia"/>
          <w:sz w:val="22"/>
        </w:rPr>
        <w:t>5.3</w:t>
      </w:r>
      <w:r w:rsidR="005A5788" w:rsidRPr="007274F1">
        <w:rPr>
          <w:rFonts w:ascii="Cambria Math" w:hAnsi="Cambria Math"/>
          <w:sz w:val="22"/>
        </w:rPr>
        <w:t>）</w:t>
      </w:r>
    </w:p>
    <w:p w14:paraId="72BAFA88" w14:textId="77777777" w:rsidR="005A5788" w:rsidRPr="005A5788" w:rsidRDefault="005A5788" w:rsidP="005A5788">
      <w:r w:rsidRPr="007274F1">
        <w:t>式中，</w:t>
      </w:r>
      <m:oMath>
        <m:sSub>
          <m:sSubPr>
            <m:ctrlPr>
              <w:rPr>
                <w:rFonts w:ascii="Cambria Math" w:hAnsi="Cambria Math"/>
              </w:rPr>
            </m:ctrlPr>
          </m:sSubPr>
          <m:e>
            <m:r>
              <w:rPr>
                <w:rFonts w:ascii="Cambria Math" w:hAnsi="Cambria Math"/>
              </w:rPr>
              <m:t>B</m:t>
            </m:r>
          </m:e>
          <m:sub>
            <m:r>
              <w:rPr>
                <w:rFonts w:ascii="Cambria Math" w:hAnsi="Cambria Math"/>
              </w:rPr>
              <m:t>r</m:t>
            </m:r>
          </m:sub>
        </m:sSub>
      </m:oMath>
      <w:r w:rsidRPr="007274F1">
        <w:t xml:space="preserve"> </w:t>
      </w:r>
      <w:r w:rsidRPr="007274F1">
        <w:t>为资源</w:t>
      </w:r>
      <w:r w:rsidRPr="007274F1">
        <w:t xml:space="preserve"> </w:t>
      </w:r>
      <m:oMath>
        <m:r>
          <w:rPr>
            <w:rFonts w:ascii="Cambria Math" w:hAnsi="Cambria Math"/>
          </w:rPr>
          <m:t>r</m:t>
        </m:r>
      </m:oMath>
      <w:r w:rsidRPr="007274F1">
        <w:t>的动态瓶颈指数；</w:t>
      </w:r>
      <m:oMath>
        <m:sSub>
          <m:sSubPr>
            <m:ctrlPr>
              <w:rPr>
                <w:rFonts w:ascii="Cambria Math" w:hAnsi="Cambria Math"/>
              </w:rPr>
            </m:ctrlPr>
          </m:sSubPr>
          <m:e>
            <m:r>
              <w:rPr>
                <w:rFonts w:ascii="Cambria Math" w:hAnsi="Cambria Math"/>
              </w:rPr>
              <m:t>U</m:t>
            </m:r>
          </m:e>
          <m:sub>
            <m:r>
              <w:rPr>
                <w:rFonts w:ascii="Cambria Math" w:hAnsi="Cambria Math"/>
              </w:rPr>
              <m:t>r</m:t>
            </m:r>
          </m:sub>
        </m:sSub>
      </m:oMath>
      <w:r w:rsidRPr="007274F1">
        <w:t xml:space="preserve"> </w:t>
      </w:r>
      <w:r w:rsidRPr="007274F1">
        <w:t>为资源利用率；</w:t>
      </w:r>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r</m:t>
            </m:r>
          </m:sub>
        </m:sSub>
      </m:oMath>
      <w:r w:rsidRPr="007274F1">
        <w:t xml:space="preserve"> </w:t>
      </w:r>
      <w:r w:rsidRPr="007274F1">
        <w:t>为归一化后的任务排队程度；</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r</m:t>
            </m:r>
          </m:sub>
          <m:sup>
            <m:r>
              <m:rPr>
                <m:sty m:val="p"/>
              </m:rPr>
              <w:rPr>
                <w:rFonts w:ascii="Cambria Math" w:hAnsi="Cambria Math"/>
              </w:rPr>
              <m:t>cp</m:t>
            </m:r>
          </m:sup>
        </m:sSubSup>
      </m:oMath>
      <w:r w:rsidRPr="007274F1">
        <w:t xml:space="preserve"> </w:t>
      </w:r>
      <w:r w:rsidRPr="007274F1">
        <w:t>表示资源关联任务在剩余关键路径中的重要程度；</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S</m:t>
                </m:r>
              </m:e>
            </m:acc>
          </m:e>
          <m:sub>
            <m:r>
              <w:rPr>
                <w:rFonts w:ascii="Cambria Math" w:hAnsi="Cambria Math"/>
              </w:rPr>
              <m:t>r</m:t>
            </m:r>
          </m:sub>
          <m:sup>
            <m:r>
              <m:rPr>
                <m:sty m:val="p"/>
              </m:rPr>
              <w:rPr>
                <w:rFonts w:ascii="Cambria Math" w:hAnsi="Cambria Math"/>
              </w:rPr>
              <m:t>mk</m:t>
            </m:r>
          </m:sup>
        </m:sSubSup>
      </m:oMath>
      <w:r w:rsidRPr="007274F1">
        <w:t xml:space="preserve"> </w:t>
      </w:r>
      <w:r w:rsidRPr="007274F1">
        <w:t>表示总完工时间</w:t>
      </w:r>
      <w:r w:rsidRPr="007274F1">
        <w:t>Makespan</w:t>
      </w:r>
      <w:r w:rsidRPr="007274F1">
        <w:t>对该资源处理能力变化的敏感程度。产品组合、订单负载或故障状态发生变化后，</w:t>
      </w:r>
      <m:oMath>
        <m:sSub>
          <m:sSubPr>
            <m:ctrlPr>
              <w:rPr>
                <w:rFonts w:ascii="Cambria Math" w:hAnsi="Cambria Math"/>
              </w:rPr>
            </m:ctrlPr>
          </m:sSubPr>
          <m:e>
            <m:r>
              <w:rPr>
                <w:rFonts w:ascii="Cambria Math" w:hAnsi="Cambria Math"/>
              </w:rPr>
              <m:t>B</m:t>
            </m:r>
          </m:e>
          <m:sub>
            <m:r>
              <w:rPr>
                <w:rFonts w:ascii="Cambria Math" w:hAnsi="Cambria Math"/>
              </w:rPr>
              <m:t>r</m:t>
            </m:r>
          </m:sub>
        </m:sSub>
      </m:oMath>
      <w:r w:rsidRPr="007274F1">
        <w:t xml:space="preserve"> </w:t>
      </w:r>
      <w:r w:rsidRPr="007274F1">
        <w:t>随系统状态重新计算，因此瓶颈资源能够随运行状态动态转移。</w:t>
      </w:r>
    </w:p>
    <w:p w14:paraId="0A2A16B1" w14:textId="77777777" w:rsidR="002802C3" w:rsidRDefault="00901FD2">
      <w:r>
        <w:t>验证报告按资源绘制利用率和空闲原因分解，并结合任务甘特图解释等待来源。若某方案利用率提高但</w:t>
      </w:r>
      <w:r>
        <w:t xml:space="preserve"> Makespan </w:t>
      </w:r>
      <w:r>
        <w:t>或延期变差，需要判断是否把资源用在非关键任务上。</w:t>
      </w:r>
    </w:p>
    <w:p w14:paraId="0BB52B58" w14:textId="77777777" w:rsidR="002802C3" w:rsidRDefault="00901FD2">
      <w:pPr>
        <w:pStyle w:val="3"/>
        <w:spacing w:before="156" w:after="156"/>
      </w:pPr>
      <w:r>
        <w:t xml:space="preserve">5.5.5 </w:t>
      </w:r>
      <w:r>
        <w:t>质量检测、分支与返工扩展</w:t>
      </w:r>
    </w:p>
    <w:p w14:paraId="404C746F" w14:textId="265DE86E" w:rsidR="002802C3" w:rsidRDefault="00901FD2">
      <w:r>
        <w:t>当前八臂电控柜主线不把固定相机检测和</w:t>
      </w:r>
      <w:r w:rsidR="00FF4F26">
        <w:rPr>
          <w:rFonts w:hint="eastAsia"/>
        </w:rPr>
        <w:t>完成</w:t>
      </w:r>
      <w:r w:rsidR="00FF4F26">
        <w:rPr>
          <w:rFonts w:hint="eastAsia"/>
        </w:rPr>
        <w:t>/</w:t>
      </w:r>
      <w:r w:rsidR="00FF4F26">
        <w:rPr>
          <w:rFonts w:hint="eastAsia"/>
        </w:rPr>
        <w:t>未完成</w:t>
      </w:r>
      <w:r>
        <w:t>分拣作为既有装配工序，质量检测、分支与返工在本节作为可扩展能力描述。后续接入视觉检测时，质量结果应与订单、产品实例、图像和检测模型版本绑定，并通过条件节点只生成与判定结果一致的后继任务，避免互斥分支同时进入候选集合。</w:t>
      </w:r>
    </w:p>
    <w:p w14:paraId="501B9945" w14:textId="7122D387" w:rsidR="002802C3" w:rsidRDefault="00FF4F26">
      <w:r>
        <w:rPr>
          <w:rFonts w:hint="eastAsia"/>
        </w:rPr>
        <w:t>不确定</w:t>
      </w:r>
      <w:r w:rsidR="00901FD2">
        <w:t>结果不直接视为</w:t>
      </w:r>
      <w:r>
        <w:rPr>
          <w:rFonts w:hint="eastAsia"/>
        </w:rPr>
        <w:t>完成</w:t>
      </w:r>
      <w:r w:rsidR="00901FD2">
        <w:t>，可触发再次成像、改变观察角度或人工复核。检测超时和相机故障使相关任务暂停，但平台占用是否释放取决于工件是否仍在场。若未来增加返工，可在</w:t>
      </w:r>
      <w:r w:rsidR="00901FD2">
        <w:t>DAG</w:t>
      </w:r>
      <w:r w:rsidR="00901FD2">
        <w:t>中为特定缺陷类型生成返工节点，并在返工后重新检测。</w:t>
      </w:r>
    </w:p>
    <w:p w14:paraId="4DD3C8D4" w14:textId="3F93E199" w:rsidR="002802C3" w:rsidRDefault="00901FD2">
      <w:r>
        <w:t>质量分支对调度具有反馈作用：</w:t>
      </w:r>
      <w:r w:rsidR="00FF4F26">
        <w:rPr>
          <w:rFonts w:hint="eastAsia"/>
        </w:rPr>
        <w:t>失败</w:t>
      </w:r>
      <w:r>
        <w:t>产品可能优先清空平台以免阻塞后续订单，返工任务则需要独立优先级和资源。质量结果不能由界面手动改写为成功后绕过记录，人工复核也要产生带操作者和原因的新事件。</w:t>
      </w:r>
    </w:p>
    <w:p w14:paraId="50CC41E9" w14:textId="66972B85" w:rsidR="002802C3" w:rsidRDefault="00901FD2">
      <w:r>
        <w:t>扩展测试覆盖</w:t>
      </w:r>
      <w:r>
        <w:t xml:space="preserve"> </w:t>
      </w:r>
      <w:r w:rsidR="00FF4F26">
        <w:t>完成</w:t>
      </w:r>
      <w:r>
        <w:t>、</w:t>
      </w:r>
      <w:r w:rsidR="00FF4F26">
        <w:t>失败</w:t>
      </w:r>
      <w:r>
        <w:t>、不确定、检测超时、重复结果和乱序结果到达。验收检查分支唯一性、工位释放时刻、库存流向和追溯记录，并统计误判率与人工复核比例；这些指标不计入当前八臂装配完成度。</w:t>
      </w:r>
    </w:p>
    <w:p w14:paraId="470959C4" w14:textId="77777777" w:rsidR="002802C3" w:rsidRDefault="00901FD2">
      <w:pPr>
        <w:pStyle w:val="3"/>
        <w:spacing w:before="156" w:after="156"/>
      </w:pPr>
      <w:r>
        <w:t xml:space="preserve">5.5.6 </w:t>
      </w:r>
      <w:r>
        <w:t>参数配置、灵敏度与自动调优</w:t>
      </w:r>
    </w:p>
    <w:p w14:paraId="4CC5910A" w14:textId="77777777" w:rsidR="002802C3" w:rsidRDefault="00901FD2">
      <w:r>
        <w:t>调度权重、规划代价、安全距离和视觉阈值均采用配置管理，但不同参数的安全等级不同。</w:t>
      </w:r>
      <w:r w:rsidR="00682EB8">
        <w:t>任务</w:t>
      </w:r>
      <w:r>
        <w:t>权重可以在仿真中调整，关节限制和停止距离则必须依据设备与安全要求设定，不能由自动优化任意改变。参数文件包含单位、允许范围、默认值和说明。</w:t>
      </w:r>
    </w:p>
    <w:p w14:paraId="525A087E" w14:textId="77777777" w:rsidR="005A5788" w:rsidRPr="007274F1" w:rsidRDefault="005A5788" w:rsidP="005A5788">
      <w:r w:rsidRPr="007274F1">
        <w:t>灵敏度分析在同一200组随机订单集上分别去除优先级、交期、等待和关键路径项，并对优先级与交期权重施加0.5倍和1.5倍扰动。所有配置采用相同订单和轨迹工时，比较平均总完工时间、加权延期和急单完成时间。</w:t>
      </w:r>
      <w:r w:rsidRPr="007274F1">
        <w:t/>
      </w:r>
      <w:r w:rsidRPr="007274F1">
        <w:t/>
      </w:r>
      <w:r w:rsidRPr="007274F1">
        <w:t/>
      </w:r>
      <w:r w:rsidRPr="007274F1">
        <w:t/>
      </w:r>
    </w:p>
    <w:p w14:paraId="6304BE23" w14:textId="77777777" w:rsidR="005A5788" w:rsidRPr="007274F1" w:rsidRDefault="00000000" w:rsidP="005A5788">
      <w:pPr>
        <w:spacing w:line="360" w:lineRule="auto"/>
        <w:ind w:firstLine="440"/>
        <w:jc w:val="center"/>
      </w:pPr>
      <m:oMath>
        <m:sSub>
          <m:sSubPr>
            <m:ctrlPr>
              <w:rPr>
                <w:rFonts w:ascii="Cambria Math" w:hAnsi="Cambria Math"/>
                <w:sz w:val="22"/>
              </w:rPr>
            </m:ctrlPr>
          </m:sSubPr>
          <m:e>
            <m:r>
              <w:rPr>
                <w:rFonts w:ascii="Cambria Math" w:hAnsi="Cambria Math"/>
                <w:sz w:val="22"/>
              </w:rPr>
              <m:t>S</m:t>
            </m:r>
          </m:e>
          <m:sub>
            <m:r>
              <w:rPr>
                <w:rFonts w:ascii="Cambria Math" w:hAnsi="Cambria Math"/>
                <w:sz w:val="22"/>
              </w:rPr>
              <m:t>km</m:t>
            </m:r>
          </m:sub>
        </m:sSub>
        <m:r>
          <m:rPr>
            <m:sty m:val="p"/>
          </m:rPr>
          <w:rPr>
            <w:rFonts w:ascii="Cambria Math" w:hAnsi="Cambria Math"/>
            <w:sz w:val="22"/>
          </w:rPr>
          <m:t>=</m:t>
        </m:r>
        <m:f>
          <m:fPr>
            <m:ctrlPr>
              <w:rPr>
                <w:rFonts w:ascii="Cambria Math" w:hAnsi="Cambria Math"/>
                <w:sz w:val="22"/>
              </w:rPr>
            </m:ctrlPr>
          </m:fPr>
          <m:num>
            <m:sSub>
              <m:sSubPr>
                <m:ctrlPr>
                  <w:rPr>
                    <w:rFonts w:ascii="Cambria Math" w:hAnsi="Cambria Math"/>
                    <w:sz w:val="22"/>
                  </w:rPr>
                </m:ctrlPr>
              </m:sSubPr>
              <m:e>
                <m:r>
                  <w:rPr>
                    <w:rFonts w:ascii="Cambria Math" w:hAnsi="Cambria Math"/>
                    <w:sz w:val="22"/>
                  </w:rPr>
                  <m:t>θ</m:t>
                </m:r>
              </m:e>
              <m:sub>
                <m:r>
                  <w:rPr>
                    <w:rFonts w:ascii="Cambria Math" w:hAnsi="Cambria Math"/>
                    <w:sz w:val="22"/>
                  </w:rPr>
                  <m:t>k</m:t>
                </m:r>
              </m:sub>
            </m:sSub>
          </m:num>
          <m:den>
            <m:sSub>
              <m:sSubPr>
                <m:ctrlPr>
                  <w:rPr>
                    <w:rFonts w:ascii="Cambria Math" w:hAnsi="Cambria Math"/>
                    <w:sz w:val="22"/>
                  </w:rPr>
                </m:ctrlPr>
              </m:sSubPr>
              <m:e>
                <m:r>
                  <w:rPr>
                    <w:rFonts w:ascii="Cambria Math" w:hAnsi="Cambria Math"/>
                    <w:sz w:val="22"/>
                  </w:rPr>
                  <m:t>y</m:t>
                </m:r>
              </m:e>
              <m:sub>
                <m:r>
                  <w:rPr>
                    <w:rFonts w:ascii="Cambria Math" w:hAnsi="Cambria Math"/>
                    <w:sz w:val="22"/>
                  </w:rPr>
                  <m:t>m</m:t>
                </m:r>
              </m:sub>
            </m:sSub>
          </m:den>
        </m:f>
        <m:f>
          <m:fPr>
            <m:ctrlPr>
              <w:rPr>
                <w:rFonts w:ascii="Cambria Math" w:hAnsi="Cambria Math"/>
                <w:sz w:val="22"/>
              </w:rPr>
            </m:ctrlPr>
          </m:fPr>
          <m:num>
            <m:r>
              <w:rPr>
                <w:rFonts w:ascii="Cambria Math" w:hAnsi="Cambria Math"/>
                <w:sz w:val="22"/>
              </w:rPr>
              <m:t>∂</m:t>
            </m:r>
            <m:sSub>
              <m:sSubPr>
                <m:ctrlPr>
                  <w:rPr>
                    <w:rFonts w:ascii="Cambria Math" w:hAnsi="Cambria Math"/>
                    <w:sz w:val="22"/>
                  </w:rPr>
                </m:ctrlPr>
              </m:sSubPr>
              <m:e>
                <m:r>
                  <w:rPr>
                    <w:rFonts w:ascii="Cambria Math" w:hAnsi="Cambria Math"/>
                    <w:sz w:val="22"/>
                  </w:rPr>
                  <m:t>y</m:t>
                </m:r>
              </m:e>
              <m:sub>
                <m:r>
                  <w:rPr>
                    <w:rFonts w:ascii="Cambria Math" w:hAnsi="Cambria Math"/>
                    <w:sz w:val="22"/>
                  </w:rPr>
                  <m:t>m</m:t>
                </m:r>
              </m:sub>
            </m:sSub>
          </m:num>
          <m:den>
            <m:r>
              <w:rPr>
                <w:rFonts w:ascii="Cambria Math" w:hAnsi="Cambria Math"/>
                <w:sz w:val="22"/>
              </w:rPr>
              <m:t>∂</m:t>
            </m:r>
            <m:sSub>
              <m:sSubPr>
                <m:ctrlPr>
                  <w:rPr>
                    <w:rFonts w:ascii="Cambria Math" w:hAnsi="Cambria Math"/>
                    <w:sz w:val="22"/>
                  </w:rPr>
                </m:ctrlPr>
              </m:sSubPr>
              <m:e>
                <m:r>
                  <w:rPr>
                    <w:rFonts w:ascii="Cambria Math" w:hAnsi="Cambria Math"/>
                    <w:sz w:val="22"/>
                  </w:rPr>
                  <m:t>θ</m:t>
                </m:r>
              </m:e>
              <m:sub>
                <m:r>
                  <w:rPr>
                    <w:rFonts w:ascii="Cambria Math" w:hAnsi="Cambria Math"/>
                    <w:sz w:val="22"/>
                  </w:rPr>
                  <m:t>k</m:t>
                </m:r>
              </m:sub>
            </m:sSub>
          </m:den>
        </m:f>
      </m:oMath>
      <w:r w:rsidR="005A5788" w:rsidRPr="007274F1">
        <w:rPr>
          <w:rFonts w:hint="eastAsia"/>
          <w:sz w:val="22"/>
        </w:rPr>
        <w:t xml:space="preserve">  </w:t>
      </w:r>
      <w:r w:rsidR="005A5788" w:rsidRPr="007274F1">
        <w:rPr>
          <w:sz w:val="22"/>
        </w:rPr>
        <w:t>（</w:t>
      </w:r>
      <w:r w:rsidR="005A5788" w:rsidRPr="007274F1">
        <w:rPr>
          <w:rFonts w:hint="eastAsia"/>
          <w:sz w:val="22"/>
        </w:rPr>
        <w:t>5.4</w:t>
      </w:r>
      <w:r w:rsidR="005A5788" w:rsidRPr="007274F1">
        <w:rPr>
          <w:sz w:val="22"/>
        </w:rPr>
        <w:t>）</w:t>
      </w:r>
    </w:p>
    <w:p w14:paraId="47FF21ED" w14:textId="77777777" w:rsidR="005A5788" w:rsidRPr="007274F1" w:rsidRDefault="005A5788" w:rsidP="005A5788">
      <w:r w:rsidRPr="007274F1">
        <w:t>在离散参数试验中，可采用有限差分近似。</w:t>
      </w:r>
    </w:p>
    <w:p w14:paraId="21C55971" w14:textId="77777777" w:rsidR="005A5788" w:rsidRPr="007274F1" w:rsidRDefault="00000000" w:rsidP="005A5788">
      <w:pPr>
        <w:spacing w:line="360" w:lineRule="auto"/>
        <w:ind w:firstLine="440"/>
        <w:jc w:val="center"/>
        <w:rPr>
          <w:rFonts w:ascii="Cambria Math" w:hAnsi="Cambria Math"/>
          <w:sz w:val="22"/>
        </w:rPr>
      </w:pPr>
      <m:oMath>
        <m:sSub>
          <m:sSubPr>
            <m:ctrlPr>
              <w:rPr>
                <w:rFonts w:ascii="Cambria Math" w:hAnsi="Cambria Math"/>
                <w:sz w:val="22"/>
              </w:rPr>
            </m:ctrlPr>
          </m:sSubPr>
          <m:e>
            <m:r>
              <w:rPr>
                <w:rFonts w:ascii="Cambria Math" w:hAnsi="Cambria Math"/>
                <w:sz w:val="22"/>
              </w:rPr>
              <m:t>S</m:t>
            </m:r>
          </m:e>
          <m:sub>
            <m:r>
              <w:rPr>
                <w:rFonts w:ascii="Cambria Math" w:hAnsi="Cambria Math"/>
                <w:sz w:val="22"/>
              </w:rPr>
              <m:t>km</m:t>
            </m:r>
          </m:sub>
        </m:sSub>
        <m:r>
          <m:rPr>
            <m:sty m:val="p"/>
          </m:rPr>
          <w:rPr>
            <w:rFonts w:ascii="Cambria Math" w:hAnsi="Cambria Math"/>
            <w:sz w:val="22"/>
          </w:rPr>
          <m:t>≈</m:t>
        </m:r>
        <m:f>
          <m:fPr>
            <m:ctrlPr>
              <w:rPr>
                <w:rFonts w:ascii="Cambria Math" w:hAnsi="Cambria Math"/>
                <w:sz w:val="22"/>
              </w:rPr>
            </m:ctrlPr>
          </m:fPr>
          <m:num>
            <m:r>
              <m:rPr>
                <m:sty m:val="p"/>
              </m:rPr>
              <w:rPr>
                <w:rFonts w:ascii="Cambria Math" w:hAnsi="Cambria Math"/>
                <w:sz w:val="22"/>
              </w:rPr>
              <m:t>Δ</m:t>
            </m:r>
            <m:sSub>
              <m:sSubPr>
                <m:ctrlPr>
                  <w:rPr>
                    <w:rFonts w:ascii="Cambria Math" w:hAnsi="Cambria Math"/>
                    <w:sz w:val="22"/>
                  </w:rPr>
                </m:ctrlPr>
              </m:sSubPr>
              <m:e>
                <m:r>
                  <w:rPr>
                    <w:rFonts w:ascii="Cambria Math" w:hAnsi="Cambria Math"/>
                    <w:sz w:val="22"/>
                  </w:rPr>
                  <m:t>y</m:t>
                </m:r>
              </m:e>
              <m:sub>
                <m:r>
                  <w:rPr>
                    <w:rFonts w:ascii="Cambria Math" w:hAnsi="Cambria Math"/>
                    <w:sz w:val="22"/>
                  </w:rPr>
                  <m:t>m</m:t>
                </m:r>
              </m:sub>
            </m:sSub>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y</m:t>
                </m:r>
              </m:e>
              <m:sub>
                <m:r>
                  <w:rPr>
                    <w:rFonts w:ascii="Cambria Math" w:hAnsi="Cambria Math"/>
                    <w:sz w:val="22"/>
                  </w:rPr>
                  <m:t>m</m:t>
                </m:r>
              </m:sub>
            </m:sSub>
          </m:num>
          <m:den>
            <m:r>
              <m:rPr>
                <m:sty m:val="p"/>
              </m:rPr>
              <w:rPr>
                <w:rFonts w:ascii="Cambria Math" w:hAnsi="Cambria Math"/>
                <w:sz w:val="22"/>
              </w:rPr>
              <m:t>Δ</m:t>
            </m:r>
            <m:sSub>
              <m:sSubPr>
                <m:ctrlPr>
                  <w:rPr>
                    <w:rFonts w:ascii="Cambria Math" w:hAnsi="Cambria Math"/>
                    <w:sz w:val="22"/>
                  </w:rPr>
                </m:ctrlPr>
              </m:sSubPr>
              <m:e>
                <m:r>
                  <w:rPr>
                    <w:rFonts w:ascii="Cambria Math" w:hAnsi="Cambria Math"/>
                    <w:sz w:val="22"/>
                  </w:rPr>
                  <m:t>θ</m:t>
                </m:r>
              </m:e>
              <m:sub>
                <m:r>
                  <w:rPr>
                    <w:rFonts w:ascii="Cambria Math" w:hAnsi="Cambria Math"/>
                    <w:sz w:val="22"/>
                  </w:rPr>
                  <m:t>k</m:t>
                </m:r>
              </m:sub>
            </m:sSub>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θ</m:t>
                </m:r>
              </m:e>
              <m:sub>
                <m:r>
                  <w:rPr>
                    <w:rFonts w:ascii="Cambria Math" w:hAnsi="Cambria Math"/>
                    <w:sz w:val="22"/>
                  </w:rPr>
                  <m:t>k</m:t>
                </m:r>
              </m:sub>
            </m:sSub>
          </m:den>
        </m:f>
      </m:oMath>
      <w:r w:rsidR="005A5788" w:rsidRPr="007274F1">
        <w:rPr>
          <w:rFonts w:ascii="Cambria Math" w:hAnsi="Cambria Math" w:hint="eastAsia"/>
          <w:sz w:val="22"/>
        </w:rPr>
        <w:t xml:space="preserve">  </w:t>
      </w:r>
      <w:r w:rsidR="005A5788" w:rsidRPr="007274F1">
        <w:rPr>
          <w:rFonts w:ascii="Cambria Math" w:hAnsi="Cambria Math"/>
          <w:sz w:val="22"/>
        </w:rPr>
        <w:t>（</w:t>
      </w:r>
      <w:r w:rsidR="005A5788" w:rsidRPr="007274F1">
        <w:rPr>
          <w:rFonts w:ascii="Cambria Math" w:hAnsi="Cambria Math" w:hint="eastAsia"/>
          <w:sz w:val="22"/>
        </w:rPr>
        <w:t>5.5</w:t>
      </w:r>
      <w:r w:rsidR="005A5788" w:rsidRPr="007274F1">
        <w:rPr>
          <w:rFonts w:ascii="Cambria Math" w:hAnsi="Cambria Math"/>
          <w:sz w:val="22"/>
        </w:rPr>
        <w:t>）</w:t>
      </w:r>
    </w:p>
    <w:p w14:paraId="2B04FD73" w14:textId="77777777" w:rsidR="005A5788" w:rsidRPr="007274F1" w:rsidRDefault="005A5788" w:rsidP="005A5788">
      <w:r w:rsidRPr="007274F1">
        <w:t>式中，</w:t>
      </w:r>
      <m:oMath>
        <m:sSub>
          <m:sSubPr>
            <m:ctrlPr>
              <w:rPr>
                <w:rFonts w:ascii="Cambria Math" w:hAnsi="Cambria Math"/>
              </w:rPr>
            </m:ctrlPr>
          </m:sSubPr>
          <m:e>
            <m:r>
              <w:rPr>
                <w:rFonts w:ascii="Cambria Math" w:hAnsi="Cambria Math"/>
              </w:rPr>
              <m:t>θ</m:t>
            </m:r>
          </m:e>
          <m:sub>
            <m:r>
              <w:rPr>
                <w:rFonts w:ascii="Cambria Math" w:hAnsi="Cambria Math"/>
              </w:rPr>
              <m:t>k</m:t>
            </m:r>
          </m:sub>
        </m:sSub>
      </m:oMath>
      <w:r w:rsidRPr="007274F1">
        <w:t xml:space="preserve"> </w:t>
      </w:r>
      <w:r w:rsidRPr="007274F1">
        <w:t>表示第</w:t>
      </w:r>
      <w:r w:rsidRPr="007274F1">
        <w:t xml:space="preserve"> </w:t>
      </w:r>
      <m:oMath>
        <m:r>
          <w:rPr>
            <w:rFonts w:ascii="Cambria Math" w:hAnsi="Cambria Math"/>
          </w:rPr>
          <m:t>k</m:t>
        </m:r>
      </m:oMath>
      <w:r w:rsidRPr="007274F1">
        <w:t>个调度或规划参数，</w:t>
      </w:r>
      <m:oMath>
        <m:sSub>
          <m:sSubPr>
            <m:ctrlPr>
              <w:rPr>
                <w:rFonts w:ascii="Cambria Math" w:hAnsi="Cambria Math"/>
              </w:rPr>
            </m:ctrlPr>
          </m:sSubPr>
          <m:e>
            <m:r>
              <w:rPr>
                <w:rFonts w:ascii="Cambria Math" w:hAnsi="Cambria Math"/>
              </w:rPr>
              <m:t>y</m:t>
            </m:r>
          </m:e>
          <m:sub>
            <m:r>
              <w:rPr>
                <w:rFonts w:ascii="Cambria Math" w:hAnsi="Cambria Math"/>
              </w:rPr>
              <m:t>m</m:t>
            </m:r>
          </m:sub>
        </m:sSub>
      </m:oMath>
      <w:r w:rsidRPr="007274F1">
        <w:t xml:space="preserve"> </w:t>
      </w:r>
      <w:r w:rsidRPr="007274F1">
        <w:t>表示第</w:t>
      </w:r>
      <w:r w:rsidRPr="007274F1">
        <w:t xml:space="preserve"> </w:t>
      </w:r>
      <m:oMath>
        <m:r>
          <w:rPr>
            <w:rFonts w:ascii="Cambria Math" w:hAnsi="Cambria Math"/>
          </w:rPr>
          <m:t>m</m:t>
        </m:r>
      </m:oMath>
      <w:r w:rsidRPr="007274F1">
        <w:t>个系统性能指标。当</w:t>
      </w:r>
      <w:r w:rsidRPr="007274F1">
        <w:t xml:space="preserve"> </w:t>
      </w:r>
      <m:oMath>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m:t>
            </m:r>
          </m:sub>
        </m:sSub>
        <m:r>
          <w:rPr>
            <w:rFonts w:ascii="Cambria Math" w:hAnsi="Cambria Math"/>
          </w:rPr>
          <m:t>∣</m:t>
        </m:r>
      </m:oMath>
      <w:r w:rsidRPr="007274F1">
        <w:t>较大时，说明相应</w:t>
      </w:r>
      <w:r w:rsidRPr="007274F1">
        <w:t>KPI</w:t>
      </w:r>
      <w:r w:rsidRPr="007274F1">
        <w:t>对该参数较敏感，需要更谨慎地确定参数区间；当多个性能指标对参数调整呈相反趋势时，则说明系统中存在明显的多目标折中关系。</w:t>
      </w:r>
    </w:p>
    <w:p w14:paraId="797BDD7F" w14:textId="77777777" w:rsidR="005A5788" w:rsidRPr="005A5788" w:rsidRDefault="005A5788" w:rsidP="005A5788">
      <w:r w:rsidRPr="007274F1">
        <w:t>消融结果显示，去除优先级项后平均加权延期由32631.2帧增加至34866.1帧；将优先级权重提高至1.5倍后降至31798.2帧。等待项影响较小，去除关键路径项未改变当前结果，说明固定三级工艺路线对关键路径权重不敏感。因此本文不将当前权重解释为全局最优，也不宣称关键路径项已有独立性能收益。</w:t>
      </w:r>
      <w:r w:rsidRPr="007274F1">
        <w:t/>
      </w:r>
      <w:r w:rsidRPr="007274F1">
        <w:t/>
      </w:r>
    </w:p>
    <w:p w14:paraId="1FED3E3C" w14:textId="77777777" w:rsidR="002802C3" w:rsidRDefault="00901FD2">
      <w:r>
        <w:t>路径代价权重应先进行量纲归一化，否则路径长度、时间和间隙数值尺度不同会让某一项无意占主导。安全间隙可使用阈值约束加软惩罚：低于硬阈值直接淘汰，高于阈值仍偏好更大间隙但收益逐渐饱和。</w:t>
      </w:r>
    </w:p>
    <w:p w14:paraId="6B794941" w14:textId="77777777" w:rsidR="002802C3" w:rsidRDefault="00901FD2">
      <w:pPr>
        <w:pStyle w:val="2"/>
      </w:pPr>
      <w:r>
        <w:t xml:space="preserve">5.6 </w:t>
      </w:r>
      <w:r>
        <w:t>执行与轨迹管理</w:t>
      </w:r>
    </w:p>
    <w:p w14:paraId="26FC2B11" w14:textId="77777777" w:rsidR="002802C3" w:rsidRDefault="00901FD2">
      <w:pPr>
        <w:pStyle w:val="3"/>
        <w:spacing w:before="156" w:after="156"/>
      </w:pPr>
      <w:r>
        <w:t xml:space="preserve">5.6.1 </w:t>
      </w:r>
      <w:r>
        <w:t>轨迹</w:t>
      </w:r>
      <w:r>
        <w:t xml:space="preserve"> JSON </w:t>
      </w:r>
      <w:r>
        <w:t>资产管理与固定路径执行</w:t>
      </w:r>
    </w:p>
    <w:p w14:paraId="330CE6BF" w14:textId="77777777" w:rsidR="002802C3" w:rsidRDefault="00901FD2">
      <w:r>
        <w:t>本项目的核心工程策略是</w:t>
      </w:r>
      <w:r>
        <w:t>“</w:t>
      </w:r>
      <w:r>
        <w:t>先规划并验证，再固化并复现</w:t>
      </w:r>
      <w:r>
        <w:t>”</w:t>
      </w:r>
      <w:r>
        <w:t>。规划器针对确定的工位、工具和工件生成多条候选轨迹，择优并通过仿真或低速试运行后写入</w:t>
      </w:r>
      <w:r>
        <w:t xml:space="preserve"> JSON</w:t>
      </w:r>
      <w:r>
        <w:t>。后续同配方任务优先读取该轨迹固定执行，从而兼顾先进规划算法与演示稳定性。</w:t>
      </w:r>
    </w:p>
    <w:p w14:paraId="10FCF060" w14:textId="77777777" w:rsidR="002802C3" w:rsidRDefault="00901FD2">
      <w:r>
        <w:t>输入与状态建模方面，</w:t>
      </w:r>
      <w:r>
        <w:t xml:space="preserve">JSON </w:t>
      </w:r>
      <w:r>
        <w:t>至少保存</w:t>
      </w:r>
      <w:r>
        <w:t xml:space="preserve"> schema_version</w:t>
      </w:r>
      <w:r>
        <w:t>、</w:t>
      </w:r>
      <w:r>
        <w:t>robot_id</w:t>
      </w:r>
      <w:r>
        <w:t>、</w:t>
      </w:r>
      <w:r>
        <w:t>task_type</w:t>
      </w:r>
      <w:r>
        <w:t>、</w:t>
      </w:r>
      <w:r>
        <w:t>start_state</w:t>
      </w:r>
      <w:r>
        <w:t>、</w:t>
      </w:r>
      <w:r>
        <w:t>goal_state</w:t>
      </w:r>
      <w:r>
        <w:t>、</w:t>
      </w:r>
      <w:r>
        <w:t>joint_names</w:t>
      </w:r>
      <w:r>
        <w:t>、</w:t>
      </w:r>
      <w:r>
        <w:t>waypoints</w:t>
      </w:r>
      <w:r>
        <w:t>、</w:t>
      </w:r>
      <w:r>
        <w:t>time_from_start</w:t>
      </w:r>
      <w:r>
        <w:t>、</w:t>
      </w:r>
      <w:r>
        <w:t>gripper_events</w:t>
      </w:r>
      <w:r>
        <w:t>、</w:t>
      </w:r>
      <w:r>
        <w:t>planner_name</w:t>
      </w:r>
      <w:r>
        <w:t>、</w:t>
      </w:r>
      <w:r>
        <w:t>cost_metrics</w:t>
      </w:r>
      <w:r>
        <w:t>、</w:t>
      </w:r>
      <w:r>
        <w:t>scene_hash</w:t>
      </w:r>
      <w:r>
        <w:t>、</w:t>
      </w:r>
      <w:r>
        <w:t xml:space="preserve">tool_id </w:t>
      </w:r>
      <w:r>
        <w:t>和</w:t>
      </w:r>
      <w:r>
        <w:t xml:space="preserve"> created_at</w:t>
      </w:r>
      <w:r>
        <w:t>。必要时同时记录标定版本与产品配方版本。</w:t>
      </w:r>
    </w:p>
    <w:p w14:paraId="529E5530" w14:textId="77777777" w:rsidR="002802C3" w:rsidRDefault="00901FD2">
      <w:r>
        <w:t>读取阶段执行模式、关节数、数值范围、单调时间、起点偏差、场景哈希和工具一致性检查；通过后按时间戳插值下发关节目标，并在事件点控制夹爪。若当前起点与文件不一致，可先安全回零或重新规划连接段。</w:t>
      </w:r>
    </w:p>
    <w:p w14:paraId="1F36E2C3" w14:textId="77777777" w:rsidR="002802C3" w:rsidRDefault="00901FD2">
      <w:r>
        <w:t>接口与异常控制方面，固定轨迹只在环境</w:t>
      </w:r>
      <w:r w:rsidR="00F85045">
        <w:t>状态</w:t>
      </w:r>
      <w:r>
        <w:t>成立时有效。相机支架、料盘、机器人底座、夹爪或目标位发生变化时必须使旧版本失效；禁止为了快速演示绕过哈希与起点校验。轨迹文件采用只读发布目录和审核流程，防止运行中被意外覆盖。</w:t>
      </w:r>
    </w:p>
    <w:p w14:paraId="17A621E4" w14:textId="77777777" w:rsidR="002802C3" w:rsidRDefault="0010778D">
      <w:r>
        <w:rPr>
          <w:rFonts w:hint="eastAsia"/>
        </w:rPr>
        <w:t>在结果面上</w:t>
      </w:r>
      <w:r>
        <w:t>，对</w:t>
      </w:r>
      <w:r>
        <w:t>JSON</w:t>
      </w:r>
      <w:r>
        <w:t>进行模式单测、篡改测试和重复回放，统计关节跟踪偏差、末端落点误差和任务成功率。每一条正式轨迹都保留生成参数、候选代价</w:t>
      </w:r>
      <w:r>
        <w:lastRenderedPageBreak/>
        <w:t>和验证结果，便于追溯为何选择该路径。</w:t>
      </w:r>
    </w:p>
    <w:p w14:paraId="5B6EF381" w14:textId="77777777" w:rsidR="002802C3" w:rsidRDefault="00901FD2">
      <w:r>
        <w:t>轨迹</w:t>
      </w:r>
      <w:r>
        <w:t xml:space="preserve"> JSON</w:t>
      </w:r>
      <w:r>
        <w:t>采用模式校验和语义校验两级检查。模式校验确认必填字段、数据类型、数组长度、时间戳单调性和单位；语义校验确认首点接近当前关节状态、末点满足目标容差、关节不越限、速度加速度加加速度满足约束、采样周期与控制器兼容、夹爪事件位于允许阶段，并使用当前场景重新计算碰撞和最小间隙。轨迹文件同时保存生成算法、参数版本、场景哈希、标定哈希、工具模型、审批状态和验证摘要，运行日志记录实际加载的文件哈希。对于同一任务可以保留保守、标准和快速等多个已验证版本，调度器依据设备状态和节拍目标选择，但任何版本都不能绕过启动前安全门。物理布局、工具、基座或标定改变时，通过依赖关系批量失效受影响轨迹。</w:t>
      </w:r>
    </w:p>
    <w:p w14:paraId="4A80873C" w14:textId="77777777" w:rsidR="002802C3" w:rsidRDefault="00901FD2">
      <w:pPr>
        <w:pStyle w:val="3"/>
        <w:spacing w:before="156" w:after="156"/>
      </w:pPr>
      <w:r>
        <w:t xml:space="preserve">5.6.2 </w:t>
      </w:r>
      <w:r>
        <w:t>部署配置、版本与可追溯性</w:t>
      </w:r>
    </w:p>
    <w:p w14:paraId="3FD0EDCD" w14:textId="77777777" w:rsidR="002802C3" w:rsidRDefault="00901FD2">
      <w:r>
        <w:t>多机械臂系统同时依赖代码、模型、场景、标定、产品配方和轨迹文件，任何单项版本不匹配都可能造成不可复现或不安全。方案将这些资产视为一个发布包，使用清单和哈希建立可追溯关系。</w:t>
      </w:r>
    </w:p>
    <w:p w14:paraId="4D3FA59E" w14:textId="77777777" w:rsidR="002802C3" w:rsidRDefault="00901FD2">
      <w:r>
        <w:t>输入与状态建模方面，发布清单记录软件提交、依赖版本、机器人模型、场景文件、相机标定、工具标定、产品配置、调度权重和轨迹库摘要。运行日志引用发布包编号，不只记录单一程序版本。</w:t>
      </w:r>
    </w:p>
    <w:p w14:paraId="1DC17791" w14:textId="77777777" w:rsidR="002802C3" w:rsidRDefault="00901FD2" w:rsidP="0010778D">
      <w:r>
        <w:t>部署前执行自动一致性检查，确认引用文件存在、</w:t>
      </w:r>
      <w:r>
        <w:t xml:space="preserve">JSON </w:t>
      </w:r>
      <w:r>
        <w:t>模式通过、哈希匹配、机器人数量与配置一致。更新某个工位或标定后，只重新生成受影响轨迹，但发布包整体升级并保留旧版本用于回滚。直接在运行目录手工修改权重或轨迹会破坏证据链。正式版本采用只读归档，参数调整在工作副本完成，经仿真测试后生成新版本。回滚时同时恢复相关场景和标定，不能只退回代码。</w:t>
      </w:r>
    </w:p>
    <w:p w14:paraId="2214AF00" w14:textId="77777777" w:rsidR="002802C3" w:rsidRDefault="0010778D">
      <w:r>
        <w:rPr>
          <w:rFonts w:hint="eastAsia"/>
        </w:rPr>
        <w:t>为验证系统</w:t>
      </w:r>
      <w:r>
        <w:t>，随机抽取一条运行日志，能够定位其软件、配置、场景和轨迹来源；修改任一受保护文件后，启动检查应明确指出差异。</w:t>
      </w:r>
    </w:p>
    <w:p w14:paraId="0E8A44C1" w14:textId="77777777" w:rsidR="002802C3" w:rsidRDefault="00901FD2">
      <w:pPr>
        <w:pStyle w:val="3"/>
        <w:spacing w:before="156" w:after="156"/>
      </w:pPr>
      <w:r>
        <w:t xml:space="preserve">5.6.3 </w:t>
      </w:r>
      <w:r>
        <w:t>数字孪生场景状态与仿真实机一致性</w:t>
      </w:r>
    </w:p>
    <w:p w14:paraId="697C6AF7" w14:textId="77777777" w:rsidR="002802C3" w:rsidRDefault="00D80D2C">
      <w:r>
        <w:t xml:space="preserve">CoppeliaSim </w:t>
      </w:r>
      <w:r>
        <w:t>场景是运动与调度方案的仿真载体，场景</w:t>
      </w:r>
      <w:r w:rsidR="00F85045">
        <w:t>状态</w:t>
      </w:r>
      <w:r>
        <w:t>记录机械臂数量、关节、工具、工艺目标、共享区域和对象树，并用</w:t>
      </w:r>
      <w:r>
        <w:t xml:space="preserve"> SHA-256 </w:t>
      </w:r>
      <w:r>
        <w:t>与轨迹验证配置绑定。其作用是阻止轨迹在未知布局中执行，而不是宣称仿真能够完全替代实物。</w:t>
      </w:r>
      <w:r>
        <w:rPr>
          <w:b/>
          <w:color w:val="000000"/>
          <w:sz w:val="21"/>
        </w:rPr>
        <w:t>[21]</w:t>
      </w:r>
    </w:p>
    <w:p w14:paraId="6520712D" w14:textId="77777777" w:rsidR="002802C3" w:rsidRDefault="00964596">
      <w:pPr>
        <w:pStyle w:val="aff6"/>
      </w:pPr>
      <w:r>
        <w:rPr>
          <w:rFonts w:hint="eastAsia"/>
          <w:noProof/>
        </w:rPr>
        <w:lastRenderedPageBreak/>
        <w:drawing>
          <wp:inline distT="0" distB="0" distL="0" distR="0" wp14:anchorId="3B95D491" wp14:editId="6D784E1A">
            <wp:extent cx="5274310" cy="2966720"/>
            <wp:effectExtent l="0" t="0" r="2540" b="5080"/>
            <wp:docPr id="20966658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65812" name="图片 2096665812"/>
                    <pic:cNvPicPr/>
                  </pic:nvPicPr>
                  <pic:blipFill>
                    <a:blip r:embed="rId40">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inline>
        </w:drawing>
      </w:r>
      <w:r>
        <w:rPr>
          <w:rFonts w:hint="eastAsia"/>
        </w:rPr>
        <w:t xml:space="preserve"> </w:t>
      </w:r>
      <w:r w:rsidRPr="00FF4F26">
        <w:rPr>
          <w:rFonts w:cstheme="minorBidi"/>
          <w:color w:val="auto"/>
          <w:spacing w:val="0"/>
          <w:kern w:val="2"/>
          <w:szCs w:val="20"/>
        </w:rPr>
        <w:t>图</w:t>
      </w:r>
      <w:r w:rsidRPr="00FF4F26">
        <w:rPr>
          <w:rFonts w:cstheme="minorBidi"/>
          <w:color w:val="auto"/>
          <w:spacing w:val="0"/>
          <w:kern w:val="2"/>
          <w:szCs w:val="20"/>
        </w:rPr>
        <w:t>5.6</w:t>
      </w:r>
      <w:r w:rsidRPr="00FF4F26">
        <w:rPr>
          <w:rFonts w:cstheme="minorBidi" w:hint="eastAsia"/>
          <w:color w:val="auto"/>
          <w:spacing w:val="0"/>
          <w:kern w:val="2"/>
          <w:szCs w:val="20"/>
        </w:rPr>
        <w:t xml:space="preserve"> </w:t>
      </w:r>
      <w:r w:rsidRPr="00FF4F26">
        <w:rPr>
          <w:rFonts w:cstheme="minorBidi" w:hint="eastAsia"/>
          <w:color w:val="auto"/>
          <w:spacing w:val="0"/>
          <w:kern w:val="2"/>
          <w:szCs w:val="20"/>
        </w:rPr>
        <w:t>数字孪生、物理虚拟闭环概念模型</w:t>
      </w:r>
    </w:p>
    <w:p w14:paraId="28A2B752" w14:textId="77777777" w:rsidR="002802C3" w:rsidRDefault="00901FD2">
      <w:bookmarkStart w:id="4" w:name="OLE_LINK2"/>
      <w:r>
        <w:rPr>
          <w:rFonts w:hint="eastAsia"/>
        </w:rPr>
        <w:t>数字孪生通过物理世界与虚拟场景之间的数据映射保持状态一致。如图</w:t>
      </w:r>
      <w:r>
        <w:rPr>
          <w:rFonts w:hint="eastAsia"/>
        </w:rPr>
        <w:t>5.6</w:t>
      </w:r>
      <w:r>
        <w:rPr>
          <w:rFonts w:hint="eastAsia"/>
        </w:rPr>
        <w:t>的概念模型所示，实机接入后，关节状态与任务事件用于更新</w:t>
      </w:r>
      <w:r>
        <w:rPr>
          <w:rFonts w:hint="eastAsia"/>
        </w:rPr>
        <w:t xml:space="preserve"> CoppeliaSim </w:t>
      </w:r>
      <w:r>
        <w:rPr>
          <w:rFonts w:hint="eastAsia"/>
        </w:rPr>
        <w:t>仿真场景，并比较计划与执行结果；在虚拟环境中规划、验证通过的运动指令和调度策略，经过安全校验后下发并驱动真实设备。</w:t>
      </w:r>
    </w:p>
    <w:bookmarkEnd w:id="4"/>
    <w:p w14:paraId="055F94D1" w14:textId="77777777" w:rsidR="002802C3" w:rsidRDefault="00901FD2">
      <w:r>
        <w:t>模型需要对齐关节轴、限位、基座位姿、工具中心点、碰撞几何和工位坐标。视觉层可先用仿真真值验证坐标与任务逻辑，再引入噪声或真实相机结果。控制层保持相同的轨迹与事件接口，使仿真和实物差异集中在执行适配器。</w:t>
      </w:r>
    </w:p>
    <w:p w14:paraId="3EDCC91A" w14:textId="77777777" w:rsidR="002802C3" w:rsidRDefault="00901FD2">
      <w:r>
        <w:t>仿真实机差异包括摩擦、柔性、控制延迟、标定漂移和未建模障碍。迁移时根据实测跟踪误差增加安全膨胀和时间缓冲，先低速空载验证，再持料和并行。若实机结果偏离，则回到模型与参数校准。</w:t>
      </w:r>
    </w:p>
    <w:p w14:paraId="371BC69C" w14:textId="77777777" w:rsidR="002802C3" w:rsidRDefault="00901FD2">
      <w:r>
        <w:t>一致性验收选取一组标准轨迹，比较仿真与实物的关节序列、执行时间、末端落点和事件顺序。允许数值存在合理偏差，但任务状态和安全门行为应一致；超过容差时使相关轨迹重新验证。</w:t>
      </w:r>
    </w:p>
    <w:p w14:paraId="3F9F122F" w14:textId="77777777" w:rsidR="002802C3" w:rsidRDefault="00901FD2">
      <w:pPr>
        <w:pStyle w:val="3"/>
        <w:spacing w:before="156" w:after="156"/>
      </w:pPr>
      <w:r>
        <w:t xml:space="preserve">5.6.4 </w:t>
      </w:r>
      <w:r>
        <w:t>算法计算资源与实时性预算</w:t>
      </w:r>
    </w:p>
    <w:p w14:paraId="548961CD" w14:textId="77777777" w:rsidR="002802C3" w:rsidRDefault="00901FD2">
      <w:r>
        <w:t>软件链中的视觉、规划、</w:t>
      </w:r>
      <w:r>
        <w:t>CBS</w:t>
      </w:r>
      <w:r>
        <w:t>和调度具有不同实时性要求。机器人底层控制由设备控制器按稳定周期执行，上层规划通常按任务级秒或百毫秒级预算运行，调度按事件触发，视觉按场景需要采集。明确预算可以避免把所有模块错误地设计成硬实时。</w:t>
      </w:r>
    </w:p>
    <w:p w14:paraId="3579CF50" w14:textId="77777777" w:rsidR="002802C3" w:rsidRDefault="00901FD2">
      <w:r>
        <w:t>在线候选规划可并行运行多个随机种子或规划器，但必须限制总计算时间和内存。具备</w:t>
      </w:r>
      <w:r>
        <w:t xml:space="preserve"> NVIDIA GPU </w:t>
      </w:r>
      <w:r>
        <w:t>时，</w:t>
      </w:r>
      <w:r>
        <w:t xml:space="preserve">cuRobo </w:t>
      </w:r>
      <w:r>
        <w:t>可加速</w:t>
      </w:r>
      <w:r>
        <w:t xml:space="preserve"> IK</w:t>
      </w:r>
      <w:r>
        <w:t>、碰撞和优化；没有合适</w:t>
      </w:r>
      <w:r>
        <w:t xml:space="preserve"> GPU </w:t>
      </w:r>
      <w:r>
        <w:lastRenderedPageBreak/>
        <w:t>时，</w:t>
      </w:r>
      <w:r>
        <w:t>MoveIt/OMPL</w:t>
      </w:r>
      <w:r>
        <w:t>与离线</w:t>
      </w:r>
      <w:r>
        <w:t>JSON</w:t>
      </w:r>
      <w:r>
        <w:t>路线仍能完成方案。系统通过能力探测选择后端，不把</w:t>
      </w:r>
      <w:r>
        <w:t xml:space="preserve"> GPU</w:t>
      </w:r>
      <w:r>
        <w:t>作为调度与执行的单点依赖。</w:t>
      </w:r>
    </w:p>
    <w:p w14:paraId="1D1301BD" w14:textId="77777777" w:rsidR="002802C3" w:rsidRDefault="00901FD2">
      <w:r>
        <w:t>当规划或</w:t>
      </w:r>
      <w:r>
        <w:t xml:space="preserve"> CBS</w:t>
      </w:r>
      <w:r>
        <w:t>超时，回退策略按安全和稳定优先：读取已验证轨迹、选择备用机械臂、延迟任务、降低并发或进入人工处理。超时不能返回未经完整碰撞检查的半成品路径。调度器同时考虑计算延迟，避免候选轨迹生成完毕时起点已经显著变化。</w:t>
      </w:r>
    </w:p>
    <w:p w14:paraId="7D3662AF" w14:textId="77777777" w:rsidR="002802C3" w:rsidRDefault="00901FD2">
      <w:r>
        <w:t>性能测试记录平均、</w:t>
      </w:r>
      <w:r>
        <w:t>P95</w:t>
      </w:r>
      <w:r>
        <w:t>和最大计算时间，并在订单峰值和多冲突条件下测量。实时性验收关注是否在规定事件响应窗口内给出安全决定，而不是只展示单个简单场景的最快规划时间。</w:t>
      </w:r>
    </w:p>
    <w:p w14:paraId="2A74C82A" w14:textId="77777777" w:rsidR="002802C3" w:rsidRDefault="00901FD2">
      <w:pPr>
        <w:pStyle w:val="2"/>
      </w:pPr>
      <w:r>
        <w:t xml:space="preserve">5.7 </w:t>
      </w:r>
      <w:r>
        <w:t>界面与日志</w:t>
      </w:r>
    </w:p>
    <w:p w14:paraId="5D2FBF02" w14:textId="77777777" w:rsidR="002802C3" w:rsidRDefault="00901FD2">
      <w:pPr>
        <w:pStyle w:val="3"/>
        <w:spacing w:before="156" w:after="156"/>
      </w:pPr>
      <w:r>
        <w:t>5.7.1 KPI</w:t>
      </w:r>
      <w:r>
        <w:t>、日志与可解释决策</w:t>
      </w:r>
    </w:p>
    <w:p w14:paraId="0BBFA212" w14:textId="77777777" w:rsidR="002802C3" w:rsidRDefault="00901FD2" w:rsidP="0010778D">
      <w:r>
        <w:t>系统将订单、任务、资源、区域、轨迹和故障事件写入统一日志，再从事件时间计算总完工时间、急单响应、加权延期、等待和利用率。</w:t>
      </w:r>
    </w:p>
    <w:p w14:paraId="51B9470F" w14:textId="77777777" w:rsidR="002802C3" w:rsidRDefault="00901FD2">
      <w:r>
        <w:t>输入与状态建模方面，每条日志包含模拟或系统时间、事件类型、对象标识、旧状态、新状态、触发原因和关键数值。调度决策额外记录候选任务得分分解，轨迹决策记录候选规划器、路径长度、安全间隙、平滑度和预计执行时间。</w:t>
      </w:r>
    </w:p>
    <w:p w14:paraId="4BE7DEF8" w14:textId="77777777" w:rsidR="002802C3" w:rsidRDefault="00901FD2">
      <w:r>
        <w:t>KPI</w:t>
      </w:r>
      <w:r>
        <w:t>计算采用事件源数据而非界面显示值，确保结果可重算。对比实验固定订单、工时、故障脚本和随机种子，只改变调度策略；路径实验固定起终点与环境，只改变规划器或权重。</w:t>
      </w:r>
    </w:p>
    <w:p w14:paraId="1961A5BD" w14:textId="77777777" w:rsidR="002802C3" w:rsidRDefault="00901FD2">
      <w:r>
        <w:t>接口与异常控制方面，单次结果容易受特定订单顺序影响，尤其是故障后任务重排可能偶然缩短总完工时间。</w:t>
      </w:r>
    </w:p>
    <w:p w14:paraId="52200EBD" w14:textId="13381550" w:rsidR="002802C3" w:rsidRDefault="00901FD2">
      <w:r>
        <w:t>验证与验收方面，建立</w:t>
      </w:r>
      <w:r>
        <w:t>KPI</w:t>
      </w:r>
      <w:r>
        <w:t>重算脚本与日志完整性检查，确保开始、完成、中断和恢复事件能够配对。</w:t>
      </w:r>
    </w:p>
    <w:p w14:paraId="32E242A6" w14:textId="5D404B3B" w:rsidR="002802C3" w:rsidRDefault="00901FD2">
      <w:pPr>
        <w:pStyle w:val="3"/>
        <w:spacing w:before="156" w:after="156"/>
      </w:pPr>
      <w:r>
        <w:t>5.7.2 GUI</w:t>
      </w:r>
      <w:r>
        <w:t>、演示流程与操作权限</w:t>
      </w:r>
    </w:p>
    <w:p w14:paraId="2D23B9EA" w14:textId="05934C2C" w:rsidR="002802C3" w:rsidRDefault="00901FD2">
      <w:r>
        <w:t>一体化界面用于呈现订单录入、机械臂状态、任务队列、视觉结果、共享区域、故障、日志和</w:t>
      </w:r>
      <w:r>
        <w:t xml:space="preserve"> KPI</w:t>
      </w:r>
      <w:r>
        <w:t>，但界面不是算法状态的第二份来源。所有显示均订阅后端统一状态，用户操作转化为受校验的命令，以避免界面与实际执行不一致。</w:t>
      </w:r>
    </w:p>
    <w:p w14:paraId="192B861D" w14:textId="06930123" w:rsidR="00FF4F26" w:rsidRDefault="00FF4F26" w:rsidP="00FF4F26">
      <w:pPr>
        <w:rPr>
          <w:rFonts w:hint="eastAsia"/>
        </w:rPr>
      </w:pPr>
      <w:r w:rsidRPr="00386776">
        <w:lastRenderedPageBreak/>
        <w:drawing>
          <wp:anchor distT="0" distB="0" distL="114300" distR="114300" simplePos="0" relativeHeight="251695104" behindDoc="1" locked="0" layoutInCell="1" allowOverlap="1" wp14:anchorId="56601F79" wp14:editId="043BEC6D">
            <wp:simplePos x="0" y="0"/>
            <wp:positionH relativeFrom="margin">
              <wp:align>right</wp:align>
            </wp:positionH>
            <wp:positionV relativeFrom="paragraph">
              <wp:posOffset>885825</wp:posOffset>
            </wp:positionV>
            <wp:extent cx="5274310" cy="2230120"/>
            <wp:effectExtent l="0" t="0" r="2540" b="0"/>
            <wp:wrapTight wrapText="bothSides">
              <wp:wrapPolygon edited="0">
                <wp:start x="0" y="0"/>
                <wp:lineTo x="0" y="21403"/>
                <wp:lineTo x="21532" y="21403"/>
                <wp:lineTo x="21532" y="0"/>
                <wp:lineTo x="0" y="0"/>
              </wp:wrapPolygon>
            </wp:wrapTight>
            <wp:docPr id="10767504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50443" name=""/>
                    <pic:cNvPicPr/>
                  </pic:nvPicPr>
                  <pic:blipFill>
                    <a:blip r:embed="rId41">
                      <a:extLst>
                        <a:ext uri="{28A0092B-C50C-407E-A947-70E740481C1C}">
                          <a14:useLocalDpi xmlns:a14="http://schemas.microsoft.com/office/drawing/2010/main" val="0"/>
                        </a:ext>
                      </a:extLst>
                    </a:blip>
                    <a:stretch>
                      <a:fillRect/>
                    </a:stretch>
                  </pic:blipFill>
                  <pic:spPr>
                    <a:xfrm>
                      <a:off x="0" y="0"/>
                      <a:ext cx="5274310" cy="2230120"/>
                    </a:xfrm>
                    <a:prstGeom prst="rect">
                      <a:avLst/>
                    </a:prstGeom>
                  </pic:spPr>
                </pic:pic>
              </a:graphicData>
            </a:graphic>
            <wp14:sizeRelH relativeFrom="page">
              <wp14:pctWidth>0</wp14:pctWidth>
            </wp14:sizeRelH>
            <wp14:sizeRelV relativeFrom="page">
              <wp14:pctHeight>0</wp14:pctHeight>
            </wp14:sizeRelV>
          </wp:anchor>
        </w:drawing>
      </w:r>
      <w:r w:rsidR="00E239A4">
        <w:rPr>
          <w:rFonts w:hint="eastAsia"/>
        </w:rPr>
        <w:t>为确保</w:t>
      </w:r>
      <w:r w:rsidR="00E239A4">
        <w:t>输入与状态建模</w:t>
      </w:r>
      <w:r w:rsidR="00E239A4">
        <w:rPr>
          <w:rFonts w:hint="eastAsia"/>
        </w:rPr>
        <w:t>正常运行</w:t>
      </w:r>
      <w:r w:rsidR="00E239A4">
        <w:t>，操作包括创建订单、启动仿真、选择执行后端、注入故障、确认维修、加载轨迹和导出结果。高风险操作如实物运动使能、跳过轨迹校验或手动释放区域需要更高权限和二次确认。</w:t>
      </w:r>
    </w:p>
    <w:p w14:paraId="4EA01728" w14:textId="0A980EB5" w:rsidR="00386776" w:rsidRDefault="00386776" w:rsidP="00FF4F26">
      <w:pPr>
        <w:ind w:firstLine="420"/>
        <w:jc w:val="center"/>
      </w:pPr>
      <w:r w:rsidRPr="00FF4F26">
        <w:rPr>
          <w:sz w:val="21"/>
          <w:szCs w:val="20"/>
        </w:rPr>
        <w:t>图</w:t>
      </w:r>
      <w:r w:rsidRPr="00FF4F26">
        <w:rPr>
          <w:sz w:val="21"/>
          <w:szCs w:val="20"/>
        </w:rPr>
        <w:t>5.</w:t>
      </w:r>
      <w:r w:rsidRPr="00FF4F26">
        <w:rPr>
          <w:rFonts w:hint="eastAsia"/>
          <w:sz w:val="21"/>
          <w:szCs w:val="20"/>
        </w:rPr>
        <w:t xml:space="preserve">7 </w:t>
      </w:r>
      <w:r w:rsidRPr="00FF4F26">
        <w:rPr>
          <w:rFonts w:hint="eastAsia"/>
          <w:sz w:val="21"/>
          <w:szCs w:val="20"/>
        </w:rPr>
        <w:t>模型拆解</w:t>
      </w:r>
      <w:r w:rsidRPr="00FF4F26">
        <w:rPr>
          <w:rFonts w:hint="eastAsia"/>
          <w:sz w:val="21"/>
          <w:szCs w:val="20"/>
        </w:rPr>
        <w:t>GUI</w:t>
      </w:r>
      <w:r w:rsidRPr="00FF4F26">
        <w:rPr>
          <w:rFonts w:hint="eastAsia"/>
          <w:sz w:val="21"/>
          <w:szCs w:val="20"/>
        </w:rPr>
        <w:t>界面</w:t>
      </w:r>
    </w:p>
    <w:p w14:paraId="6EA52881" w14:textId="330955DC" w:rsidR="002802C3" w:rsidRDefault="00901FD2">
      <w:r>
        <w:t>演示流程预置正常订单、急单插入、视觉分流和故障恢复四个脚本，界面同步显示任务得分、资源占用和</w:t>
      </w:r>
      <w:r>
        <w:t xml:space="preserve"> KPI </w:t>
      </w:r>
      <w:r>
        <w:t>变化。演示脚本只负责触发事件，不绕过真实调度与状态机，从而保证展示结果可复现。</w:t>
      </w:r>
    </w:p>
    <w:p w14:paraId="510FC7EF" w14:textId="77777777" w:rsidR="002802C3" w:rsidRDefault="00901FD2">
      <w:r>
        <w:t>接口与异常控制方面，界面卡顿或关闭不应导致机器人继续处于未知运动状态。后端执行器独立维护心跳和安全停止；前端重连后从事件流恢复当前状态。日志和配置导出前移除不必要的个人路径和敏感连接信息。</w:t>
      </w:r>
    </w:p>
    <w:p w14:paraId="65760B64" w14:textId="77777777" w:rsidR="002802C3" w:rsidRDefault="0010778D">
      <w:r>
        <w:rPr>
          <w:rFonts w:hint="eastAsia"/>
        </w:rPr>
        <w:t>为验证软件鲁棒性，</w:t>
      </w:r>
      <w:r>
        <w:t>进行重复点击、断线重连、非法参数、错误轨迹和权限不足测试，确认后端不会重复派发或跳过安全门。</w:t>
      </w:r>
    </w:p>
    <w:p w14:paraId="7C9FE6EC" w14:textId="77777777" w:rsidR="002802C3" w:rsidRDefault="00901FD2">
      <w:pPr>
        <w:pStyle w:val="2"/>
      </w:pPr>
      <w:r>
        <w:t xml:space="preserve">5.8 </w:t>
      </w:r>
      <w:r>
        <w:t>测试及完成度</w:t>
      </w:r>
    </w:p>
    <w:p w14:paraId="1D6AE5A5" w14:textId="68CB6D7E" w:rsidR="002802C3" w:rsidRPr="00E239A4" w:rsidRDefault="00901FD2" w:rsidP="00E239A4">
      <w:r>
        <w:t>测试体系包括配置与数据单测、调度离散事件测试、区域时间窗CBS、RRT-Connect参考走廊搜索及CoppeliaSim/实物分层验证。本轮新增四项最小算法回归后，共运行96项自动测试并全部通过，另有1项旧五臂产品流程测试因八臂重构保持跳过。</w:t>
      </w:r>
      <w:r w:rsidR="00FF4F26">
        <w:rPr>
          <w:rFonts w:hint="eastAsia"/>
        </w:rPr>
        <w:t/>
      </w:r>
      <w:r>
        <w:t/>
      </w:r>
      <w:r>
        <w:t xml:space="preserve"/>
      </w:r>
      <w:r>
        <w:t/>
      </w:r>
      <w:r>
        <w:rPr>
          <w:szCs w:val="24"/>
        </w:rPr>
        <w:t/>
      </w:r>
      <w:r>
        <w:rPr>
          <w:szCs w:val="24"/>
        </w:rPr>
        <w:t xml:space="preserve"/>
      </w:r>
      <w:r w:rsidR="0066352D">
        <w:rPr>
          <w:rFonts w:hint="eastAsia"/>
          <w:szCs w:val="24"/>
        </w:rPr>
        <w:t/>
      </w:r>
      <w:r>
        <w:rPr>
          <w:szCs w:val="24"/>
        </w:rPr>
        <w:t/>
      </w:r>
    </w:p>
    <w:p w14:paraId="28F8B2CD" w14:textId="77777777" w:rsidR="002802C3" w:rsidRDefault="00901FD2">
      <w:pPr>
        <w:pStyle w:val="aff6"/>
        <w:ind w:firstLineChars="200" w:firstLine="520"/>
        <w:jc w:val="left"/>
        <w:rPr>
          <w:sz w:val="24"/>
          <w:szCs w:val="24"/>
        </w:rPr>
      </w:pPr>
      <w:r>
        <w:rPr>
          <w:sz w:val="24"/>
          <w:szCs w:val="24"/>
        </w:rPr>
        <w:t>为了构建稳定可靠的软件系统，测试体系借鉴了软件工程中经典的</w:t>
      </w:r>
      <w:r>
        <w:rPr>
          <w:sz w:val="24"/>
          <w:szCs w:val="24"/>
        </w:rPr>
        <w:t xml:space="preserve"> Cohn</w:t>
      </w:r>
      <w:r>
        <w:rPr>
          <w:sz w:val="24"/>
          <w:szCs w:val="24"/>
        </w:rPr>
        <w:t>测试金字塔策略，并针对机器人系统进行了适配，如图</w:t>
      </w:r>
      <w:r>
        <w:rPr>
          <w:sz w:val="24"/>
          <w:szCs w:val="24"/>
        </w:rPr>
        <w:t>5.</w:t>
      </w:r>
      <w:r w:rsidR="00386776">
        <w:rPr>
          <w:rFonts w:hint="eastAsia"/>
          <w:sz w:val="24"/>
          <w:szCs w:val="24"/>
        </w:rPr>
        <w:t>8</w:t>
      </w:r>
      <w:r>
        <w:rPr>
          <w:sz w:val="24"/>
          <w:szCs w:val="24"/>
        </w:rPr>
        <w:t>所示。测试金字塔的底层是大量的单元测试，用于验证算法模块和工具函数的正确性；中间层是集成测试，验证各模块间的接口和交互逻辑；顶层是端到端的仿真与实物测试，验证系统在真实（或近似真实）场景下的整体行为和性能。这种分层策略有助于问题早发现、早定位，随着测试层级上升，测试范围变广但测试用例数量减少，从而在验证充分性和开发</w:t>
      </w:r>
      <w:r>
        <w:rPr>
          <w:sz w:val="24"/>
          <w:szCs w:val="24"/>
        </w:rPr>
        <w:lastRenderedPageBreak/>
        <w:t>效率之间取得平衡。</w:t>
      </w:r>
      <w:r w:rsidRPr="00FF4F26">
        <w:rPr>
          <w:bCs/>
        </w:rPr>
        <w:t>[22]</w:t>
      </w:r>
    </w:p>
    <w:p w14:paraId="67F01D5D" w14:textId="3DC2E5D9" w:rsidR="002802C3" w:rsidRDefault="00C300C6">
      <w:pPr>
        <w:pStyle w:val="aff6"/>
      </w:pPr>
      <w:r>
        <w:rPr>
          <w:noProof/>
          <w:color w:val="auto"/>
          <w:lang w:val="zh-CN"/>
        </w:rPr>
        <w:drawing>
          <wp:inline distT="0" distB="0" distL="0" distR="0" wp14:anchorId="14B25E67" wp14:editId="4DBD98FA">
            <wp:extent cx="5274310" cy="2966720"/>
            <wp:effectExtent l="0" t="0" r="2540" b="5080"/>
            <wp:docPr id="13151524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52458" name="图片 1315152458"/>
                    <pic:cNvPicPr/>
                  </pic:nvPicPr>
                  <pic:blipFill>
                    <a:blip r:embed="rId42">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inline>
        </w:drawing>
      </w:r>
      <w:r w:rsidRPr="00FF4F26">
        <w:rPr>
          <w:rFonts w:cstheme="minorBidi"/>
          <w:color w:val="auto"/>
          <w:spacing w:val="0"/>
          <w:kern w:val="2"/>
          <w:szCs w:val="20"/>
        </w:rPr>
        <w:t>图</w:t>
      </w:r>
      <w:r w:rsidRPr="00FF4F26">
        <w:rPr>
          <w:rFonts w:cstheme="minorBidi"/>
          <w:color w:val="auto"/>
          <w:spacing w:val="0"/>
          <w:kern w:val="2"/>
          <w:szCs w:val="20"/>
        </w:rPr>
        <w:t>5</w:t>
      </w:r>
      <w:r w:rsidR="00FF4F26" w:rsidRPr="00FF4F26">
        <w:rPr>
          <w:rFonts w:cstheme="minorBidi" w:hint="eastAsia"/>
          <w:color w:val="auto"/>
          <w:spacing w:val="0"/>
          <w:kern w:val="2"/>
          <w:szCs w:val="20"/>
        </w:rPr>
        <w:t>.</w:t>
      </w:r>
      <w:r w:rsidR="00386776" w:rsidRPr="00FF4F26">
        <w:rPr>
          <w:rFonts w:cstheme="minorBidi" w:hint="eastAsia"/>
          <w:color w:val="auto"/>
          <w:spacing w:val="0"/>
          <w:kern w:val="2"/>
          <w:szCs w:val="20"/>
        </w:rPr>
        <w:t>8</w:t>
      </w:r>
      <w:r w:rsidRPr="00FF4F26">
        <w:rPr>
          <w:rFonts w:cstheme="minorBidi" w:hint="eastAsia"/>
          <w:color w:val="auto"/>
          <w:spacing w:val="0"/>
          <w:kern w:val="2"/>
          <w:szCs w:val="20"/>
        </w:rPr>
        <w:t xml:space="preserve"> Cohn </w:t>
      </w:r>
      <w:r w:rsidRPr="00FF4F26">
        <w:rPr>
          <w:rFonts w:cstheme="minorBidi" w:hint="eastAsia"/>
          <w:color w:val="auto"/>
          <w:spacing w:val="0"/>
          <w:kern w:val="2"/>
          <w:szCs w:val="20"/>
        </w:rPr>
        <w:t>经典测试金字塔</w:t>
      </w:r>
    </w:p>
    <w:p w14:paraId="01A37026" w14:textId="77777777" w:rsidR="002802C3" w:rsidRDefault="00901FD2" w:rsidP="0010778D">
      <w:r>
        <w:t>单元测试验证纯逻辑，集成测试验证模块接口，仿真验证空间与时间行为，半实物验证通信与传感，实物验证真实误差和安全响应。性能测试与正确性测试分开，先证明无错误完成，再比较时间和利用率。测试集必须包括不可达目标、狭窄通道、低置信度识别、双臂冲突、轨迹文件损坏和维修后状态不一致等负例。</w:t>
      </w:r>
    </w:p>
    <w:p w14:paraId="761222D7" w14:textId="77777777" w:rsidR="002802C3" w:rsidRDefault="00901FD2">
      <w:pPr>
        <w:pStyle w:val="2"/>
      </w:pPr>
      <w:r>
        <w:t xml:space="preserve">5.9 </w:t>
      </w:r>
      <w:r>
        <w:t>本章小结</w:t>
      </w:r>
    </w:p>
    <w:p w14:paraId="30CF856C" w14:textId="77777777" w:rsidR="002802C3" w:rsidRDefault="00901FD2">
      <w:r>
        <w:t>本章给出了产线级软件从配置、任务、调度、规划、协调、执行到评价的完整数据闭环。双臂硬件平台提供可复用的视觉与轨迹执行接口，八臂软件通过动态评分和区域级</w:t>
      </w:r>
      <w:r>
        <w:t xml:space="preserve"> CBS</w:t>
      </w:r>
      <w:r>
        <w:t>扩展到多订单、多资源和故障场景。</w:t>
      </w:r>
      <w:r>
        <w:t>JSON</w:t>
      </w:r>
      <w:r>
        <w:t>轨迹库保证稳定复现，在线规划作为场景变化时的增强能力；统一日志、版本发布和分层测试保证算法结果可以解释、复查和逐步迁移到实机。</w:t>
      </w:r>
    </w:p>
    <w:p w14:paraId="243E543B" w14:textId="77777777" w:rsidR="002802C3" w:rsidRDefault="00901FD2">
      <w:pPr>
        <w:pStyle w:val="10"/>
        <w:pageBreakBefore/>
        <w:spacing w:before="468" w:after="468"/>
      </w:pPr>
      <w:r>
        <w:lastRenderedPageBreak/>
        <w:t>第六章</w:t>
      </w:r>
      <w:r>
        <w:t xml:space="preserve"> </w:t>
      </w:r>
      <w:r>
        <w:t>系统验证、效能分析与应用</w:t>
      </w:r>
    </w:p>
    <w:p w14:paraId="063226AA" w14:textId="77777777" w:rsidR="002802C3" w:rsidRDefault="00901FD2">
      <w:pPr>
        <w:pStyle w:val="2"/>
      </w:pPr>
      <w:r>
        <w:t>6.1</w:t>
      </w:r>
      <w:r>
        <w:t>引言</w:t>
      </w:r>
    </w:p>
    <w:p w14:paraId="4D020952" w14:textId="77777777" w:rsidR="002802C3" w:rsidRDefault="00901FD2">
      <w:r>
        <w:t>验证目标包括三个层次：第一，确认八臂30条轨迹、三级公共区和多订单流水能够形成可计算的调度模型；第二，比较串行、FIFO与综合动态策略，并通过随机重复和权重消融识别收益边界；第三，验证区域时间窗CBS和RRT-Connect最小搜索模块。故障恢复、连续几何规划和实机安全不纳入本轮完成结论。</w:t>
      </w:r>
      <w:r>
        <w:t/>
      </w:r>
      <w:r>
        <w:t/>
      </w:r>
      <w:r>
        <w:t/>
      </w:r>
      <w:r>
        <w:t/>
      </w:r>
      <w:r>
        <w:t/>
      </w:r>
      <w:r>
        <w:t/>
      </w:r>
      <w:r>
        <w:t/>
      </w:r>
      <w:r>
        <w:t/>
      </w:r>
      <w:r>
        <w:t xml:space="preserve"/>
      </w:r>
      <w:r>
        <w:t/>
      </w:r>
    </w:p>
    <w:p w14:paraId="622C6627" w14:textId="77777777" w:rsidR="002802C3" w:rsidRDefault="00901FD2">
      <w:pPr>
        <w:pStyle w:val="2"/>
      </w:pPr>
      <w:r>
        <w:t xml:space="preserve">6.2 </w:t>
      </w:r>
      <w:r>
        <w:t>实验设置与评价指标</w:t>
      </w:r>
    </w:p>
    <w:p w14:paraId="5C57DE6D" w14:textId="77777777" w:rsidR="002802C3" w:rsidRDefault="00901FD2">
      <w:r>
        <w:t>调度实验直接读取当前八臂轨迹库的30条动作帧数，按R1—R8固定分工、三个公共工作区和标准/减配配方构建三级离散事件模型。固定试验包含四个电控柜，其中一个为后到急单；随机试验采用固定随机种子生成200组四柜订单，随机改变到达时刻、优先级、交期和配方。同一随机场景分别运行FIFO与综合动态策略，并对KPI差值计算均值和95%置信区间。</w:t>
      </w:r>
      <w:r>
        <w:t/>
      </w:r>
      <w:r>
        <w:t/>
      </w:r>
      <w:r>
        <w:t/>
      </w:r>
      <w:r>
        <w:t/>
      </w:r>
      <w:r>
        <w:t/>
      </w:r>
      <w:r>
        <w:t/>
      </w:r>
    </w:p>
    <w:p w14:paraId="31FCE9E5" w14:textId="77777777" w:rsidR="002802C3" w:rsidRDefault="00901FD2">
      <w:r>
        <w:t>主要指标为总完工时间、加权延期、急单响应时间和急单完成时间。统计结果采用“动态策略减FIFO”的配对差值，负值表示动态策略更优；95%置信区间跨越零时，只报告两方案尚无明确差异，不使用“显著提高”等表述。时间单位为轨迹帧，仅用于同一轨迹资产下的相对比较。</w:t>
      </w:r>
      <w:r>
        <w:t xml:space="preserve"/>
      </w:r>
      <w:r>
        <w:t/>
      </w:r>
    </w:p>
    <w:p w14:paraId="4EA5B80E" w14:textId="77777777" w:rsidR="002802C3" w:rsidRDefault="00901FD2">
      <w:pPr>
        <w:spacing w:before="80" w:after="80"/>
        <w:ind w:firstLine="440"/>
        <w:jc w:val="center"/>
        <w:rPr>
          <w:sz w:val="22"/>
        </w:rPr>
      </w:pPr>
      <m:oMath>
        <m:r>
          <w:rPr>
            <w:rFonts w:ascii="Cambria Math" w:hAnsi="Cambria Math"/>
            <w:sz w:val="22"/>
          </w:rPr>
          <m:t>Makespan=ma</m:t>
        </m:r>
        <m:sSub>
          <m:sSubPr>
            <m:ctrlPr>
              <w:rPr>
                <w:rFonts w:ascii="Cambria Math" w:hAnsi="Cambria Math"/>
                <w:sz w:val="22"/>
              </w:rPr>
            </m:ctrlPr>
          </m:sSubPr>
          <m:e>
            <m:r>
              <w:rPr>
                <w:rFonts w:ascii="Cambria Math" w:hAnsi="Cambria Math"/>
                <w:sz w:val="22"/>
              </w:rPr>
              <m:t>x</m:t>
            </m:r>
          </m:e>
          <m:sub>
            <m:r>
              <w:rPr>
                <w:rFonts w:ascii="Cambria Math" w:hAnsi="Cambria Math"/>
                <w:sz w:val="22"/>
              </w:rPr>
              <m:t>v</m:t>
            </m:r>
          </m:sub>
        </m:sSub>
        <m:sSub>
          <m:sSubPr>
            <m:ctrlPr>
              <w:rPr>
                <w:rFonts w:ascii="Cambria Math" w:hAnsi="Cambria Math"/>
                <w:sz w:val="22"/>
              </w:rPr>
            </m:ctrlPr>
          </m:sSubPr>
          <m:e>
            <m:r>
              <w:rPr>
                <w:rFonts w:ascii="Cambria Math" w:hAnsi="Cambria Math"/>
                <w:sz w:val="22"/>
              </w:rPr>
              <m:t>C</m:t>
            </m:r>
          </m:e>
          <m:sub>
            <m:r>
              <w:rPr>
                <w:rFonts w:ascii="Cambria Math" w:hAnsi="Cambria Math"/>
                <w:sz w:val="22"/>
              </w:rPr>
              <m:t>v</m:t>
            </m:r>
          </m:sub>
        </m:sSub>
        <m:r>
          <w:rPr>
            <w:rFonts w:ascii="Cambria Math" w:hAnsi="Cambria Math"/>
            <w:sz w:val="22"/>
          </w:rPr>
          <m:t>-mi</m:t>
        </m:r>
        <m:sSub>
          <m:sSubPr>
            <m:ctrlPr>
              <w:rPr>
                <w:rFonts w:ascii="Cambria Math" w:hAnsi="Cambria Math"/>
                <w:sz w:val="22"/>
              </w:rPr>
            </m:ctrlPr>
          </m:sSubPr>
          <m:e>
            <m:r>
              <w:rPr>
                <w:rFonts w:ascii="Cambria Math" w:hAnsi="Cambria Math"/>
                <w:sz w:val="22"/>
              </w:rPr>
              <m:t>n</m:t>
            </m:r>
          </m:e>
          <m:sub>
            <m:r>
              <w:rPr>
                <w:rFonts w:ascii="Cambria Math" w:hAnsi="Cambria Math"/>
                <w:sz w:val="22"/>
              </w:rPr>
              <m:t>v</m:t>
            </m:r>
          </m:sub>
        </m:sSub>
        <m:sSub>
          <m:sSubPr>
            <m:ctrlPr>
              <w:rPr>
                <w:rFonts w:ascii="Cambria Math" w:hAnsi="Cambria Math"/>
                <w:sz w:val="22"/>
              </w:rPr>
            </m:ctrlPr>
          </m:sSubPr>
          <m:e>
            <m:r>
              <w:rPr>
                <w:rFonts w:ascii="Cambria Math" w:hAnsi="Cambria Math"/>
                <w:sz w:val="22"/>
              </w:rPr>
              <m:t>S</m:t>
            </m:r>
          </m:e>
          <m:sub>
            <m:r>
              <w:rPr>
                <w:rFonts w:ascii="Cambria Math" w:hAnsi="Cambria Math"/>
                <w:sz w:val="22"/>
              </w:rPr>
              <m:t>v</m:t>
            </m:r>
          </m:sub>
        </m:sSub>
      </m:oMath>
      <w:r>
        <w:rPr>
          <w:sz w:val="22"/>
        </w:rPr>
        <w:t xml:space="preserve">    (6.1)</w:t>
      </w:r>
    </w:p>
    <w:p w14:paraId="4692BDF6" w14:textId="77777777" w:rsidR="003F7DD3" w:rsidRPr="003F7DD3" w:rsidRDefault="003F7DD3" w:rsidP="003F7DD3">
      <w:r w:rsidRPr="003F7DD3">
        <w:t>式中，</w:t>
      </w:r>
      <m:oMath>
        <m:r>
          <w:rPr>
            <w:rFonts w:ascii="Cambria Math" w:hAnsi="Cambria Math"/>
          </w:rPr>
          <m:t>Makespan</m:t>
        </m:r>
      </m:oMath>
      <w:r w:rsidRPr="003F7DD3">
        <w:t xml:space="preserve"> </w:t>
      </w:r>
      <w:r w:rsidRPr="003F7DD3">
        <w:t>为总完工时间；</w:t>
      </w:r>
      <m:oMath>
        <m:r>
          <w:rPr>
            <w:rFonts w:ascii="Cambria Math" w:hAnsi="Cambria Math"/>
          </w:rPr>
          <m:t>v</m:t>
        </m:r>
      </m:oMath>
      <w:r w:rsidRPr="003F7DD3">
        <w:t xml:space="preserve"> </w:t>
      </w:r>
      <w:r w:rsidRPr="003F7DD3">
        <w:t>为任务索引；</w:t>
      </w:r>
      <m:oMath>
        <m:sSub>
          <m:sSubPr>
            <m:ctrlPr>
              <w:rPr>
                <w:rFonts w:ascii="Cambria Math" w:hAnsi="Cambria Math"/>
              </w:rPr>
            </m:ctrlPr>
          </m:sSubPr>
          <m:e>
            <m:r>
              <w:rPr>
                <w:rFonts w:ascii="Cambria Math" w:hAnsi="Cambria Math"/>
              </w:rPr>
              <m:t>C</m:t>
            </m:r>
          </m:e>
          <m:sub>
            <m:r>
              <w:rPr>
                <w:rFonts w:ascii="Cambria Math" w:hAnsi="Cambria Math"/>
              </w:rPr>
              <m:t>v</m:t>
            </m:r>
          </m:sub>
        </m:sSub>
      </m:oMath>
      <w:r w:rsidRPr="003F7DD3">
        <w:t xml:space="preserve"> </w:t>
      </w:r>
      <w:r w:rsidRPr="003F7DD3">
        <w:t>和</w:t>
      </w:r>
      <w:r w:rsidRPr="003F7DD3">
        <w:t xml:space="preserve"> </w:t>
      </w:r>
      <m:oMath>
        <m:sSub>
          <m:sSubPr>
            <m:ctrlPr>
              <w:rPr>
                <w:rFonts w:ascii="Cambria Math" w:hAnsi="Cambria Math"/>
              </w:rPr>
            </m:ctrlPr>
          </m:sSubPr>
          <m:e>
            <m:r>
              <w:rPr>
                <w:rFonts w:ascii="Cambria Math" w:hAnsi="Cambria Math"/>
              </w:rPr>
              <m:t>S</m:t>
            </m:r>
          </m:e>
          <m:sub>
            <m:r>
              <w:rPr>
                <w:rFonts w:ascii="Cambria Math" w:hAnsi="Cambria Math"/>
              </w:rPr>
              <m:t>v</m:t>
            </m:r>
          </m:sub>
        </m:sSub>
      </m:oMath>
      <w:r w:rsidRPr="003F7DD3">
        <w:t>分别为任务</w:t>
      </w:r>
      <w:r w:rsidRPr="003F7DD3">
        <w:t xml:space="preserve"> </w:t>
      </w:r>
      <m:oMath>
        <m:r>
          <w:rPr>
            <w:rFonts w:ascii="Cambria Math" w:hAnsi="Cambria Math"/>
          </w:rPr>
          <m:t>v</m:t>
        </m:r>
      </m:oMath>
      <w:r w:rsidRPr="003F7DD3">
        <w:t>的完成时刻与开始时刻；</w:t>
      </w:r>
      <m:oMath>
        <m:sSub>
          <m:sSubPr>
            <m:ctrlPr>
              <w:rPr>
                <w:rFonts w:ascii="Cambria Math" w:hAnsi="Cambria Math"/>
              </w:rPr>
            </m:ctrlPr>
          </m:sSubPr>
          <m:e>
            <m:r>
              <m:rPr>
                <m:sty m:val="p"/>
              </m:rPr>
              <w:rPr>
                <w:rFonts w:ascii="Cambria Math" w:hAnsi="Cambria Math"/>
              </w:rPr>
              <m:t>max</m:t>
            </m:r>
          </m:e>
          <m:sub>
            <m:r>
              <w:rPr>
                <w:rFonts w:ascii="Cambria Math" w:hAnsi="Cambria Math"/>
              </w:rPr>
              <m:t>v</m:t>
            </m:r>
          </m:sub>
        </m:sSub>
        <m:sSub>
          <m:sSubPr>
            <m:ctrlPr>
              <w:rPr>
                <w:rFonts w:ascii="Cambria Math" w:hAnsi="Cambria Math"/>
              </w:rPr>
            </m:ctrlPr>
          </m:sSubPr>
          <m:e>
            <m:r>
              <w:rPr>
                <w:rFonts w:ascii="Cambria Math" w:hAnsi="Cambria Math"/>
              </w:rPr>
              <m:t>C</m:t>
            </m:r>
          </m:e>
          <m:sub>
            <m:r>
              <w:rPr>
                <w:rFonts w:ascii="Cambria Math" w:hAnsi="Cambria Math"/>
              </w:rPr>
              <m:t>v</m:t>
            </m:r>
          </m:sub>
        </m:sSub>
      </m:oMath>
      <w:r w:rsidRPr="003F7DD3">
        <w:t xml:space="preserve"> </w:t>
      </w:r>
      <w:r w:rsidRPr="003F7DD3">
        <w:t>为所有任务中最晚的完成时刻，</w:t>
      </w:r>
      <m:oMath>
        <m:sSub>
          <m:sSubPr>
            <m:ctrlPr>
              <w:rPr>
                <w:rFonts w:ascii="Cambria Math" w:hAnsi="Cambria Math"/>
              </w:rPr>
            </m:ctrlPr>
          </m:sSubPr>
          <m:e>
            <m:r>
              <m:rPr>
                <m:sty m:val="p"/>
              </m:rPr>
              <w:rPr>
                <w:rFonts w:ascii="Cambria Math" w:hAnsi="Cambria Math"/>
              </w:rPr>
              <m:t>min</m:t>
            </m:r>
          </m:e>
          <m:sub>
            <m:r>
              <w:rPr>
                <w:rFonts w:ascii="Cambria Math" w:hAnsi="Cambria Math"/>
              </w:rPr>
              <m:t>v</m:t>
            </m:r>
          </m:sub>
        </m:sSub>
        <m:sSub>
          <m:sSubPr>
            <m:ctrlPr>
              <w:rPr>
                <w:rFonts w:ascii="Cambria Math" w:hAnsi="Cambria Math"/>
              </w:rPr>
            </m:ctrlPr>
          </m:sSubPr>
          <m:e>
            <m:r>
              <w:rPr>
                <w:rFonts w:ascii="Cambria Math" w:hAnsi="Cambria Math"/>
              </w:rPr>
              <m:t>S</m:t>
            </m:r>
          </m:e>
          <m:sub>
            <m:r>
              <w:rPr>
                <w:rFonts w:ascii="Cambria Math" w:hAnsi="Cambria Math"/>
              </w:rPr>
              <m:t>v</m:t>
            </m:r>
          </m:sub>
        </m:sSub>
      </m:oMath>
      <w:r w:rsidRPr="003F7DD3">
        <w:t xml:space="preserve"> </w:t>
      </w:r>
      <w:r w:rsidRPr="003F7DD3">
        <w:t>为最早的开始时刻。两者之差表示完成全部任务所经历的时间，用于评价调度方案的整体执行效率。</w:t>
      </w:r>
    </w:p>
    <w:p w14:paraId="068E6E26" w14:textId="77777777" w:rsidR="002802C3" w:rsidRDefault="00000000">
      <w:pPr>
        <w:spacing w:before="80" w:after="80"/>
        <w:ind w:firstLine="440"/>
        <w:jc w:val="center"/>
        <w:rPr>
          <w:sz w:val="22"/>
        </w:rPr>
      </w:pPr>
      <m:oMath>
        <m:sSub>
          <m:sSubPr>
            <m:ctrlPr>
              <w:rPr>
                <w:rFonts w:ascii="Cambria Math" w:hAnsi="Cambria Math"/>
                <w:sz w:val="22"/>
              </w:rPr>
            </m:ctrlPr>
          </m:sSubPr>
          <m:e>
            <m:r>
              <w:rPr>
                <w:rFonts w:ascii="Cambria Math" w:hAnsi="Cambria Math"/>
                <w:sz w:val="22"/>
              </w:rPr>
              <m:t>U</m:t>
            </m:r>
          </m:e>
          <m:sub>
            <m:r>
              <w:rPr>
                <w:rFonts w:ascii="Cambria Math" w:hAnsi="Cambria Math"/>
                <w:sz w:val="22"/>
              </w:rPr>
              <m:t>r</m:t>
            </m:r>
          </m:sub>
        </m:sSub>
        <m:r>
          <w:rPr>
            <w:rFonts w:ascii="Cambria Math" w:hAnsi="Cambria Math"/>
            <w:sz w:val="22"/>
          </w:rPr>
          <m:t>=BusyTim</m:t>
        </m:r>
        <m:sSub>
          <m:sSubPr>
            <m:ctrlPr>
              <w:rPr>
                <w:rFonts w:ascii="Cambria Math" w:hAnsi="Cambria Math"/>
                <w:sz w:val="22"/>
              </w:rPr>
            </m:ctrlPr>
          </m:sSubPr>
          <m:e>
            <m:r>
              <w:rPr>
                <w:rFonts w:ascii="Cambria Math" w:hAnsi="Cambria Math"/>
                <w:sz w:val="22"/>
              </w:rPr>
              <m:t>e</m:t>
            </m:r>
          </m:e>
          <m:sub>
            <m:r>
              <w:rPr>
                <w:rFonts w:ascii="Cambria Math" w:hAnsi="Cambria Math"/>
                <w:sz w:val="22"/>
              </w:rPr>
              <m:t>r</m:t>
            </m:r>
          </m:sub>
        </m:sSub>
        <m:r>
          <w:rPr>
            <w:rFonts w:ascii="Cambria Math" w:hAnsi="Cambria Math"/>
            <w:sz w:val="22"/>
          </w:rPr>
          <m:t>/Makespan</m:t>
        </m:r>
      </m:oMath>
      <w:r w:rsidR="00901FD2">
        <w:rPr>
          <w:sz w:val="22"/>
        </w:rPr>
        <w:t xml:space="preserve">    (6.2)</w:t>
      </w:r>
    </w:p>
    <w:p w14:paraId="21244AE0" w14:textId="77777777" w:rsidR="003F7DD3" w:rsidRPr="003F7DD3" w:rsidRDefault="003F7DD3" w:rsidP="003F7DD3">
      <w:r w:rsidRPr="003F7DD3">
        <w:t>式中，</w:t>
      </w:r>
      <m:oMath>
        <m:sSub>
          <m:sSubPr>
            <m:ctrlPr>
              <w:rPr>
                <w:rFonts w:ascii="Cambria Math" w:hAnsi="Cambria Math"/>
              </w:rPr>
            </m:ctrlPr>
          </m:sSubPr>
          <m:e>
            <m:r>
              <w:rPr>
                <w:rFonts w:ascii="Cambria Math" w:hAnsi="Cambria Math"/>
              </w:rPr>
              <m:t>U</m:t>
            </m:r>
          </m:e>
          <m:sub>
            <m:r>
              <w:rPr>
                <w:rFonts w:ascii="Cambria Math" w:hAnsi="Cambria Math"/>
              </w:rPr>
              <m:t>r</m:t>
            </m:r>
          </m:sub>
        </m:sSub>
      </m:oMath>
      <w:r w:rsidRPr="003F7DD3">
        <w:t xml:space="preserve"> </w:t>
      </w:r>
      <w:r w:rsidRPr="003F7DD3">
        <w:t>为资源</w:t>
      </w:r>
      <w:r w:rsidRPr="003F7DD3">
        <w:t xml:space="preserve"> </w:t>
      </w:r>
      <m:oMath>
        <m:r>
          <w:rPr>
            <w:rFonts w:ascii="Cambria Math" w:hAnsi="Cambria Math"/>
          </w:rPr>
          <m:t>r</m:t>
        </m:r>
      </m:oMath>
      <w:r w:rsidRPr="003F7DD3">
        <w:t>在统计时间窗口内的利用率；</w:t>
      </w:r>
      <m:oMath>
        <m:r>
          <w:rPr>
            <w:rFonts w:ascii="Cambria Math" w:hAnsi="Cambria Math"/>
          </w:rPr>
          <m:t>r</m:t>
        </m:r>
      </m:oMath>
      <w:r w:rsidRPr="003F7DD3">
        <w:t xml:space="preserve"> </w:t>
      </w:r>
      <w:r w:rsidRPr="003F7DD3">
        <w:t>为资源索引，可对应机械臂、相机或其他作业设备；</w:t>
      </w:r>
      <m:oMath>
        <m:sSub>
          <m:sSubPr>
            <m:ctrlPr>
              <w:rPr>
                <w:rFonts w:ascii="Cambria Math" w:hAnsi="Cambria Math"/>
              </w:rPr>
            </m:ctrlPr>
          </m:sSubPr>
          <m:e>
            <m:r>
              <m:rPr>
                <m:sty m:val="p"/>
              </m:rPr>
              <w:rPr>
                <w:rFonts w:ascii="Cambria Math" w:hAnsi="Cambria Math"/>
              </w:rPr>
              <m:t>BusyTime</m:t>
            </m:r>
          </m:e>
          <m:sub>
            <m:r>
              <w:rPr>
                <w:rFonts w:ascii="Cambria Math" w:hAnsi="Cambria Math"/>
              </w:rPr>
              <m:t>r</m:t>
            </m:r>
          </m:sub>
        </m:sSub>
      </m:oMath>
      <w:r w:rsidRPr="003F7DD3">
        <w:t xml:space="preserve"> </w:t>
      </w:r>
      <w:r w:rsidRPr="003F7DD3">
        <w:t>为该资源在统计时间窗口内实际执行任务的累计忙碌时间；</w:t>
      </w:r>
      <m:oMath>
        <m:r>
          <w:rPr>
            <w:rFonts w:ascii="Cambria Math" w:hAnsi="Cambria Math"/>
          </w:rPr>
          <m:t>Makespan</m:t>
        </m:r>
      </m:oMath>
      <w:r w:rsidRPr="003F7DD3">
        <w:t xml:space="preserve"> </w:t>
      </w:r>
      <w:r w:rsidRPr="003F7DD3">
        <w:t>为总完工时间。资源利用率表示忙碌时间占总完工时间的比例，以百分数表示时需乘以</w:t>
      </w:r>
      <w:r w:rsidRPr="003F7DD3">
        <w:t xml:space="preserve"> </w:t>
      </w:r>
      <m:oMath>
        <m:r>
          <w:rPr>
            <w:rFonts w:ascii="Cambria Math" w:hAnsi="Cambria Math"/>
          </w:rPr>
          <m:t>100</m:t>
        </m:r>
      </m:oMath>
      <w:r w:rsidRPr="003F7DD3">
        <w:t>。</w:t>
      </w:r>
    </w:p>
    <w:p w14:paraId="08592727" w14:textId="77777777" w:rsidR="002802C3" w:rsidRDefault="00901FD2">
      <w:pPr>
        <w:spacing w:before="80" w:after="80"/>
        <w:ind w:firstLine="440"/>
        <w:jc w:val="center"/>
        <w:rPr>
          <w:sz w:val="22"/>
        </w:rPr>
      </w:pPr>
      <m:oMath>
        <m:r>
          <w:rPr>
            <w:rFonts w:ascii="Cambria Math" w:hAnsi="Cambria Math"/>
            <w:sz w:val="22"/>
          </w:rPr>
          <m:t>AverageWait=</m:t>
        </m:r>
        <m:d>
          <m:dPr>
            <m:ctrlPr>
              <w:rPr>
                <w:rFonts w:ascii="Cambria Math" w:hAnsi="Cambria Math"/>
                <w:sz w:val="22"/>
              </w:rPr>
            </m:ctrlPr>
          </m:dPr>
          <m:e>
            <m:r>
              <w:rPr>
                <w:rFonts w:ascii="Cambria Math" w:hAnsi="Cambria Math"/>
                <w:sz w:val="22"/>
              </w:rPr>
              <m:t>1/</m:t>
            </m:r>
            <m:d>
              <m:dPr>
                <m:begChr m:val="|"/>
                <m:endChr m:val="|"/>
                <m:ctrlPr>
                  <w:rPr>
                    <w:rFonts w:ascii="Cambria Math" w:hAnsi="Cambria Math"/>
                    <w:sz w:val="22"/>
                  </w:rPr>
                </m:ctrlPr>
              </m:dPr>
              <m:e>
                <m:r>
                  <w:rPr>
                    <w:rFonts w:ascii="Cambria Math" w:hAnsi="Cambria Math"/>
                    <w:sz w:val="22"/>
                  </w:rPr>
                  <m:t>V</m:t>
                </m:r>
              </m:e>
            </m:d>
          </m:e>
        </m:d>
        <m:sSub>
          <m:sSubPr>
            <m:ctrlPr>
              <w:rPr>
                <w:rFonts w:ascii="Cambria Math" w:hAnsi="Cambria Math"/>
                <w:sz w:val="22"/>
              </w:rPr>
            </m:ctrlPr>
          </m:sSubPr>
          <m:e>
            <m:r>
              <w:rPr>
                <w:rFonts w:ascii="Cambria Math" w:hAnsi="Cambria Math"/>
                <w:sz w:val="22"/>
              </w:rPr>
              <m:t>Σ</m:t>
            </m:r>
          </m:e>
          <m:sub>
            <m:r>
              <w:rPr>
                <w:rFonts w:ascii="Cambria Math" w:hAnsi="Cambria Math"/>
                <w:sz w:val="22"/>
              </w:rPr>
              <m:t>v</m:t>
            </m:r>
          </m:sub>
        </m:sSub>
        <m:d>
          <m:dPr>
            <m:ctrlPr>
              <w:rPr>
                <w:rFonts w:ascii="Cambria Math" w:hAnsi="Cambria Math"/>
                <w:sz w:val="22"/>
              </w:rPr>
            </m:ctrlPr>
          </m:dPr>
          <m:e>
            <m:sSub>
              <m:sSubPr>
                <m:ctrlPr>
                  <w:rPr>
                    <w:rFonts w:ascii="Cambria Math" w:hAnsi="Cambria Math"/>
                    <w:sz w:val="22"/>
                  </w:rPr>
                </m:ctrlPr>
              </m:sSubPr>
              <m:e>
                <m:r>
                  <w:rPr>
                    <w:rFonts w:ascii="Cambria Math" w:hAnsi="Cambria Math"/>
                    <w:sz w:val="22"/>
                  </w:rPr>
                  <m:t>S</m:t>
                </m:r>
              </m:e>
              <m:sub>
                <m:r>
                  <w:rPr>
                    <w:rFonts w:ascii="Cambria Math" w:hAnsi="Cambria Math"/>
                    <w:sz w:val="22"/>
                  </w:rPr>
                  <m:t>v</m:t>
                </m:r>
              </m:sub>
            </m:sSub>
            <m:r>
              <w:rPr>
                <w:rFonts w:ascii="Cambria Math" w:hAnsi="Cambria Math"/>
                <w:sz w:val="22"/>
              </w:rPr>
              <m:t>-read</m:t>
            </m:r>
            <m:sSub>
              <m:sSubPr>
                <m:ctrlPr>
                  <w:rPr>
                    <w:rFonts w:ascii="Cambria Math" w:hAnsi="Cambria Math"/>
                    <w:sz w:val="22"/>
                  </w:rPr>
                </m:ctrlPr>
              </m:sSubPr>
              <m:e>
                <m:r>
                  <w:rPr>
                    <w:rFonts w:ascii="Cambria Math" w:hAnsi="Cambria Math"/>
                    <w:sz w:val="22"/>
                  </w:rPr>
                  <m:t>y</m:t>
                </m:r>
              </m:e>
              <m:sub>
                <m:r>
                  <w:rPr>
                    <w:rFonts w:ascii="Cambria Math" w:hAnsi="Cambria Math"/>
                    <w:sz w:val="22"/>
                  </w:rPr>
                  <m:t>v</m:t>
                </m:r>
              </m:sub>
            </m:sSub>
          </m:e>
        </m:d>
      </m:oMath>
      <w:r>
        <w:rPr>
          <w:sz w:val="22"/>
        </w:rPr>
        <w:t xml:space="preserve">    (6.3)</w:t>
      </w:r>
    </w:p>
    <w:p w14:paraId="5F3FCA59" w14:textId="77777777" w:rsidR="003F7DD3" w:rsidRPr="003F7DD3" w:rsidRDefault="003F7DD3" w:rsidP="003F7DD3">
      <w:r w:rsidRPr="003F7DD3">
        <w:t>式中，</w:t>
      </w:r>
      <m:oMath>
        <m:r>
          <w:rPr>
            <w:rFonts w:ascii="Cambria Math" w:hAnsi="Cambria Math"/>
          </w:rPr>
          <m:t>AverageWait</m:t>
        </m:r>
      </m:oMath>
      <w:r w:rsidRPr="003F7DD3">
        <w:t xml:space="preserve"> </w:t>
      </w:r>
      <w:r w:rsidRPr="003F7DD3">
        <w:t>为任务平均等待时间；</w:t>
      </w:r>
      <m:oMath>
        <m:r>
          <w:rPr>
            <w:rFonts w:ascii="Cambria Math" w:hAnsi="Cambria Math"/>
          </w:rPr>
          <m:t>V</m:t>
        </m:r>
      </m:oMath>
      <w:r w:rsidRPr="003F7DD3">
        <w:t xml:space="preserve"> </w:t>
      </w:r>
      <w:r w:rsidRPr="003F7DD3">
        <w:t>为纳入统计的任务集合，</w:t>
      </w:r>
      <m:oMath>
        <m:r>
          <w:rPr>
            <w:rFonts w:ascii="Cambria Math" w:hAnsi="Cambria Math"/>
          </w:rPr>
          <m:t>∣V∣</m:t>
        </m:r>
      </m:oMath>
      <w:r w:rsidRPr="003F7DD3">
        <w:t xml:space="preserve"> </w:t>
      </w:r>
      <w:r w:rsidRPr="003F7DD3">
        <w:t>为任务总数；</w:t>
      </w:r>
      <m:oMath>
        <m:sSub>
          <m:sSubPr>
            <m:ctrlPr>
              <w:rPr>
                <w:rFonts w:ascii="Cambria Math" w:hAnsi="Cambria Math"/>
              </w:rPr>
            </m:ctrlPr>
          </m:sSubPr>
          <m:e>
            <m:r>
              <w:rPr>
                <w:rFonts w:ascii="Cambria Math" w:hAnsi="Cambria Math"/>
              </w:rPr>
              <m:t>S</m:t>
            </m:r>
          </m:e>
          <m:sub>
            <m:r>
              <w:rPr>
                <w:rFonts w:ascii="Cambria Math" w:hAnsi="Cambria Math"/>
              </w:rPr>
              <m:t>v</m:t>
            </m:r>
          </m:sub>
        </m:sSub>
      </m:oMath>
      <w:r w:rsidRPr="003F7DD3">
        <w:t xml:space="preserve"> </w:t>
      </w:r>
      <w:r w:rsidRPr="003F7DD3">
        <w:t>为任务</w:t>
      </w:r>
      <w:r w:rsidRPr="003F7DD3">
        <w:t xml:space="preserve"> </w:t>
      </w:r>
      <m:oMath>
        <m:r>
          <w:rPr>
            <w:rFonts w:ascii="Cambria Math" w:hAnsi="Cambria Math"/>
          </w:rPr>
          <m:t>v</m:t>
        </m:r>
      </m:oMath>
      <w:r w:rsidRPr="003F7DD3">
        <w:t>的实际开始时刻；</w:t>
      </w:r>
      <m:oMath>
        <m:sSub>
          <m:sSubPr>
            <m:ctrlPr>
              <w:rPr>
                <w:rFonts w:ascii="Cambria Math" w:hAnsi="Cambria Math"/>
              </w:rPr>
            </m:ctrlPr>
          </m:sSubPr>
          <m:e>
            <m:r>
              <m:rPr>
                <m:sty m:val="p"/>
              </m:rPr>
              <w:rPr>
                <w:rFonts w:ascii="Cambria Math" w:hAnsi="Cambria Math"/>
              </w:rPr>
              <m:t>ready</m:t>
            </m:r>
          </m:e>
          <m:sub>
            <m:r>
              <w:rPr>
                <w:rFonts w:ascii="Cambria Math" w:hAnsi="Cambria Math"/>
              </w:rPr>
              <m:t>v</m:t>
            </m:r>
          </m:sub>
        </m:sSub>
      </m:oMath>
      <w:r w:rsidRPr="003F7DD3">
        <w:t xml:space="preserve"> </w:t>
      </w:r>
      <w:r w:rsidRPr="003F7DD3">
        <w:t>为任务</w:t>
      </w:r>
      <w:r w:rsidRPr="003F7DD3">
        <w:t xml:space="preserve"> </w:t>
      </w:r>
      <m:oMath>
        <m:r>
          <w:rPr>
            <w:rFonts w:ascii="Cambria Math" w:hAnsi="Cambria Math"/>
          </w:rPr>
          <m:t>v</m:t>
        </m:r>
      </m:oMath>
      <w:r w:rsidRPr="003F7DD3">
        <w:t>满足前驱关系及相关工艺条件、进入就绪状态的时刻。</w:t>
      </w:r>
      <m:oMath>
        <m:sSub>
          <m:sSubPr>
            <m:ctrlPr>
              <w:rPr>
                <w:rFonts w:ascii="Cambria Math" w:hAnsi="Cambria Math"/>
              </w:rPr>
            </m:ctrlPr>
          </m:sSubPr>
          <m:e>
            <m:r>
              <w:rPr>
                <w:rFonts w:ascii="Cambria Math" w:hAnsi="Cambria Math"/>
              </w:rPr>
              <m:t>S</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ready</m:t>
            </m:r>
          </m:e>
          <m:sub>
            <m:r>
              <w:rPr>
                <w:rFonts w:ascii="Cambria Math" w:hAnsi="Cambria Math"/>
              </w:rPr>
              <m:t>v</m:t>
            </m:r>
          </m:sub>
        </m:sSub>
      </m:oMath>
      <w:r w:rsidRPr="003F7DD3">
        <w:t xml:space="preserve"> </w:t>
      </w:r>
      <w:r w:rsidRPr="003F7DD3">
        <w:t>表示该任务从就绪到实际开始执行的等待时间，对所有任务的等待时间求平均，可反映资源竞争、区域占用及</w:t>
      </w:r>
      <w:r w:rsidRPr="003F7DD3">
        <w:lastRenderedPageBreak/>
        <w:t>调度安排造成的任务等待程度。</w:t>
      </w:r>
    </w:p>
    <w:p w14:paraId="2D42A79A" w14:textId="77777777" w:rsidR="002802C3" w:rsidRDefault="007274F1" w:rsidP="007274F1">
      <w:pPr>
        <w:pStyle w:val="2"/>
      </w:pPr>
      <w:r>
        <w:rPr>
          <w:noProof/>
        </w:rPr>
        <w:drawing>
          <wp:anchor distT="0" distB="0" distL="114300" distR="114300" simplePos="0" relativeHeight="251691008" behindDoc="0" locked="0" layoutInCell="1" allowOverlap="1" wp14:anchorId="6DD58DDD" wp14:editId="1FFEAD4C">
            <wp:simplePos x="0" y="0"/>
            <wp:positionH relativeFrom="margin">
              <wp:align>right</wp:align>
            </wp:positionH>
            <wp:positionV relativeFrom="paragraph">
              <wp:posOffset>394970</wp:posOffset>
            </wp:positionV>
            <wp:extent cx="5212080" cy="2200275"/>
            <wp:effectExtent l="0" t="0" r="7620" b="952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5212080" cy="2200275"/>
                    </a:xfrm>
                    <a:prstGeom prst="rect">
                      <a:avLst/>
                    </a:prstGeom>
                  </pic:spPr>
                </pic:pic>
              </a:graphicData>
            </a:graphic>
          </wp:anchor>
        </w:drawing>
      </w:r>
      <w:r w:rsidR="00901FD2">
        <w:t>6.3 八机械臂固定四柜调度与权重分析</w:t>
      </w:r>
      <w:r w:rsidR="00901FD2">
        <w:t/>
      </w:r>
    </w:p>
    <w:p w14:paraId="71248EAB" w14:textId="77777777" w:rsidR="002802C3" w:rsidRDefault="00901FD2">
      <w:pPr>
        <w:pStyle w:val="aff6"/>
      </w:pPr>
      <w:r>
        <w:t>图6.1 八机械臂固定四柜三种调度策略的主要KPI</w:t>
      </w:r>
      <w:r>
        <w:t xml:space="preserve"/>
      </w:r>
      <w:r>
        <w:t/>
      </w:r>
      <w:r>
        <w:t xml:space="preserve"/>
      </w:r>
    </w:p>
    <w:p w14:paraId="22821A27" w14:textId="77777777" w:rsidR="002802C3" w:rsidRDefault="00901FD2" w:rsidP="007274F1">
      <w:pPr>
        <w:keepNext/>
        <w:spacing w:before="160" w:after="80" w:line="240" w:lineRule="auto"/>
        <w:ind w:firstLineChars="0" w:firstLine="0"/>
        <w:jc w:val="center"/>
      </w:pPr>
      <w:r>
        <w:rPr>
          <w:sz w:val="21"/>
        </w:rPr>
        <w:t>表6.1 八机械臂固定四柜调度结果</w:t>
      </w:r>
      <w:r>
        <w:rPr>
          <w:sz w:val="21"/>
        </w:rPr>
        <w:t xml:space="preserve"/>
      </w:r>
      <w:r>
        <w:rPr>
          <w:sz w:val="21"/>
        </w:rPr>
        <w:t/>
      </w:r>
    </w:p>
    <w:tbl>
      <w:tblPr>
        <w:tblStyle w:val="41"/>
        <w:tblW w:w="8200" w:type="dxa"/>
        <w:tblInd w:w="120" w:type="dxa"/>
        <w:tblLayout w:type="fixed"/>
        <w:tblLook w:val="04A0" w:firstRow="1" w:lastRow="0" w:firstColumn="1" w:lastColumn="0" w:noHBand="0" w:noVBand="1"/>
      </w:tblPr>
      <w:tblGrid>
        <w:gridCol w:w="1900"/>
        <w:gridCol w:w="1550"/>
        <w:gridCol w:w="1550"/>
        <w:gridCol w:w="1550"/>
        <w:gridCol w:w="1650"/>
      </w:tblGrid>
      <w:tr w:rsidR="002802C3" w14:paraId="3C572F54" w14:textId="77777777">
        <w:trPr>
          <w:cantSplit/>
          <w:tblHeader/>
        </w:trPr>
        <w:tc>
          <w:tcPr>
            <w:tcW w:w="1900" w:type="dxa"/>
            <w:tcMar>
              <w:top w:w="100" w:type="dxa"/>
              <w:left w:w="120" w:type="dxa"/>
              <w:bottom w:w="100" w:type="dxa"/>
              <w:right w:w="120" w:type="dxa"/>
            </w:tcMar>
            <w:vAlign w:val="center"/>
          </w:tcPr>
          <w:p w14:paraId="74321086" w14:textId="77777777" w:rsidR="002802C3" w:rsidRDefault="00901FD2">
            <w:pPr>
              <w:ind w:firstLine="381"/>
              <w:jc w:val="center"/>
              <w:rPr>
                <w:rFonts w:cs="Times New Roman"/>
                <w:kern w:val="0"/>
                <w:szCs w:val="20"/>
              </w:rPr>
            </w:pPr>
            <w:r>
              <w:rPr>
                <w:rFonts w:cs="Times New Roman"/>
                <w:b/>
                <w:kern w:val="0"/>
                <w:sz w:val="19"/>
                <w:szCs w:val="20"/>
              </w:rPr>
              <w:t>策略</w:t>
            </w:r>
          </w:p>
        </w:tc>
        <w:tc>
          <w:tcPr>
            <w:tcW w:w="1550" w:type="dxa"/>
            <w:tcMar>
              <w:top w:w="100" w:type="dxa"/>
              <w:left w:w="120" w:type="dxa"/>
              <w:bottom w:w="100" w:type="dxa"/>
              <w:right w:w="120" w:type="dxa"/>
            </w:tcMar>
            <w:vAlign w:val="center"/>
          </w:tcPr>
          <w:p w14:paraId="3FB0D406" w14:textId="77777777" w:rsidR="002802C3" w:rsidRDefault="00901FD2">
            <w:pPr>
              <w:ind w:firstLine="381"/>
              <w:jc w:val="center"/>
              <w:rPr>
                <w:rFonts w:cs="Times New Roman"/>
                <w:kern w:val="0"/>
                <w:szCs w:val="20"/>
              </w:rPr>
            </w:pPr>
            <w:r>
              <w:rPr>
                <w:rFonts w:cs="Times New Roman"/>
                <w:b/>
                <w:kern w:val="0"/>
                <w:sz w:val="19"/>
                <w:szCs w:val="20"/>
              </w:rPr>
              <w:t>总完工/帧</w:t>
            </w:r>
          </w:p>
        </w:tc>
        <w:tc>
          <w:tcPr>
            <w:tcW w:w="1550" w:type="dxa"/>
            <w:tcMar>
              <w:top w:w="100" w:type="dxa"/>
              <w:left w:w="120" w:type="dxa"/>
              <w:bottom w:w="100" w:type="dxa"/>
              <w:right w:w="120" w:type="dxa"/>
            </w:tcMar>
            <w:vAlign w:val="center"/>
          </w:tcPr>
          <w:p w14:paraId="7DC2C105" w14:textId="77777777" w:rsidR="002802C3" w:rsidRDefault="00901FD2">
            <w:pPr>
              <w:ind w:firstLine="381"/>
              <w:jc w:val="center"/>
              <w:rPr>
                <w:rFonts w:cs="Times New Roman"/>
                <w:kern w:val="0"/>
                <w:szCs w:val="20"/>
              </w:rPr>
            </w:pPr>
            <w:r>
              <w:rPr>
                <w:rFonts w:cs="Times New Roman"/>
                <w:b/>
                <w:kern w:val="0"/>
                <w:sz w:val="19"/>
                <w:szCs w:val="20"/>
              </w:rPr>
              <w:t>急单响应/帧</w:t>
            </w:r>
          </w:p>
        </w:tc>
        <w:tc>
          <w:tcPr>
            <w:tcW w:w="1550" w:type="dxa"/>
            <w:tcMar>
              <w:top w:w="100" w:type="dxa"/>
              <w:left w:w="120" w:type="dxa"/>
              <w:bottom w:w="100" w:type="dxa"/>
              <w:right w:w="120" w:type="dxa"/>
            </w:tcMar>
            <w:vAlign w:val="center"/>
          </w:tcPr>
          <w:p w14:paraId="3373CAAA" w14:textId="77777777" w:rsidR="002802C3" w:rsidRDefault="00901FD2">
            <w:pPr>
              <w:ind w:firstLine="381"/>
              <w:jc w:val="center"/>
              <w:rPr>
                <w:rFonts w:cs="Times New Roman"/>
                <w:kern w:val="0"/>
                <w:szCs w:val="20"/>
              </w:rPr>
            </w:pPr>
            <w:r>
              <w:rPr>
                <w:rFonts w:cs="Times New Roman"/>
                <w:b/>
                <w:kern w:val="0"/>
                <w:sz w:val="19"/>
                <w:szCs w:val="20"/>
              </w:rPr>
              <w:t>急单完成/帧</w:t>
            </w:r>
          </w:p>
        </w:tc>
        <w:tc>
          <w:tcPr>
            <w:tcW w:w="1650" w:type="dxa"/>
            <w:tcMar>
              <w:top w:w="100" w:type="dxa"/>
              <w:left w:w="120" w:type="dxa"/>
              <w:bottom w:w="100" w:type="dxa"/>
              <w:right w:w="120" w:type="dxa"/>
            </w:tcMar>
            <w:vAlign w:val="center"/>
          </w:tcPr>
          <w:p w14:paraId="7C329A52" w14:textId="77777777" w:rsidR="002802C3" w:rsidRDefault="00901FD2">
            <w:pPr>
              <w:ind w:firstLine="381"/>
              <w:jc w:val="center"/>
              <w:rPr>
                <w:rFonts w:cs="Times New Roman"/>
                <w:kern w:val="0"/>
                <w:szCs w:val="20"/>
              </w:rPr>
            </w:pPr>
            <w:r>
              <w:rPr>
                <w:rFonts w:cs="Times New Roman"/>
                <w:b/>
                <w:kern w:val="0"/>
                <w:sz w:val="19"/>
                <w:szCs w:val="20"/>
              </w:rPr>
              <w:t>加权延期/帧</w:t>
            </w:r>
          </w:p>
        </w:tc>
      </w:tr>
      <w:tr w:rsidR="002802C3" w14:paraId="5ABE903D" w14:textId="77777777">
        <w:trPr>
          <w:cantSplit/>
        </w:trPr>
        <w:tc>
          <w:tcPr>
            <w:tcW w:w="1900" w:type="dxa"/>
            <w:tcMar>
              <w:top w:w="100" w:type="dxa"/>
              <w:left w:w="120" w:type="dxa"/>
              <w:bottom w:w="100" w:type="dxa"/>
              <w:right w:w="120" w:type="dxa"/>
            </w:tcMar>
            <w:vAlign w:val="center"/>
          </w:tcPr>
          <w:p w14:paraId="77BF86F3" w14:textId="77777777" w:rsidR="002802C3" w:rsidRDefault="00901FD2">
            <w:pPr>
              <w:spacing w:line="276" w:lineRule="auto"/>
              <w:ind w:firstLine="380"/>
              <w:jc w:val="center"/>
              <w:rPr>
                <w:rFonts w:cs="Times New Roman"/>
                <w:kern w:val="0"/>
                <w:szCs w:val="20"/>
              </w:rPr>
            </w:pPr>
            <w:r>
              <w:rPr>
                <w:rFonts w:cs="Times New Roman"/>
                <w:kern w:val="0"/>
                <w:sz w:val="19"/>
                <w:szCs w:val="20"/>
              </w:rPr>
              <w:t>整柜串行</w:t>
            </w:r>
          </w:p>
        </w:tc>
        <w:tc>
          <w:tcPr>
            <w:tcW w:w="1550" w:type="dxa"/>
            <w:tcMar>
              <w:top w:w="100" w:type="dxa"/>
              <w:left w:w="120" w:type="dxa"/>
              <w:bottom w:w="100" w:type="dxa"/>
              <w:right w:w="120" w:type="dxa"/>
            </w:tcMar>
            <w:vAlign w:val="center"/>
          </w:tcPr>
          <w:p w14:paraId="09A90587" w14:textId="77777777" w:rsidR="002802C3" w:rsidRPr="006662A8" w:rsidRDefault="00901FD2">
            <w:pPr>
              <w:spacing w:line="276" w:lineRule="auto"/>
              <w:ind w:firstLine="380"/>
              <w:jc w:val="center"/>
              <w:rPr>
                <w:rFonts w:ascii="Times New Roman" w:hAnsi="Times New Roman" w:cs="Times New Roman"/>
                <w:kern w:val="0"/>
                <w:szCs w:val="20"/>
              </w:rPr>
            </w:pPr>
            <w:r w:rsidRPr="006662A8">
              <w:rPr>
                <w:rFonts w:ascii="Times New Roman" w:hAnsi="Times New Roman" w:cs="Times New Roman"/>
                <w:kern w:val="0"/>
                <w:sz w:val="19"/>
                <w:szCs w:val="20"/>
              </w:rPr>
              <w:t>34202.0</w:t>
            </w:r>
          </w:p>
        </w:tc>
        <w:tc>
          <w:tcPr>
            <w:tcW w:w="1550" w:type="dxa"/>
            <w:tcMar>
              <w:top w:w="100" w:type="dxa"/>
              <w:left w:w="120" w:type="dxa"/>
              <w:bottom w:w="100" w:type="dxa"/>
              <w:right w:w="120" w:type="dxa"/>
            </w:tcMar>
            <w:vAlign w:val="center"/>
          </w:tcPr>
          <w:p w14:paraId="3445B93A" w14:textId="77777777" w:rsidR="002802C3" w:rsidRPr="006662A8" w:rsidRDefault="00901FD2">
            <w:pPr>
              <w:spacing w:line="276" w:lineRule="auto"/>
              <w:ind w:firstLine="380"/>
              <w:jc w:val="center"/>
              <w:rPr>
                <w:rFonts w:ascii="Times New Roman" w:hAnsi="Times New Roman" w:cs="Times New Roman"/>
                <w:kern w:val="0"/>
                <w:szCs w:val="20"/>
              </w:rPr>
            </w:pPr>
            <w:r w:rsidRPr="006662A8">
              <w:rPr>
                <w:rFonts w:ascii="Times New Roman" w:hAnsi="Times New Roman" w:cs="Times New Roman"/>
                <w:kern w:val="0"/>
                <w:sz w:val="19"/>
                <w:szCs w:val="20"/>
              </w:rPr>
              <w:t>23492.3</w:t>
            </w:r>
          </w:p>
        </w:tc>
        <w:tc>
          <w:tcPr>
            <w:tcW w:w="1550" w:type="dxa"/>
            <w:tcMar>
              <w:top w:w="100" w:type="dxa"/>
              <w:left w:w="120" w:type="dxa"/>
              <w:bottom w:w="100" w:type="dxa"/>
              <w:right w:w="120" w:type="dxa"/>
            </w:tcMar>
            <w:vAlign w:val="center"/>
          </w:tcPr>
          <w:p w14:paraId="71DFADD9" w14:textId="77777777" w:rsidR="002802C3" w:rsidRPr="006662A8" w:rsidRDefault="00901FD2">
            <w:pPr>
              <w:spacing w:line="276" w:lineRule="auto"/>
              <w:ind w:firstLine="380"/>
              <w:jc w:val="center"/>
              <w:rPr>
                <w:rFonts w:ascii="Times New Roman" w:hAnsi="Times New Roman" w:cs="Times New Roman"/>
                <w:kern w:val="0"/>
                <w:szCs w:val="20"/>
              </w:rPr>
            </w:pPr>
            <w:r w:rsidRPr="006662A8">
              <w:rPr>
                <w:rFonts w:ascii="Times New Roman" w:hAnsi="Times New Roman" w:cs="Times New Roman"/>
                <w:kern w:val="0"/>
                <w:sz w:val="19"/>
                <w:szCs w:val="20"/>
              </w:rPr>
              <w:t>32568.3</w:t>
            </w:r>
          </w:p>
        </w:tc>
        <w:tc>
          <w:tcPr>
            <w:tcW w:w="1650" w:type="dxa"/>
            <w:tcMar>
              <w:top w:w="100" w:type="dxa"/>
              <w:left w:w="120" w:type="dxa"/>
              <w:bottom w:w="100" w:type="dxa"/>
              <w:right w:w="120" w:type="dxa"/>
            </w:tcMar>
            <w:vAlign w:val="center"/>
          </w:tcPr>
          <w:p w14:paraId="2D1D5E7C" w14:textId="77777777" w:rsidR="002802C3" w:rsidRPr="006662A8" w:rsidRDefault="00901FD2">
            <w:pPr>
              <w:spacing w:line="276" w:lineRule="auto"/>
              <w:ind w:firstLine="380"/>
              <w:jc w:val="center"/>
              <w:rPr>
                <w:rFonts w:ascii="Times New Roman" w:hAnsi="Times New Roman" w:cs="Times New Roman"/>
                <w:kern w:val="0"/>
                <w:szCs w:val="20"/>
              </w:rPr>
            </w:pPr>
            <w:r w:rsidRPr="006662A8">
              <w:rPr>
                <w:rFonts w:ascii="Times New Roman" w:hAnsi="Times New Roman" w:cs="Times New Roman"/>
                <w:kern w:val="0"/>
                <w:sz w:val="19"/>
                <w:szCs w:val="20"/>
              </w:rPr>
              <w:t>148367.2</w:t>
            </w:r>
          </w:p>
        </w:tc>
      </w:tr>
      <w:tr w:rsidR="002802C3" w14:paraId="505078D6" w14:textId="77777777">
        <w:trPr>
          <w:cantSplit/>
        </w:trPr>
        <w:tc>
          <w:tcPr>
            <w:tcW w:w="1900" w:type="dxa"/>
            <w:tcMar>
              <w:top w:w="100" w:type="dxa"/>
              <w:left w:w="120" w:type="dxa"/>
              <w:bottom w:w="100" w:type="dxa"/>
              <w:right w:w="120" w:type="dxa"/>
            </w:tcMar>
            <w:vAlign w:val="center"/>
          </w:tcPr>
          <w:p w14:paraId="5BB06227" w14:textId="77777777" w:rsidR="002802C3" w:rsidRDefault="00901FD2">
            <w:pPr>
              <w:spacing w:line="276" w:lineRule="auto"/>
              <w:ind w:firstLine="380"/>
              <w:jc w:val="center"/>
              <w:rPr>
                <w:rFonts w:cs="Times New Roman"/>
                <w:kern w:val="0"/>
                <w:szCs w:val="20"/>
              </w:rPr>
            </w:pPr>
            <w:r>
              <w:rPr>
                <w:rFonts w:cs="Times New Roman"/>
                <w:kern w:val="0"/>
                <w:sz w:val="19"/>
                <w:szCs w:val="20"/>
              </w:rPr>
              <w:t>流水FIFO</w:t>
            </w:r>
            <w:r w:rsidRPr="00F050D8">
              <w:rPr>
                <w:rFonts w:ascii="Times New Roman" w:hAnsi="Times New Roman" w:cs="Times New Roman"/>
                <w:kern w:val="0"/>
                <w:sz w:val="19"/>
                <w:szCs w:val="20"/>
              </w:rPr>
              <w:t xml:space="preserve"/>
            </w:r>
          </w:p>
        </w:tc>
        <w:tc>
          <w:tcPr>
            <w:tcW w:w="1550" w:type="dxa"/>
            <w:tcMar>
              <w:top w:w="100" w:type="dxa"/>
              <w:left w:w="120" w:type="dxa"/>
              <w:bottom w:w="100" w:type="dxa"/>
              <w:right w:w="120" w:type="dxa"/>
            </w:tcMar>
            <w:vAlign w:val="center"/>
          </w:tcPr>
          <w:p w14:paraId="18B264E3" w14:textId="77777777" w:rsidR="002802C3" w:rsidRPr="006662A8" w:rsidRDefault="00901FD2">
            <w:pPr>
              <w:spacing w:line="276" w:lineRule="auto"/>
              <w:ind w:firstLine="380"/>
              <w:jc w:val="center"/>
              <w:rPr>
                <w:rFonts w:ascii="Times New Roman" w:hAnsi="Times New Roman" w:cs="Times New Roman"/>
                <w:kern w:val="0"/>
                <w:szCs w:val="20"/>
              </w:rPr>
            </w:pPr>
            <w:r w:rsidRPr="006662A8">
              <w:rPr>
                <w:rFonts w:ascii="Times New Roman" w:hAnsi="Times New Roman" w:cs="Times New Roman"/>
                <w:kern w:val="0"/>
                <w:sz w:val="19"/>
                <w:szCs w:val="20"/>
              </w:rPr>
              <w:t>19652.0</w:t>
            </w:r>
          </w:p>
        </w:tc>
        <w:tc>
          <w:tcPr>
            <w:tcW w:w="1550" w:type="dxa"/>
            <w:tcMar>
              <w:top w:w="100" w:type="dxa"/>
              <w:left w:w="120" w:type="dxa"/>
              <w:bottom w:w="100" w:type="dxa"/>
              <w:right w:w="120" w:type="dxa"/>
            </w:tcMar>
            <w:vAlign w:val="center"/>
          </w:tcPr>
          <w:p w14:paraId="0ED50F77" w14:textId="77777777" w:rsidR="002802C3" w:rsidRPr="006662A8" w:rsidRDefault="00901FD2">
            <w:pPr>
              <w:spacing w:line="276" w:lineRule="auto"/>
              <w:ind w:firstLine="380"/>
              <w:jc w:val="center"/>
              <w:rPr>
                <w:rFonts w:ascii="Times New Roman" w:hAnsi="Times New Roman" w:cs="Times New Roman"/>
                <w:kern w:val="0"/>
                <w:szCs w:val="20"/>
              </w:rPr>
            </w:pPr>
            <w:r w:rsidRPr="006662A8">
              <w:rPr>
                <w:rFonts w:ascii="Times New Roman" w:hAnsi="Times New Roman" w:cs="Times New Roman"/>
                <w:kern w:val="0"/>
                <w:sz w:val="19"/>
                <w:szCs w:val="20"/>
              </w:rPr>
              <w:t>6946.3</w:t>
            </w:r>
          </w:p>
        </w:tc>
        <w:tc>
          <w:tcPr>
            <w:tcW w:w="1550" w:type="dxa"/>
            <w:tcMar>
              <w:top w:w="100" w:type="dxa"/>
              <w:left w:w="120" w:type="dxa"/>
              <w:bottom w:w="100" w:type="dxa"/>
              <w:right w:w="120" w:type="dxa"/>
            </w:tcMar>
            <w:vAlign w:val="center"/>
          </w:tcPr>
          <w:p w14:paraId="1EBF0826" w14:textId="77777777" w:rsidR="002802C3" w:rsidRPr="006662A8" w:rsidRDefault="00901FD2">
            <w:pPr>
              <w:spacing w:line="276" w:lineRule="auto"/>
              <w:ind w:firstLine="380"/>
              <w:jc w:val="center"/>
              <w:rPr>
                <w:rFonts w:ascii="Times New Roman" w:hAnsi="Times New Roman" w:cs="Times New Roman"/>
                <w:kern w:val="0"/>
                <w:szCs w:val="20"/>
              </w:rPr>
            </w:pPr>
            <w:r w:rsidRPr="006662A8">
              <w:rPr>
                <w:rFonts w:ascii="Times New Roman" w:hAnsi="Times New Roman" w:cs="Times New Roman"/>
                <w:kern w:val="0"/>
                <w:sz w:val="19"/>
                <w:szCs w:val="20"/>
              </w:rPr>
              <w:t>18018.3</w:t>
            </w:r>
          </w:p>
        </w:tc>
        <w:tc>
          <w:tcPr>
            <w:tcW w:w="1650" w:type="dxa"/>
            <w:tcMar>
              <w:top w:w="100" w:type="dxa"/>
              <w:left w:w="120" w:type="dxa"/>
              <w:bottom w:w="100" w:type="dxa"/>
              <w:right w:w="120" w:type="dxa"/>
            </w:tcMar>
            <w:vAlign w:val="center"/>
          </w:tcPr>
          <w:p w14:paraId="21A84AF6" w14:textId="77777777" w:rsidR="002802C3" w:rsidRPr="006662A8" w:rsidRDefault="00901FD2">
            <w:pPr>
              <w:spacing w:line="276" w:lineRule="auto"/>
              <w:ind w:firstLine="380"/>
              <w:jc w:val="center"/>
              <w:rPr>
                <w:rFonts w:ascii="Times New Roman" w:hAnsi="Times New Roman" w:cs="Times New Roman"/>
                <w:kern w:val="0"/>
                <w:szCs w:val="20"/>
              </w:rPr>
            </w:pPr>
            <w:r w:rsidRPr="006662A8">
              <w:rPr>
                <w:rFonts w:ascii="Times New Roman" w:hAnsi="Times New Roman" w:cs="Times New Roman"/>
                <w:kern w:val="0"/>
                <w:sz w:val="19"/>
                <w:szCs w:val="20"/>
              </w:rPr>
              <w:t>56923.2</w:t>
            </w:r>
          </w:p>
        </w:tc>
      </w:tr>
      <w:tr w:rsidR="002802C3" w14:paraId="21B1CBB3" w14:textId="77777777">
        <w:trPr>
          <w:cantSplit/>
        </w:trPr>
        <w:tc>
          <w:tcPr>
            <w:tcW w:w="1900" w:type="dxa"/>
            <w:tcMar>
              <w:top w:w="100" w:type="dxa"/>
              <w:left w:w="120" w:type="dxa"/>
              <w:bottom w:w="100" w:type="dxa"/>
              <w:right w:w="120" w:type="dxa"/>
            </w:tcMar>
            <w:vAlign w:val="center"/>
          </w:tcPr>
          <w:p w14:paraId="3A388FCC" w14:textId="77777777" w:rsidR="002802C3" w:rsidRDefault="00901FD2">
            <w:pPr>
              <w:spacing w:line="276" w:lineRule="auto"/>
              <w:ind w:firstLine="380"/>
              <w:jc w:val="center"/>
              <w:rPr>
                <w:rFonts w:cs="Times New Roman"/>
                <w:kern w:val="0"/>
                <w:szCs w:val="20"/>
              </w:rPr>
            </w:pPr>
            <w:r>
              <w:rPr>
                <w:rFonts w:cs="Times New Roman"/>
                <w:kern w:val="0"/>
                <w:sz w:val="19"/>
                <w:szCs w:val="20"/>
              </w:rPr>
              <w:t>综合动态</w:t>
            </w:r>
          </w:p>
        </w:tc>
        <w:tc>
          <w:tcPr>
            <w:tcW w:w="1550" w:type="dxa"/>
            <w:tcMar>
              <w:top w:w="100" w:type="dxa"/>
              <w:left w:w="120" w:type="dxa"/>
              <w:bottom w:w="100" w:type="dxa"/>
              <w:right w:w="120" w:type="dxa"/>
            </w:tcMar>
            <w:vAlign w:val="center"/>
          </w:tcPr>
          <w:p w14:paraId="26F147B9" w14:textId="77777777" w:rsidR="002802C3" w:rsidRPr="006662A8" w:rsidRDefault="00901FD2">
            <w:pPr>
              <w:spacing w:line="276" w:lineRule="auto"/>
              <w:ind w:firstLine="380"/>
              <w:jc w:val="center"/>
              <w:rPr>
                <w:rFonts w:ascii="Times New Roman" w:hAnsi="Times New Roman" w:cs="Times New Roman"/>
                <w:kern w:val="0"/>
                <w:szCs w:val="20"/>
              </w:rPr>
            </w:pPr>
            <w:r w:rsidRPr="006662A8">
              <w:rPr>
                <w:rFonts w:ascii="Times New Roman" w:hAnsi="Times New Roman" w:cs="Times New Roman"/>
                <w:kern w:val="0"/>
                <w:sz w:val="19"/>
                <w:szCs w:val="20"/>
              </w:rPr>
              <w:t>19652.0</w:t>
            </w:r>
          </w:p>
        </w:tc>
        <w:tc>
          <w:tcPr>
            <w:tcW w:w="1550" w:type="dxa"/>
            <w:tcMar>
              <w:top w:w="100" w:type="dxa"/>
              <w:left w:w="120" w:type="dxa"/>
              <w:bottom w:w="100" w:type="dxa"/>
              <w:right w:w="120" w:type="dxa"/>
            </w:tcMar>
            <w:vAlign w:val="center"/>
          </w:tcPr>
          <w:p w14:paraId="11594A0B" w14:textId="77777777" w:rsidR="002802C3" w:rsidRPr="006662A8" w:rsidRDefault="00901FD2">
            <w:pPr>
              <w:spacing w:line="276" w:lineRule="auto"/>
              <w:ind w:firstLine="380"/>
              <w:jc w:val="center"/>
              <w:rPr>
                <w:rFonts w:ascii="Times New Roman" w:hAnsi="Times New Roman" w:cs="Times New Roman"/>
                <w:kern w:val="0"/>
                <w:szCs w:val="20"/>
              </w:rPr>
            </w:pPr>
            <w:r w:rsidRPr="006662A8">
              <w:rPr>
                <w:rFonts w:ascii="Times New Roman" w:hAnsi="Times New Roman" w:cs="Times New Roman"/>
                <w:kern w:val="0"/>
                <w:sz w:val="19"/>
                <w:szCs w:val="20"/>
              </w:rPr>
              <w:t>1226.3</w:t>
            </w:r>
          </w:p>
        </w:tc>
        <w:tc>
          <w:tcPr>
            <w:tcW w:w="1550" w:type="dxa"/>
            <w:tcMar>
              <w:top w:w="100" w:type="dxa"/>
              <w:left w:w="120" w:type="dxa"/>
              <w:bottom w:w="100" w:type="dxa"/>
              <w:right w:w="120" w:type="dxa"/>
            </w:tcMar>
            <w:vAlign w:val="center"/>
          </w:tcPr>
          <w:p w14:paraId="297A4690" w14:textId="77777777" w:rsidR="002802C3" w:rsidRPr="006662A8" w:rsidRDefault="00901FD2">
            <w:pPr>
              <w:spacing w:line="276" w:lineRule="auto"/>
              <w:ind w:firstLine="380"/>
              <w:jc w:val="center"/>
              <w:rPr>
                <w:rFonts w:ascii="Times New Roman" w:hAnsi="Times New Roman" w:cs="Times New Roman"/>
                <w:kern w:val="0"/>
                <w:szCs w:val="20"/>
              </w:rPr>
            </w:pPr>
            <w:r w:rsidRPr="006662A8">
              <w:rPr>
                <w:rFonts w:ascii="Times New Roman" w:hAnsi="Times New Roman" w:cs="Times New Roman"/>
                <w:kern w:val="0"/>
                <w:sz w:val="19"/>
                <w:szCs w:val="20"/>
              </w:rPr>
              <w:t>10398.3</w:t>
            </w:r>
          </w:p>
        </w:tc>
        <w:tc>
          <w:tcPr>
            <w:tcW w:w="1650" w:type="dxa"/>
            <w:tcMar>
              <w:top w:w="100" w:type="dxa"/>
              <w:left w:w="120" w:type="dxa"/>
              <w:bottom w:w="100" w:type="dxa"/>
              <w:right w:w="120" w:type="dxa"/>
            </w:tcMar>
            <w:vAlign w:val="center"/>
          </w:tcPr>
          <w:p w14:paraId="52F1CF7D" w14:textId="77777777" w:rsidR="002802C3" w:rsidRPr="006662A8" w:rsidRDefault="00901FD2">
            <w:pPr>
              <w:ind w:firstLine="380"/>
              <w:jc w:val="center"/>
              <w:rPr>
                <w:rFonts w:ascii="Times New Roman" w:hAnsi="Times New Roman" w:cs="Times New Roman"/>
                <w:kern w:val="0"/>
                <w:szCs w:val="20"/>
              </w:rPr>
            </w:pPr>
            <w:r w:rsidRPr="006662A8">
              <w:rPr>
                <w:rFonts w:ascii="Times New Roman" w:hAnsi="Times New Roman" w:cs="Times New Roman"/>
                <w:kern w:val="0"/>
                <w:sz w:val="19"/>
                <w:szCs w:val="20"/>
              </w:rPr>
              <w:t>25315.0</w:t>
            </w:r>
          </w:p>
        </w:tc>
      </w:tr>
      <w:tr w:rsidR="002802C3" w14:paraId="0FDE1D9B" w14:textId="77777777">
        <w:trPr>
          <w:cantSplit/>
        </w:trPr>
        <w:tc>
          <w:tcPr>
            <w:tcW w:w="1900" w:type="dxa"/>
            <w:tcMar>
              <w:top w:w="100" w:type="dxa"/>
              <w:left w:w="120" w:type="dxa"/>
              <w:bottom w:w="100" w:type="dxa"/>
              <w:right w:w="120" w:type="dxa"/>
            </w:tcMar>
            <w:vAlign w:val="center"/>
          </w:tcPr>
          <w:p w14:paraId="3CE04AF9" w14:textId="77777777" w:rsidR="002802C3" w:rsidRDefault="00901FD2">
            <w:pPr>
              <w:spacing w:line="276" w:lineRule="auto"/>
              <w:ind w:firstLine="380"/>
              <w:jc w:val="center"/>
              <w:rPr>
                <w:rFonts w:cs="Times New Roman"/>
                <w:kern w:val="0"/>
                <w:szCs w:val="20"/>
              </w:rPr>
            </w:pPr>
            <w:r>
              <w:rPr>
                <w:rFonts w:cs="Times New Roman"/>
                <w:kern w:val="0"/>
                <w:sz w:val="19"/>
                <w:szCs w:val="20"/>
              </w:rPr>
              <w:t>动态相对FIFO</w:t>
            </w:r>
          </w:p>
        </w:tc>
        <w:tc>
          <w:tcPr>
            <w:tcW w:w="1550" w:type="dxa"/>
            <w:tcMar>
              <w:top w:w="100" w:type="dxa"/>
              <w:left w:w="120" w:type="dxa"/>
              <w:bottom w:w="100" w:type="dxa"/>
              <w:right w:w="120" w:type="dxa"/>
            </w:tcMar>
            <w:vAlign w:val="center"/>
          </w:tcPr>
          <w:p w14:paraId="03A90E19" w14:textId="77777777" w:rsidR="002802C3" w:rsidRPr="006662A8" w:rsidRDefault="00901FD2">
            <w:pPr>
              <w:spacing w:line="276" w:lineRule="auto"/>
              <w:ind w:firstLine="380"/>
              <w:jc w:val="center"/>
              <w:rPr>
                <w:rFonts w:ascii="Times New Roman" w:hAnsi="Times New Roman" w:cs="Times New Roman"/>
                <w:kern w:val="0"/>
                <w:szCs w:val="20"/>
              </w:rPr>
            </w:pPr>
            <w:r w:rsidRPr="006662A8">
              <w:rPr>
                <w:rFonts w:ascii="Times New Roman" w:hAnsi="Times New Roman" w:cs="Times New Roman"/>
                <w:kern w:val="0"/>
                <w:sz w:val="19"/>
                <w:szCs w:val="20"/>
              </w:rPr>
              <w:t>0.0%</w:t>
            </w:r>
          </w:p>
        </w:tc>
        <w:tc>
          <w:tcPr>
            <w:tcW w:w="1550" w:type="dxa"/>
            <w:tcMar>
              <w:top w:w="100" w:type="dxa"/>
              <w:left w:w="120" w:type="dxa"/>
              <w:bottom w:w="100" w:type="dxa"/>
              <w:right w:w="120" w:type="dxa"/>
            </w:tcMar>
            <w:vAlign w:val="center"/>
          </w:tcPr>
          <w:p w14:paraId="078E8E2E" w14:textId="77777777" w:rsidR="002802C3" w:rsidRPr="006662A8" w:rsidRDefault="00901FD2">
            <w:pPr>
              <w:spacing w:line="276" w:lineRule="auto"/>
              <w:ind w:firstLine="380"/>
              <w:jc w:val="center"/>
              <w:rPr>
                <w:rFonts w:ascii="Times New Roman" w:hAnsi="Times New Roman" w:cs="Times New Roman"/>
                <w:kern w:val="0"/>
                <w:szCs w:val="20"/>
              </w:rPr>
            </w:pPr>
            <w:r w:rsidRPr="006662A8">
              <w:rPr>
                <w:rFonts w:ascii="Times New Roman" w:hAnsi="Times New Roman" w:cs="Times New Roman"/>
                <w:kern w:val="0"/>
                <w:sz w:val="19"/>
                <w:szCs w:val="20"/>
              </w:rPr>
              <w:t>−82.3%</w:t>
            </w:r>
          </w:p>
        </w:tc>
        <w:tc>
          <w:tcPr>
            <w:tcW w:w="1550" w:type="dxa"/>
            <w:tcMar>
              <w:top w:w="100" w:type="dxa"/>
              <w:left w:w="120" w:type="dxa"/>
              <w:bottom w:w="100" w:type="dxa"/>
              <w:right w:w="120" w:type="dxa"/>
            </w:tcMar>
            <w:vAlign w:val="center"/>
          </w:tcPr>
          <w:p w14:paraId="02F13DED" w14:textId="77777777" w:rsidR="002802C3" w:rsidRPr="006662A8" w:rsidRDefault="00901FD2">
            <w:pPr>
              <w:spacing w:line="276" w:lineRule="auto"/>
              <w:ind w:firstLine="380"/>
              <w:jc w:val="center"/>
              <w:rPr>
                <w:rFonts w:ascii="Times New Roman" w:hAnsi="Times New Roman" w:cs="Times New Roman"/>
                <w:kern w:val="0"/>
                <w:szCs w:val="20"/>
              </w:rPr>
            </w:pPr>
            <w:r w:rsidRPr="006662A8">
              <w:rPr>
                <w:rFonts w:ascii="Times New Roman" w:hAnsi="Times New Roman" w:cs="Times New Roman"/>
                <w:kern w:val="0"/>
                <w:sz w:val="19"/>
                <w:szCs w:val="20"/>
              </w:rPr>
              <w:t>−42.3%</w:t>
            </w:r>
          </w:p>
        </w:tc>
        <w:tc>
          <w:tcPr>
            <w:tcW w:w="1650" w:type="dxa"/>
            <w:tcMar>
              <w:top w:w="100" w:type="dxa"/>
              <w:left w:w="120" w:type="dxa"/>
              <w:bottom w:w="100" w:type="dxa"/>
              <w:right w:w="120" w:type="dxa"/>
            </w:tcMar>
            <w:vAlign w:val="center"/>
          </w:tcPr>
          <w:p w14:paraId="7BE15DF3" w14:textId="77777777" w:rsidR="002802C3" w:rsidRPr="006662A8" w:rsidRDefault="00901FD2">
            <w:pPr>
              <w:spacing w:line="276" w:lineRule="auto"/>
              <w:ind w:firstLine="380"/>
              <w:jc w:val="center"/>
              <w:rPr>
                <w:rFonts w:ascii="Times New Roman" w:hAnsi="Times New Roman" w:cs="Times New Roman"/>
                <w:kern w:val="0"/>
                <w:szCs w:val="20"/>
              </w:rPr>
            </w:pPr>
            <w:r w:rsidRPr="006662A8">
              <w:rPr>
                <w:rFonts w:ascii="Times New Roman" w:hAnsi="Times New Roman" w:cs="Times New Roman"/>
                <w:kern w:val="0"/>
                <w:sz w:val="19"/>
                <w:szCs w:val="20"/>
              </w:rPr>
              <w:t>−55.5%</w:t>
            </w:r>
          </w:p>
        </w:tc>
      </w:tr>
    </w:tbl>
    <w:p w14:paraId="5722841F" w14:textId="77777777" w:rsidR="002802C3" w:rsidRDefault="002802C3">
      <w:pPr>
        <w:spacing w:after="40"/>
      </w:pPr>
    </w:p>
    <w:p w14:paraId="623377AB" w14:textId="77777777" w:rsidR="002802C3" w:rsidRDefault="00901FD2">
      <w:r>
        <w:t>固定四柜样例中，整柜串行、流水FIFO和综合动态策略的总完工时间分别为34202、19652和19652帧。FIFO相对串行缩短42.5%，说明三级公共区流水并行能够直接降低总完工时间。</w:t>
      </w:r>
      <w:r>
        <w:t xml:space="preserve"/>
      </w:r>
      <w:r>
        <w:t/>
      </w:r>
      <w:r>
        <w:t/>
      </w:r>
      <w:r w:rsidR="003F7DD3">
        <w:rPr>
          <w:rFonts w:hint="eastAsia"/>
        </w:rPr>
        <w:t/>
      </w:r>
      <w:r>
        <w:t/>
      </w:r>
      <w:r>
        <w:t/>
      </w:r>
      <w:r w:rsidR="003F7DD3">
        <w:rPr>
          <w:rFonts w:hint="eastAsia"/>
        </w:rPr>
        <w:t/>
      </w:r>
      <w:r>
        <w:t/>
      </w:r>
      <w:r>
        <w:t xml:space="preserve"/>
      </w:r>
      <w:r>
        <w:t/>
      </w:r>
      <w:r>
        <w:t xml:space="preserve"/>
      </w:r>
      <w:r>
        <w:t/>
      </w:r>
      <w:r>
        <w:t xml:space="preserve"/>
      </w:r>
      <w:r>
        <w:t/>
      </w:r>
      <w:r>
        <w:t xml:space="preserve"/>
      </w:r>
      <w:r>
        <w:t/>
      </w:r>
      <w:r>
        <w:t xml:space="preserve"/>
      </w:r>
      <w:r>
        <w:t/>
      </w:r>
      <w:r>
        <w:t xml:space="preserve"/>
      </w:r>
      <w:r>
        <w:t/>
      </w:r>
      <w:r>
        <w:t xml:space="preserve"/>
      </w:r>
      <w:r>
        <w:t/>
      </w:r>
      <w:r>
        <w:t xml:space="preserve"/>
      </w:r>
      <w:r>
        <w:t/>
      </w:r>
      <w:r>
        <w:t xml:space="preserve"/>
      </w:r>
      <w:r>
        <w:t/>
      </w:r>
      <w:r>
        <w:t xml:space="preserve"/>
      </w:r>
      <w:r>
        <w:t/>
      </w:r>
      <w:r>
        <w:t xml:space="preserve"/>
      </w:r>
      <w:r>
        <w:t/>
      </w:r>
    </w:p>
    <w:p w14:paraId="6B82D63A" w14:textId="77777777" w:rsidR="002802C3" w:rsidRDefault="00901FD2">
      <w:r>
        <w:t>综合动态策略与FIFO具有相同总完工时间，但加权延期由56923.2降至25315.0帧，降低55.5%；急单响应由6946.3降至1226.3帧，缩短82.3%；急单完成由18018.3降至10398.3帧，缩短42.3%。这表明当前收益主要表现为订单服务水平改善，而非进一步压缩总完工时间。</w:t>
      </w:r>
      <w:r>
        <w:t xml:space="preserve"/>
      </w:r>
      <w:r>
        <w:t/>
      </w:r>
      <w:r>
        <w:t/>
      </w:r>
      <w:r w:rsidR="003F7DD3">
        <w:rPr>
          <w:rFonts w:hint="eastAsia"/>
        </w:rPr>
        <w:t/>
      </w:r>
      <w:r>
        <w:t/>
      </w:r>
      <w:r>
        <w:t/>
      </w:r>
      <w:r w:rsidR="003F7DD3">
        <w:rPr>
          <w:rFonts w:hint="eastAsia"/>
        </w:rPr>
        <w:t/>
      </w:r>
      <w:r>
        <w:t/>
      </w:r>
      <w:r>
        <w:t xml:space="preserve"/>
      </w:r>
      <w:r>
        <w:t/>
      </w:r>
      <w:r>
        <w:t xml:space="preserve"/>
      </w:r>
      <w:r>
        <w:t/>
      </w:r>
    </w:p>
    <w:p w14:paraId="1561599F" w14:textId="77777777" w:rsidR="007274F1" w:rsidRPr="007274F1" w:rsidRDefault="007274F1" w:rsidP="007274F1">
      <w:pPr>
        <w:pStyle w:val="2"/>
        <w:rPr>
          <w:color w:val="auto"/>
        </w:rPr>
      </w:pPr>
      <w:r>
        <w:rPr>
          <w:noProof/>
        </w:rPr>
        <w:lastRenderedPageBreak/>
        <w:drawing>
          <wp:anchor distT="0" distB="0" distL="114300" distR="114300" simplePos="0" relativeHeight="251693056" behindDoc="0" locked="0" layoutInCell="1" allowOverlap="1" wp14:anchorId="4EEA4A6E" wp14:editId="52B3B960">
            <wp:simplePos x="0" y="0"/>
            <wp:positionH relativeFrom="column">
              <wp:posOffset>91793</wp:posOffset>
            </wp:positionH>
            <wp:positionV relativeFrom="paragraph">
              <wp:posOffset>436951</wp:posOffset>
            </wp:positionV>
            <wp:extent cx="5212080" cy="2200275"/>
            <wp:effectExtent l="0" t="0" r="7620" b="952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5212080" cy="2200275"/>
                    </a:xfrm>
                    <a:prstGeom prst="rect">
                      <a:avLst/>
                    </a:prstGeom>
                  </pic:spPr>
                </pic:pic>
              </a:graphicData>
            </a:graphic>
            <wp14:sizeRelH relativeFrom="margin">
              <wp14:pctWidth>0</wp14:pctWidth>
            </wp14:sizeRelH>
            <wp14:sizeRelV relativeFrom="margin">
              <wp14:pctHeight>0</wp14:pctHeight>
            </wp14:sizeRelV>
          </wp:anchor>
        </w:drawing>
      </w:r>
      <w:r w:rsidR="00901FD2">
        <w:rPr>
          <w:color w:val="auto"/>
        </w:rPr>
        <w:t>6.4 随机统计、CBS与RRT-Connect最小验证</w:t>
      </w:r>
      <w:r w:rsidR="00901FD2">
        <w:rPr>
          <w:color w:val="auto"/>
        </w:rPr>
        <w:t/>
      </w:r>
    </w:p>
    <w:p w14:paraId="52B7E7A0" w14:textId="77777777" w:rsidR="002802C3" w:rsidRDefault="00901FD2">
      <w:pPr>
        <w:pStyle w:val="aff6"/>
      </w:pPr>
      <w:r>
        <w:t>图6.2 200组随机订单中动态策略相对FIFO的KPI配对差值及95%置信区间</w:t>
      </w:r>
      <w:r>
        <w:t xml:space="preserve"/>
      </w:r>
      <w:r>
        <w:t/>
      </w:r>
    </w:p>
    <w:p w14:paraId="743DCE2C" w14:textId="77777777" w:rsidR="002802C3" w:rsidRDefault="00901FD2" w:rsidP="007274F1">
      <w:pPr>
        <w:keepNext/>
        <w:spacing w:before="160" w:after="80" w:line="240" w:lineRule="auto"/>
        <w:ind w:firstLineChars="0" w:firstLine="0"/>
        <w:jc w:val="center"/>
      </w:pPr>
      <w:r>
        <w:rPr>
          <w:sz w:val="21"/>
        </w:rPr>
        <w:t>表6.2 200组随机订单配对统计与权重消融结果</w:t>
      </w:r>
      <w:r>
        <w:rPr>
          <w:sz w:val="21"/>
        </w:rPr>
        <w:t xml:space="preserve"/>
      </w:r>
      <w:r>
        <w:rPr>
          <w:sz w:val="21"/>
        </w:rPr>
        <w:t/>
      </w:r>
    </w:p>
    <w:tbl>
      <w:tblPr>
        <w:tblStyle w:val="41"/>
        <w:tblW w:w="8200" w:type="dxa"/>
        <w:tblInd w:w="120" w:type="dxa"/>
        <w:tblLayout w:type="fixed"/>
        <w:tblLook w:val="04A0" w:firstRow="1" w:lastRow="0" w:firstColumn="1" w:lastColumn="0" w:noHBand="0" w:noVBand="1"/>
      </w:tblPr>
      <w:tblGrid>
        <w:gridCol w:w="2500"/>
        <w:gridCol w:w="1700"/>
        <w:gridCol w:w="2000"/>
        <w:gridCol w:w="2000"/>
      </w:tblGrid>
      <w:tr w:rsidR="002802C3" w14:paraId="457DDA20" w14:textId="77777777">
        <w:trPr>
          <w:cantSplit/>
          <w:tblHeader/>
        </w:trPr>
        <w:tc>
          <w:tcPr>
            <w:tcW w:w="2500" w:type="dxa"/>
            <w:tcMar>
              <w:top w:w="100" w:type="dxa"/>
              <w:left w:w="120" w:type="dxa"/>
              <w:bottom w:w="100" w:type="dxa"/>
              <w:right w:w="120" w:type="dxa"/>
            </w:tcMar>
            <w:vAlign w:val="center"/>
          </w:tcPr>
          <w:p w14:paraId="021B6127" w14:textId="77777777" w:rsidR="002802C3" w:rsidRDefault="00901FD2">
            <w:pPr>
              <w:ind w:firstLine="381"/>
              <w:jc w:val="center"/>
              <w:rPr>
                <w:rFonts w:cs="Times New Roman"/>
                <w:kern w:val="0"/>
                <w:szCs w:val="20"/>
              </w:rPr>
            </w:pPr>
            <w:r>
              <w:rPr>
                <w:rFonts w:cs="Times New Roman"/>
                <w:b/>
                <w:kern w:val="0"/>
                <w:sz w:val="19"/>
                <w:szCs w:val="20"/>
              </w:rPr>
              <w:t>指标/试验</w:t>
            </w:r>
          </w:p>
        </w:tc>
        <w:tc>
          <w:tcPr>
            <w:tcW w:w="1700" w:type="dxa"/>
            <w:tcMar>
              <w:top w:w="100" w:type="dxa"/>
              <w:left w:w="120" w:type="dxa"/>
              <w:bottom w:w="100" w:type="dxa"/>
              <w:right w:w="120" w:type="dxa"/>
            </w:tcMar>
            <w:vAlign w:val="center"/>
          </w:tcPr>
          <w:p w14:paraId="6F6ACFAF" w14:textId="77777777" w:rsidR="002802C3" w:rsidRDefault="00901FD2">
            <w:pPr>
              <w:ind w:firstLine="381"/>
              <w:jc w:val="center"/>
              <w:rPr>
                <w:rFonts w:cs="Times New Roman"/>
                <w:kern w:val="0"/>
                <w:szCs w:val="20"/>
              </w:rPr>
            </w:pPr>
            <w:r>
              <w:rPr>
                <w:rFonts w:cs="Times New Roman"/>
                <w:b/>
                <w:kern w:val="0"/>
                <w:sz w:val="19"/>
                <w:szCs w:val="20"/>
              </w:rPr>
              <w:t>动态−FIFO均值</w:t>
            </w:r>
          </w:p>
        </w:tc>
        <w:tc>
          <w:tcPr>
            <w:tcW w:w="2000" w:type="dxa"/>
            <w:tcMar>
              <w:top w:w="100" w:type="dxa"/>
              <w:left w:w="120" w:type="dxa"/>
              <w:bottom w:w="100" w:type="dxa"/>
              <w:right w:w="120" w:type="dxa"/>
            </w:tcMar>
            <w:vAlign w:val="center"/>
          </w:tcPr>
          <w:p w14:paraId="6FAE6775" w14:textId="77777777" w:rsidR="002802C3" w:rsidRDefault="00901FD2">
            <w:pPr>
              <w:ind w:firstLine="381"/>
              <w:jc w:val="center"/>
              <w:rPr>
                <w:rFonts w:cs="Times New Roman"/>
                <w:kern w:val="0"/>
                <w:szCs w:val="20"/>
              </w:rPr>
            </w:pPr>
            <w:r>
              <w:rPr>
                <w:rFonts w:cs="Times New Roman"/>
                <w:b/>
                <w:kern w:val="0"/>
                <w:sz w:val="19"/>
                <w:szCs w:val="20"/>
              </w:rPr>
              <w:t>95%置信区间</w:t>
            </w:r>
          </w:p>
        </w:tc>
        <w:tc>
          <w:tcPr>
            <w:tcW w:w="2000" w:type="dxa"/>
            <w:tcMar>
              <w:top w:w="100" w:type="dxa"/>
              <w:left w:w="120" w:type="dxa"/>
              <w:bottom w:w="100" w:type="dxa"/>
              <w:right w:w="120" w:type="dxa"/>
            </w:tcMar>
            <w:vAlign w:val="center"/>
          </w:tcPr>
          <w:p w14:paraId="10C3E03A" w14:textId="77777777" w:rsidR="002802C3" w:rsidRDefault="00901FD2">
            <w:pPr>
              <w:ind w:firstLine="381"/>
              <w:jc w:val="center"/>
              <w:rPr>
                <w:rFonts w:cs="Times New Roman"/>
                <w:kern w:val="0"/>
                <w:szCs w:val="20"/>
              </w:rPr>
            </w:pPr>
            <w:r>
              <w:rPr>
                <w:rFonts w:cs="Times New Roman"/>
                <w:b/>
                <w:kern w:val="0"/>
                <w:sz w:val="19"/>
                <w:szCs w:val="20"/>
              </w:rPr>
              <w:t>解释</w:t>
            </w:r>
          </w:p>
        </w:tc>
      </w:tr>
      <w:tr w:rsidR="002802C3" w14:paraId="2554FFAC" w14:textId="77777777">
        <w:trPr>
          <w:cantSplit/>
        </w:trPr>
        <w:tc>
          <w:tcPr>
            <w:tcW w:w="2500" w:type="dxa"/>
            <w:tcMar>
              <w:top w:w="100" w:type="dxa"/>
              <w:left w:w="120" w:type="dxa"/>
              <w:bottom w:w="100" w:type="dxa"/>
              <w:right w:w="120" w:type="dxa"/>
            </w:tcMar>
            <w:vAlign w:val="center"/>
          </w:tcPr>
          <w:p w14:paraId="0825DB4A" w14:textId="77777777" w:rsidR="002802C3" w:rsidRDefault="00901FD2">
            <w:pPr>
              <w:spacing w:line="276" w:lineRule="auto"/>
              <w:ind w:firstLine="380"/>
              <w:jc w:val="center"/>
              <w:rPr>
                <w:rFonts w:cs="Times New Roman"/>
                <w:kern w:val="0"/>
                <w:szCs w:val="20"/>
              </w:rPr>
            </w:pPr>
            <w:r>
              <w:rPr>
                <w:rFonts w:cs="Times New Roman"/>
                <w:kern w:val="0"/>
                <w:sz w:val="19"/>
                <w:szCs w:val="20"/>
              </w:rPr>
              <w:t>总完工时间</w:t>
            </w:r>
          </w:p>
        </w:tc>
        <w:tc>
          <w:tcPr>
            <w:tcW w:w="1700" w:type="dxa"/>
            <w:tcMar>
              <w:top w:w="100" w:type="dxa"/>
              <w:left w:w="120" w:type="dxa"/>
              <w:bottom w:w="100" w:type="dxa"/>
              <w:right w:w="120" w:type="dxa"/>
            </w:tcMar>
            <w:vAlign w:val="center"/>
          </w:tcPr>
          <w:p w14:paraId="2F5A5B4F" w14:textId="77777777" w:rsidR="002802C3" w:rsidRPr="006662A8" w:rsidRDefault="00901FD2">
            <w:pPr>
              <w:spacing w:line="276" w:lineRule="auto"/>
              <w:ind w:firstLine="380"/>
              <w:jc w:val="center"/>
              <w:rPr>
                <w:rFonts w:ascii="Times New Roman" w:hAnsi="Times New Roman" w:cs="Times New Roman"/>
                <w:kern w:val="0"/>
                <w:szCs w:val="20"/>
              </w:rPr>
            </w:pPr>
            <w:r w:rsidRPr="006662A8">
              <w:rPr>
                <w:rFonts w:ascii="Times New Roman" w:hAnsi="Times New Roman" w:cs="Times New Roman"/>
                <w:kern w:val="0"/>
                <w:sz w:val="19"/>
                <w:szCs w:val="20"/>
              </w:rPr>
              <w:t>−49.92</w:t>
            </w:r>
          </w:p>
        </w:tc>
        <w:tc>
          <w:tcPr>
            <w:tcW w:w="2000" w:type="dxa"/>
            <w:tcMar>
              <w:top w:w="100" w:type="dxa"/>
              <w:left w:w="120" w:type="dxa"/>
              <w:bottom w:w="100" w:type="dxa"/>
              <w:right w:w="120" w:type="dxa"/>
            </w:tcMar>
            <w:vAlign w:val="center"/>
          </w:tcPr>
          <w:p w14:paraId="386DACBB" w14:textId="77777777" w:rsidR="002802C3" w:rsidRPr="006662A8" w:rsidRDefault="00901FD2">
            <w:pPr>
              <w:spacing w:line="276" w:lineRule="auto"/>
              <w:ind w:firstLine="380"/>
              <w:jc w:val="center"/>
              <w:rPr>
                <w:rFonts w:ascii="Times New Roman" w:hAnsi="Times New Roman" w:cs="Times New Roman"/>
                <w:kern w:val="0"/>
                <w:szCs w:val="20"/>
              </w:rPr>
            </w:pPr>
            <w:r w:rsidRPr="006662A8">
              <w:rPr>
                <w:rFonts w:ascii="Times New Roman" w:hAnsi="Times New Roman" w:cs="Times New Roman"/>
                <w:kern w:val="0"/>
                <w:sz w:val="19"/>
                <w:szCs w:val="20"/>
              </w:rPr>
              <w:t>[−118.93，19.09]</w:t>
            </w:r>
          </w:p>
        </w:tc>
        <w:tc>
          <w:tcPr>
            <w:tcW w:w="2000" w:type="dxa"/>
            <w:tcMar>
              <w:top w:w="100" w:type="dxa"/>
              <w:left w:w="120" w:type="dxa"/>
              <w:bottom w:w="100" w:type="dxa"/>
              <w:right w:w="120" w:type="dxa"/>
            </w:tcMar>
            <w:vAlign w:val="center"/>
          </w:tcPr>
          <w:p w14:paraId="62886343" w14:textId="77777777" w:rsidR="002802C3" w:rsidRPr="006662A8" w:rsidRDefault="00901FD2">
            <w:pPr>
              <w:spacing w:line="276" w:lineRule="auto"/>
              <w:ind w:firstLine="380"/>
              <w:jc w:val="center"/>
              <w:rPr>
                <w:rFonts w:ascii="Times New Roman" w:hAnsi="Times New Roman" w:cs="Times New Roman"/>
                <w:kern w:val="0"/>
                <w:szCs w:val="20"/>
              </w:rPr>
            </w:pPr>
            <w:r w:rsidRPr="006662A8">
              <w:rPr>
                <w:rFonts w:ascii="Times New Roman" w:hAnsi="Times New Roman" w:cs="Times New Roman"/>
                <w:kern w:val="0"/>
                <w:sz w:val="19"/>
                <w:szCs w:val="20"/>
              </w:rPr>
              <w:t>区间跨零，无明确差异</w:t>
            </w:r>
          </w:p>
        </w:tc>
      </w:tr>
      <w:tr w:rsidR="002802C3" w14:paraId="1FADF992" w14:textId="77777777">
        <w:trPr>
          <w:cantSplit/>
        </w:trPr>
        <w:tc>
          <w:tcPr>
            <w:tcW w:w="2500" w:type="dxa"/>
            <w:tcMar>
              <w:top w:w="100" w:type="dxa"/>
              <w:left w:w="120" w:type="dxa"/>
              <w:bottom w:w="100" w:type="dxa"/>
              <w:right w:w="120" w:type="dxa"/>
            </w:tcMar>
            <w:vAlign w:val="center"/>
          </w:tcPr>
          <w:p w14:paraId="48E12667" w14:textId="77777777" w:rsidR="002802C3" w:rsidRDefault="00901FD2">
            <w:pPr>
              <w:spacing w:line="276" w:lineRule="auto"/>
              <w:ind w:firstLine="380"/>
              <w:jc w:val="center"/>
              <w:rPr>
                <w:rFonts w:cs="Times New Roman"/>
                <w:kern w:val="0"/>
                <w:szCs w:val="20"/>
              </w:rPr>
            </w:pPr>
            <w:r w:rsidRPr="006662A8">
              <w:rPr>
                <w:rFonts w:ascii="Times New Roman" w:hAnsi="Times New Roman" w:cs="Times New Roman"/>
                <w:kern w:val="0"/>
                <w:sz w:val="19"/>
                <w:szCs w:val="20"/>
              </w:rPr>
              <w:t xml:space="preserve">加权延期</w:t>
            </w:r>
            <w:r w:rsidRPr="006662A8">
              <w:rPr>
                <w:rFonts w:ascii="Times New Roman" w:hAnsi="Times New Roman" w:cs="Times New Roman"/>
                <w:kern w:val="0"/>
                <w:sz w:val="19"/>
                <w:szCs w:val="20"/>
              </w:rPr>
              <w:t/>
            </w:r>
          </w:p>
        </w:tc>
        <w:tc>
          <w:tcPr>
            <w:tcW w:w="1700" w:type="dxa"/>
            <w:tcMar>
              <w:top w:w="100" w:type="dxa"/>
              <w:left w:w="120" w:type="dxa"/>
              <w:bottom w:w="100" w:type="dxa"/>
              <w:right w:w="120" w:type="dxa"/>
            </w:tcMar>
            <w:vAlign w:val="center"/>
          </w:tcPr>
          <w:p w14:paraId="008B0AC0" w14:textId="77777777" w:rsidR="002802C3" w:rsidRPr="006662A8" w:rsidRDefault="00901FD2">
            <w:pPr>
              <w:spacing w:line="276" w:lineRule="auto"/>
              <w:ind w:firstLine="380"/>
              <w:jc w:val="center"/>
              <w:rPr>
                <w:rFonts w:ascii="Times New Roman" w:hAnsi="Times New Roman" w:cs="Times New Roman"/>
                <w:kern w:val="0"/>
                <w:szCs w:val="20"/>
              </w:rPr>
            </w:pPr>
            <w:r w:rsidRPr="006662A8">
              <w:rPr>
                <w:rFonts w:ascii="Times New Roman" w:hAnsi="Times New Roman" w:cs="Times New Roman"/>
                <w:kern w:val="0"/>
                <w:sz w:val="19"/>
                <w:szCs w:val="20"/>
              </w:rPr>
              <w:t>−6273.97</w:t>
            </w:r>
          </w:p>
        </w:tc>
        <w:tc>
          <w:tcPr>
            <w:tcW w:w="2000" w:type="dxa"/>
            <w:tcMar>
              <w:top w:w="100" w:type="dxa"/>
              <w:left w:w="120" w:type="dxa"/>
              <w:bottom w:w="100" w:type="dxa"/>
              <w:right w:w="120" w:type="dxa"/>
            </w:tcMar>
            <w:vAlign w:val="center"/>
          </w:tcPr>
          <w:p w14:paraId="7128063E" w14:textId="77777777" w:rsidR="002802C3" w:rsidRPr="006662A8" w:rsidRDefault="00901FD2">
            <w:pPr>
              <w:spacing w:line="276" w:lineRule="auto"/>
              <w:ind w:firstLine="380"/>
              <w:jc w:val="center"/>
              <w:rPr>
                <w:rFonts w:ascii="Times New Roman" w:hAnsi="Times New Roman" w:cs="Times New Roman"/>
                <w:kern w:val="0"/>
                <w:szCs w:val="20"/>
              </w:rPr>
            </w:pPr>
            <w:r w:rsidRPr="006662A8">
              <w:rPr>
                <w:rFonts w:ascii="Times New Roman" w:hAnsi="Times New Roman" w:cs="Times New Roman"/>
                <w:kern w:val="0"/>
                <w:sz w:val="19"/>
                <w:szCs w:val="20"/>
              </w:rPr>
              <w:t>[−7453.94，−5093.99]</w:t>
            </w:r>
          </w:p>
        </w:tc>
        <w:tc>
          <w:tcPr>
            <w:tcW w:w="2000" w:type="dxa"/>
            <w:tcMar>
              <w:top w:w="100" w:type="dxa"/>
              <w:left w:w="120" w:type="dxa"/>
              <w:bottom w:w="100" w:type="dxa"/>
              <w:right w:w="120" w:type="dxa"/>
            </w:tcMar>
            <w:vAlign w:val="center"/>
          </w:tcPr>
          <w:p w14:paraId="278475F5" w14:textId="77777777" w:rsidR="002802C3" w:rsidRPr="006662A8" w:rsidRDefault="00901FD2">
            <w:pPr>
              <w:spacing w:line="276" w:lineRule="auto"/>
              <w:ind w:firstLine="380"/>
              <w:jc w:val="center"/>
              <w:rPr>
                <w:rFonts w:ascii="Times New Roman" w:hAnsi="Times New Roman" w:cs="Times New Roman"/>
                <w:kern w:val="0"/>
                <w:szCs w:val="20"/>
              </w:rPr>
            </w:pPr>
            <w:r w:rsidRPr="006662A8">
              <w:rPr>
                <w:rFonts w:ascii="Times New Roman" w:hAnsi="Times New Roman" w:cs="Times New Roman"/>
                <w:kern w:val="0"/>
                <w:sz w:val="19"/>
                <w:szCs w:val="20"/>
              </w:rPr>
              <w:t>动态策略改善</w:t>
            </w:r>
          </w:p>
        </w:tc>
      </w:tr>
      <w:tr w:rsidR="002802C3" w14:paraId="4C46D62D" w14:textId="77777777">
        <w:trPr>
          <w:cantSplit/>
        </w:trPr>
        <w:tc>
          <w:tcPr>
            <w:tcW w:w="2500" w:type="dxa"/>
            <w:tcMar>
              <w:top w:w="100" w:type="dxa"/>
              <w:left w:w="120" w:type="dxa"/>
              <w:bottom w:w="100" w:type="dxa"/>
              <w:right w:w="120" w:type="dxa"/>
            </w:tcMar>
            <w:vAlign w:val="center"/>
          </w:tcPr>
          <w:p w14:paraId="704C070A" w14:textId="77777777" w:rsidR="002802C3" w:rsidRDefault="00901FD2">
            <w:pPr>
              <w:spacing w:line="276" w:lineRule="auto"/>
              <w:ind w:firstLine="380"/>
              <w:jc w:val="center"/>
              <w:rPr>
                <w:rFonts w:cs="Times New Roman"/>
                <w:kern w:val="0"/>
                <w:szCs w:val="20"/>
              </w:rPr>
            </w:pPr>
            <w:r w:rsidRPr="006662A8">
              <w:rPr>
                <w:rFonts w:ascii="Times New Roman" w:hAnsi="Times New Roman" w:cs="Times New Roman"/>
                <w:kern w:val="0"/>
                <w:sz w:val="19"/>
                <w:szCs w:val="20"/>
              </w:rPr>
              <w:t xml:space="preserve">急单响应</w:t>
            </w:r>
            <w:r w:rsidRPr="006662A8">
              <w:rPr>
                <w:rFonts w:ascii="Times New Roman" w:hAnsi="Times New Roman" w:cs="Times New Roman"/>
                <w:kern w:val="0"/>
                <w:sz w:val="19"/>
                <w:szCs w:val="20"/>
              </w:rPr>
              <w:t/>
            </w:r>
          </w:p>
        </w:tc>
        <w:tc>
          <w:tcPr>
            <w:tcW w:w="1700" w:type="dxa"/>
            <w:tcMar>
              <w:top w:w="100" w:type="dxa"/>
              <w:left w:w="120" w:type="dxa"/>
              <w:bottom w:w="100" w:type="dxa"/>
              <w:right w:w="120" w:type="dxa"/>
            </w:tcMar>
            <w:vAlign w:val="center"/>
          </w:tcPr>
          <w:p w14:paraId="2FB702E5" w14:textId="77777777" w:rsidR="002802C3" w:rsidRPr="006662A8" w:rsidRDefault="00901FD2">
            <w:pPr>
              <w:spacing w:line="276" w:lineRule="auto"/>
              <w:ind w:firstLine="380"/>
              <w:jc w:val="center"/>
              <w:rPr>
                <w:rFonts w:ascii="Times New Roman" w:hAnsi="Times New Roman" w:cs="Times New Roman"/>
                <w:kern w:val="0"/>
                <w:szCs w:val="20"/>
              </w:rPr>
            </w:pPr>
            <w:r w:rsidRPr="006662A8">
              <w:rPr>
                <w:rFonts w:ascii="Times New Roman" w:hAnsi="Times New Roman" w:cs="Times New Roman"/>
                <w:kern w:val="0"/>
                <w:sz w:val="19"/>
                <w:szCs w:val="20"/>
              </w:rPr>
              <w:t>−698.32</w:t>
            </w:r>
          </w:p>
        </w:tc>
        <w:tc>
          <w:tcPr>
            <w:tcW w:w="2000" w:type="dxa"/>
            <w:tcMar>
              <w:top w:w="100" w:type="dxa"/>
              <w:left w:w="120" w:type="dxa"/>
              <w:bottom w:w="100" w:type="dxa"/>
              <w:right w:w="120" w:type="dxa"/>
            </w:tcMar>
            <w:vAlign w:val="center"/>
          </w:tcPr>
          <w:p w14:paraId="1AF6D333" w14:textId="77777777" w:rsidR="002802C3" w:rsidRPr="006662A8" w:rsidRDefault="00901FD2">
            <w:pPr>
              <w:spacing w:line="276" w:lineRule="auto"/>
              <w:ind w:firstLine="380"/>
              <w:jc w:val="center"/>
              <w:rPr>
                <w:rFonts w:ascii="Times New Roman" w:hAnsi="Times New Roman" w:cs="Times New Roman"/>
                <w:kern w:val="0"/>
                <w:szCs w:val="20"/>
              </w:rPr>
            </w:pPr>
            <w:r w:rsidRPr="006662A8">
              <w:rPr>
                <w:rFonts w:ascii="Times New Roman" w:hAnsi="Times New Roman" w:cs="Times New Roman"/>
                <w:kern w:val="0"/>
                <w:sz w:val="19"/>
                <w:szCs w:val="20"/>
              </w:rPr>
              <w:t>[−940.47，−456.16]</w:t>
            </w:r>
          </w:p>
        </w:tc>
        <w:tc>
          <w:tcPr>
            <w:tcW w:w="2000" w:type="dxa"/>
            <w:tcMar>
              <w:top w:w="100" w:type="dxa"/>
              <w:left w:w="120" w:type="dxa"/>
              <w:bottom w:w="100" w:type="dxa"/>
              <w:right w:w="120" w:type="dxa"/>
            </w:tcMar>
            <w:vAlign w:val="center"/>
          </w:tcPr>
          <w:p w14:paraId="0A11145C" w14:textId="77777777" w:rsidR="002802C3" w:rsidRPr="006662A8" w:rsidRDefault="00901FD2">
            <w:pPr>
              <w:spacing w:line="276" w:lineRule="auto"/>
              <w:ind w:firstLine="380"/>
              <w:jc w:val="center"/>
              <w:rPr>
                <w:rFonts w:ascii="Times New Roman" w:hAnsi="Times New Roman" w:cs="Times New Roman"/>
                <w:kern w:val="0"/>
                <w:szCs w:val="20"/>
              </w:rPr>
            </w:pPr>
            <w:r w:rsidRPr="006662A8">
              <w:rPr>
                <w:rFonts w:ascii="Times New Roman" w:hAnsi="Times New Roman" w:cs="Times New Roman"/>
                <w:kern w:val="0"/>
                <w:sz w:val="19"/>
                <w:szCs w:val="20"/>
              </w:rPr>
              <w:t>动态策略改善</w:t>
            </w:r>
          </w:p>
        </w:tc>
      </w:tr>
      <w:tr w:rsidR="002802C3" w14:paraId="444BAB5D" w14:textId="77777777">
        <w:trPr>
          <w:cantSplit/>
        </w:trPr>
        <w:tc>
          <w:tcPr>
            <w:tcW w:w="2500" w:type="dxa"/>
            <w:tcMar>
              <w:top w:w="100" w:type="dxa"/>
              <w:left w:w="120" w:type="dxa"/>
              <w:bottom w:w="100" w:type="dxa"/>
              <w:right w:w="120" w:type="dxa"/>
            </w:tcMar>
            <w:vAlign w:val="center"/>
          </w:tcPr>
          <w:p w14:paraId="5493647F" w14:textId="77777777" w:rsidR="002802C3" w:rsidRDefault="00901FD2">
            <w:pPr>
              <w:spacing w:line="276" w:lineRule="auto"/>
              <w:ind w:firstLine="380"/>
              <w:jc w:val="center"/>
              <w:rPr>
                <w:rFonts w:cs="Times New Roman"/>
                <w:kern w:val="0"/>
                <w:szCs w:val="20"/>
              </w:rPr>
            </w:pPr>
            <w:r w:rsidRPr="006662A8">
              <w:rPr>
                <w:rFonts w:ascii="Times New Roman" w:hAnsi="Times New Roman" w:cs="Times New Roman"/>
                <w:kern w:val="0"/>
                <w:sz w:val="19"/>
                <w:szCs w:val="20"/>
              </w:rPr>
              <w:t xml:space="preserve">急单完成</w:t>
            </w:r>
            <w:r w:rsidRPr="006662A8">
              <w:rPr>
                <w:rFonts w:ascii="Times New Roman" w:hAnsi="Times New Roman" w:cs="Times New Roman"/>
                <w:kern w:val="0"/>
                <w:sz w:val="19"/>
                <w:szCs w:val="20"/>
              </w:rPr>
              <w:t/>
            </w:r>
          </w:p>
        </w:tc>
        <w:tc>
          <w:tcPr>
            <w:tcW w:w="1700" w:type="dxa"/>
            <w:tcMar>
              <w:top w:w="100" w:type="dxa"/>
              <w:left w:w="120" w:type="dxa"/>
              <w:bottom w:w="100" w:type="dxa"/>
              <w:right w:w="120" w:type="dxa"/>
            </w:tcMar>
            <w:vAlign w:val="center"/>
          </w:tcPr>
          <w:p w14:paraId="35834869" w14:textId="77777777" w:rsidR="002802C3" w:rsidRPr="006662A8" w:rsidRDefault="00901FD2">
            <w:pPr>
              <w:spacing w:line="276" w:lineRule="auto"/>
              <w:ind w:firstLine="380"/>
              <w:jc w:val="center"/>
              <w:rPr>
                <w:rFonts w:ascii="Times New Roman" w:hAnsi="Times New Roman" w:cs="Times New Roman"/>
                <w:kern w:val="0"/>
                <w:szCs w:val="20"/>
              </w:rPr>
            </w:pPr>
            <w:r w:rsidRPr="006662A8">
              <w:rPr>
                <w:rFonts w:ascii="Times New Roman" w:hAnsi="Times New Roman" w:cs="Times New Roman"/>
                <w:kern w:val="0"/>
                <w:sz w:val="19"/>
                <w:szCs w:val="20"/>
              </w:rPr>
              <w:t>−873.70</w:t>
            </w:r>
          </w:p>
        </w:tc>
        <w:tc>
          <w:tcPr>
            <w:tcW w:w="2000" w:type="dxa"/>
            <w:tcMar>
              <w:top w:w="100" w:type="dxa"/>
              <w:left w:w="120" w:type="dxa"/>
              <w:bottom w:w="100" w:type="dxa"/>
              <w:right w:w="120" w:type="dxa"/>
            </w:tcMar>
            <w:vAlign w:val="center"/>
          </w:tcPr>
          <w:p w14:paraId="087DA9AF" w14:textId="77777777" w:rsidR="002802C3" w:rsidRPr="006662A8" w:rsidRDefault="00901FD2">
            <w:pPr>
              <w:spacing w:line="276" w:lineRule="auto"/>
              <w:ind w:firstLine="380"/>
              <w:jc w:val="center"/>
              <w:rPr>
                <w:rFonts w:ascii="Times New Roman" w:hAnsi="Times New Roman" w:cs="Times New Roman"/>
                <w:kern w:val="0"/>
                <w:szCs w:val="20"/>
              </w:rPr>
            </w:pPr>
            <w:r w:rsidRPr="006662A8">
              <w:rPr>
                <w:rFonts w:ascii="Times New Roman" w:hAnsi="Times New Roman" w:cs="Times New Roman"/>
                <w:kern w:val="0"/>
                <w:sz w:val="19"/>
                <w:szCs w:val="20"/>
              </w:rPr>
              <w:t>[−1182.23，−565.17]</w:t>
            </w:r>
          </w:p>
        </w:tc>
        <w:tc>
          <w:tcPr>
            <w:tcW w:w="2000" w:type="dxa"/>
            <w:tcMar>
              <w:top w:w="100" w:type="dxa"/>
              <w:left w:w="120" w:type="dxa"/>
              <w:bottom w:w="100" w:type="dxa"/>
              <w:right w:w="120" w:type="dxa"/>
            </w:tcMar>
            <w:vAlign w:val="center"/>
          </w:tcPr>
          <w:p w14:paraId="57E34144" w14:textId="77777777" w:rsidR="002802C3" w:rsidRPr="006662A8" w:rsidRDefault="00901FD2">
            <w:pPr>
              <w:spacing w:line="276" w:lineRule="auto"/>
              <w:ind w:firstLine="380"/>
              <w:jc w:val="center"/>
              <w:rPr>
                <w:rFonts w:ascii="Times New Roman" w:hAnsi="Times New Roman" w:cs="Times New Roman"/>
                <w:kern w:val="0"/>
                <w:szCs w:val="20"/>
              </w:rPr>
            </w:pPr>
            <w:r w:rsidRPr="006662A8">
              <w:rPr>
                <w:rFonts w:ascii="Times New Roman" w:hAnsi="Times New Roman" w:cs="Times New Roman"/>
                <w:kern w:val="0"/>
                <w:sz w:val="19"/>
                <w:szCs w:val="20"/>
              </w:rPr>
              <w:t>动态策略改善</w:t>
            </w:r>
          </w:p>
        </w:tc>
      </w:tr>
      <w:tr w:rsidR="002802C3" w14:paraId="3E4C58CA" w14:textId="77777777">
        <w:trPr>
          <w:cantSplit/>
        </w:trPr>
        <w:tc>
          <w:tcPr>
            <w:tcW w:w="2500" w:type="dxa"/>
            <w:tcMar>
              <w:top w:w="100" w:type="dxa"/>
              <w:left w:w="120" w:type="dxa"/>
              <w:bottom w:w="100" w:type="dxa"/>
              <w:right w:w="120" w:type="dxa"/>
            </w:tcMar>
            <w:vAlign w:val="center"/>
          </w:tcPr>
          <w:p w14:paraId="25F9EA93" w14:textId="77777777" w:rsidR="002802C3" w:rsidRDefault="00901FD2">
            <w:pPr>
              <w:spacing w:line="276" w:lineRule="auto"/>
              <w:ind w:firstLine="380"/>
              <w:jc w:val="center"/>
              <w:rPr>
                <w:rFonts w:cs="Times New Roman"/>
                <w:kern w:val="0"/>
                <w:szCs w:val="20"/>
              </w:rPr>
            </w:pPr>
            <w:r w:rsidRPr="006662A8">
              <w:rPr>
                <w:rFonts w:ascii="Times New Roman" w:hAnsi="Times New Roman" w:cs="Times New Roman"/>
                <w:kern w:val="0"/>
                <w:sz w:val="19"/>
                <w:szCs w:val="20"/>
              </w:rPr>
              <w:t xml:space="preserve">去除优先级项</w:t>
            </w:r>
            <w:r w:rsidRPr="006662A8">
              <w:rPr>
                <w:rFonts w:ascii="Times New Roman" w:hAnsi="Times New Roman" w:cs="Times New Roman"/>
                <w:kern w:val="0"/>
                <w:sz w:val="19"/>
                <w:szCs w:val="20"/>
              </w:rPr>
              <w:t/>
            </w:r>
          </w:p>
        </w:tc>
        <w:tc>
          <w:tcPr>
            <w:tcW w:w="1700" w:type="dxa"/>
            <w:tcMar>
              <w:top w:w="100" w:type="dxa"/>
              <w:left w:w="120" w:type="dxa"/>
              <w:bottom w:w="100" w:type="dxa"/>
              <w:right w:w="120" w:type="dxa"/>
            </w:tcMar>
            <w:vAlign w:val="center"/>
          </w:tcPr>
          <w:p w14:paraId="7FA8D06E" w14:textId="77777777" w:rsidR="002802C3" w:rsidRPr="006662A8" w:rsidRDefault="00901FD2">
            <w:pPr>
              <w:spacing w:line="276" w:lineRule="auto"/>
              <w:ind w:firstLine="380"/>
              <w:jc w:val="center"/>
              <w:rPr>
                <w:rFonts w:ascii="Times New Roman" w:hAnsi="Times New Roman" w:cs="Times New Roman"/>
                <w:kern w:val="0"/>
                <w:szCs w:val="20"/>
              </w:rPr>
            </w:pPr>
            <w:r w:rsidRPr="006662A8">
              <w:rPr>
                <w:rFonts w:ascii="Times New Roman" w:hAnsi="Times New Roman" w:cs="Times New Roman"/>
                <w:kern w:val="0"/>
                <w:sz w:val="19"/>
                <w:szCs w:val="20"/>
              </w:rPr>
              <w:t>+2234.9延期</w:t>
            </w:r>
          </w:p>
        </w:tc>
        <w:tc>
          <w:tcPr>
            <w:tcW w:w="2000" w:type="dxa"/>
            <w:tcMar>
              <w:top w:w="100" w:type="dxa"/>
              <w:left w:w="120" w:type="dxa"/>
              <w:bottom w:w="100" w:type="dxa"/>
              <w:right w:w="120" w:type="dxa"/>
            </w:tcMar>
            <w:vAlign w:val="center"/>
          </w:tcPr>
          <w:p w14:paraId="0A5113A9" w14:textId="77777777" w:rsidR="002802C3" w:rsidRPr="006662A8" w:rsidRDefault="00901FD2">
            <w:pPr>
              <w:spacing w:line="276" w:lineRule="auto"/>
              <w:ind w:firstLine="380"/>
              <w:jc w:val="center"/>
              <w:rPr>
                <w:rFonts w:ascii="Times New Roman" w:hAnsi="Times New Roman" w:cs="Times New Roman"/>
                <w:kern w:val="0"/>
                <w:szCs w:val="20"/>
              </w:rPr>
            </w:pPr>
            <w:r w:rsidRPr="006662A8">
              <w:rPr>
                <w:rFonts w:ascii="Times New Roman" w:hAnsi="Times New Roman" w:cs="Times New Roman"/>
                <w:kern w:val="0"/>
                <w:sz w:val="19"/>
                <w:szCs w:val="20"/>
              </w:rPr>
              <w:t>—</w:t>
            </w:r>
          </w:p>
        </w:tc>
        <w:tc>
          <w:tcPr>
            <w:tcW w:w="2000" w:type="dxa"/>
            <w:tcMar>
              <w:top w:w="100" w:type="dxa"/>
              <w:left w:w="120" w:type="dxa"/>
              <w:bottom w:w="100" w:type="dxa"/>
              <w:right w:w="120" w:type="dxa"/>
            </w:tcMar>
            <w:vAlign w:val="center"/>
          </w:tcPr>
          <w:p w14:paraId="636BEC12" w14:textId="77777777" w:rsidR="002802C3" w:rsidRPr="006662A8" w:rsidRDefault="00901FD2">
            <w:pPr>
              <w:spacing w:line="276" w:lineRule="auto"/>
              <w:ind w:firstLine="380"/>
              <w:jc w:val="center"/>
              <w:rPr>
                <w:rFonts w:ascii="Times New Roman" w:hAnsi="Times New Roman" w:cs="Times New Roman"/>
                <w:kern w:val="0"/>
                <w:szCs w:val="20"/>
              </w:rPr>
            </w:pPr>
            <w:r w:rsidRPr="006662A8">
              <w:rPr>
                <w:rFonts w:ascii="Times New Roman" w:hAnsi="Times New Roman" w:cs="Times New Roman"/>
                <w:kern w:val="0"/>
                <w:sz w:val="19"/>
                <w:szCs w:val="20"/>
              </w:rPr>
              <w:t>性能下降</w:t>
            </w:r>
          </w:p>
        </w:tc>
      </w:tr>
      <w:tr w:rsidR="002802C3" w14:paraId="518B6F51" w14:textId="77777777">
        <w:trPr>
          <w:cantSplit/>
        </w:trPr>
        <w:tc>
          <w:tcPr>
            <w:tcW w:w="2500" w:type="dxa"/>
            <w:tcMar>
              <w:top w:w="100" w:type="dxa"/>
              <w:left w:w="120" w:type="dxa"/>
              <w:bottom w:w="100" w:type="dxa"/>
              <w:right w:w="120" w:type="dxa"/>
            </w:tcMar>
            <w:vAlign w:val="center"/>
          </w:tcPr>
          <w:p w14:paraId="11F70697" w14:textId="77777777" w:rsidR="002802C3" w:rsidRDefault="00901FD2">
            <w:pPr>
              <w:spacing w:line="276" w:lineRule="auto"/>
              <w:ind w:firstLine="380"/>
              <w:jc w:val="center"/>
              <w:rPr>
                <w:rFonts w:cs="Times New Roman"/>
                <w:kern w:val="0"/>
                <w:szCs w:val="20"/>
              </w:rPr>
            </w:pPr>
            <w:r w:rsidRPr="006662A8">
              <w:rPr>
                <w:rFonts w:ascii="Times New Roman" w:hAnsi="Times New Roman" w:cs="Times New Roman"/>
                <w:kern w:val="0"/>
                <w:sz w:val="19"/>
                <w:szCs w:val="20"/>
              </w:rPr>
              <w:t xml:space="preserve">优先级权重×1.5</w:t>
            </w:r>
            <w:r w:rsidRPr="006662A8">
              <w:rPr>
                <w:rFonts w:ascii="Times New Roman" w:hAnsi="Times New Roman" w:cs="Times New Roman"/>
                <w:kern w:val="0"/>
                <w:sz w:val="19"/>
                <w:szCs w:val="20"/>
              </w:rPr>
              <w:t/>
            </w:r>
          </w:p>
        </w:tc>
        <w:tc>
          <w:tcPr>
            <w:tcW w:w="1700" w:type="dxa"/>
            <w:tcMar>
              <w:top w:w="100" w:type="dxa"/>
              <w:left w:w="120" w:type="dxa"/>
              <w:bottom w:w="100" w:type="dxa"/>
              <w:right w:w="120" w:type="dxa"/>
            </w:tcMar>
            <w:vAlign w:val="center"/>
          </w:tcPr>
          <w:p w14:paraId="4CC49417" w14:textId="77777777" w:rsidR="002802C3" w:rsidRPr="006662A8" w:rsidRDefault="00901FD2">
            <w:pPr>
              <w:spacing w:line="276" w:lineRule="auto"/>
              <w:ind w:firstLine="380"/>
              <w:jc w:val="center"/>
              <w:rPr>
                <w:rFonts w:ascii="Times New Roman" w:hAnsi="Times New Roman" w:cs="Times New Roman"/>
                <w:kern w:val="0"/>
                <w:szCs w:val="20"/>
              </w:rPr>
            </w:pPr>
            <w:r w:rsidRPr="006662A8">
              <w:rPr>
                <w:rFonts w:ascii="Times New Roman" w:hAnsi="Times New Roman" w:cs="Times New Roman"/>
                <w:kern w:val="0"/>
                <w:sz w:val="19"/>
                <w:szCs w:val="20"/>
              </w:rPr>
              <w:t>−833.0延期</w:t>
            </w:r>
          </w:p>
        </w:tc>
        <w:tc>
          <w:tcPr>
            <w:tcW w:w="2000" w:type="dxa"/>
            <w:tcMar>
              <w:top w:w="100" w:type="dxa"/>
              <w:left w:w="120" w:type="dxa"/>
              <w:bottom w:w="100" w:type="dxa"/>
              <w:right w:w="120" w:type="dxa"/>
            </w:tcMar>
            <w:vAlign w:val="center"/>
          </w:tcPr>
          <w:p w14:paraId="2C7209E7" w14:textId="77777777" w:rsidR="002802C3" w:rsidRPr="006662A8" w:rsidRDefault="00901FD2">
            <w:pPr>
              <w:spacing w:line="276" w:lineRule="auto"/>
              <w:ind w:firstLine="380"/>
              <w:jc w:val="center"/>
              <w:rPr>
                <w:rFonts w:ascii="Times New Roman" w:hAnsi="Times New Roman" w:cs="Times New Roman"/>
                <w:kern w:val="0"/>
                <w:szCs w:val="20"/>
              </w:rPr>
            </w:pPr>
            <w:r w:rsidRPr="006662A8">
              <w:rPr>
                <w:rFonts w:ascii="Times New Roman" w:hAnsi="Times New Roman" w:cs="Times New Roman"/>
                <w:kern w:val="0"/>
                <w:sz w:val="19"/>
                <w:szCs w:val="20"/>
              </w:rPr>
              <w:t>—</w:t>
            </w:r>
          </w:p>
        </w:tc>
        <w:tc>
          <w:tcPr>
            <w:tcW w:w="2000" w:type="dxa"/>
            <w:tcMar>
              <w:top w:w="100" w:type="dxa"/>
              <w:left w:w="120" w:type="dxa"/>
              <w:bottom w:w="100" w:type="dxa"/>
              <w:right w:w="120" w:type="dxa"/>
            </w:tcMar>
            <w:vAlign w:val="center"/>
          </w:tcPr>
          <w:p w14:paraId="2DF2AAB3" w14:textId="77777777" w:rsidR="002802C3" w:rsidRPr="006662A8" w:rsidRDefault="00901FD2">
            <w:pPr>
              <w:spacing w:line="276" w:lineRule="auto"/>
              <w:ind w:firstLine="380"/>
              <w:jc w:val="center"/>
              <w:rPr>
                <w:rFonts w:ascii="Times New Roman" w:hAnsi="Times New Roman" w:cs="Times New Roman"/>
                <w:kern w:val="0"/>
                <w:szCs w:val="20"/>
              </w:rPr>
            </w:pPr>
            <w:r w:rsidRPr="006662A8">
              <w:rPr>
                <w:rFonts w:ascii="Times New Roman" w:hAnsi="Times New Roman" w:cs="Times New Roman"/>
                <w:kern w:val="0"/>
                <w:sz w:val="19"/>
                <w:szCs w:val="20"/>
              </w:rPr>
              <w:t>当前样本更优</w:t>
            </w:r>
          </w:p>
        </w:tc>
      </w:tr>
      <w:tr w:rsidR="002802C3" w14:paraId="1A6F7BBB" w14:textId="77777777">
        <w:trPr>
          <w:cantSplit/>
        </w:trPr>
        <w:tc>
          <w:tcPr>
            <w:tcW w:w="2500" w:type="dxa"/>
            <w:tcMar>
              <w:top w:w="100" w:type="dxa"/>
              <w:left w:w="120" w:type="dxa"/>
              <w:bottom w:w="100" w:type="dxa"/>
              <w:right w:w="120" w:type="dxa"/>
            </w:tcMar>
            <w:vAlign w:val="center"/>
          </w:tcPr>
          <w:p w14:paraId="6D3A4B8B" w14:textId="77777777" w:rsidR="002802C3" w:rsidRPr="00FF4F26" w:rsidRDefault="00901FD2">
            <w:pPr>
              <w:spacing w:line="276" w:lineRule="auto"/>
              <w:ind w:firstLine="380"/>
              <w:jc w:val="center"/>
              <w:rPr>
                <w:rFonts w:ascii="Times New Roman" w:hAnsi="Times New Roman" w:cs="Times New Roman"/>
                <w:kern w:val="0"/>
                <w:sz w:val="19"/>
                <w:szCs w:val="20"/>
              </w:rPr>
            </w:pPr>
            <w:r w:rsidRPr="00FF4F26">
              <w:rPr>
                <w:rFonts w:ascii="Times New Roman" w:hAnsi="Times New Roman" w:cs="Times New Roman" w:hint="eastAsia"/>
                <w:kern w:val="0"/>
                <w:sz w:val="19"/>
                <w:szCs w:val="20"/>
              </w:rPr>
              <w:t xml:space="preserve">去除关键路径项</w:t>
            </w:r>
            <w:r w:rsidRPr="00FF4F26">
              <w:rPr>
                <w:rFonts w:ascii="Times New Roman" w:hAnsi="Times New Roman" w:cs="Times New Roman" w:hint="eastAsia"/>
                <w:kern w:val="0"/>
                <w:sz w:val="19"/>
                <w:szCs w:val="20"/>
              </w:rPr>
              <w:t/>
            </w:r>
          </w:p>
        </w:tc>
        <w:tc>
          <w:tcPr>
            <w:tcW w:w="1700" w:type="dxa"/>
            <w:tcMar>
              <w:top w:w="100" w:type="dxa"/>
              <w:left w:w="120" w:type="dxa"/>
              <w:bottom w:w="100" w:type="dxa"/>
              <w:right w:w="120" w:type="dxa"/>
            </w:tcMar>
            <w:vAlign w:val="center"/>
          </w:tcPr>
          <w:p w14:paraId="7070FA85" w14:textId="77777777" w:rsidR="002802C3" w:rsidRPr="006662A8" w:rsidRDefault="00901FD2">
            <w:pPr>
              <w:spacing w:line="276" w:lineRule="auto"/>
              <w:ind w:firstLine="380"/>
              <w:jc w:val="center"/>
              <w:rPr>
                <w:rFonts w:ascii="Times New Roman" w:hAnsi="Times New Roman" w:cs="Times New Roman"/>
                <w:kern w:val="0"/>
                <w:szCs w:val="20"/>
              </w:rPr>
            </w:pPr>
            <w:r w:rsidRPr="006662A8">
              <w:rPr>
                <w:rFonts w:ascii="Times New Roman" w:hAnsi="Times New Roman" w:cs="Times New Roman"/>
                <w:kern w:val="0"/>
                <w:sz w:val="19"/>
                <w:szCs w:val="20"/>
              </w:rPr>
              <w:t>0.0</w:t>
            </w:r>
          </w:p>
        </w:tc>
        <w:tc>
          <w:tcPr>
            <w:tcW w:w="2000" w:type="dxa"/>
            <w:tcMar>
              <w:top w:w="100" w:type="dxa"/>
              <w:left w:w="120" w:type="dxa"/>
              <w:bottom w:w="100" w:type="dxa"/>
              <w:right w:w="120" w:type="dxa"/>
            </w:tcMar>
            <w:vAlign w:val="center"/>
          </w:tcPr>
          <w:p w14:paraId="3947B73A" w14:textId="77777777" w:rsidR="002802C3" w:rsidRPr="006662A8" w:rsidRDefault="00901FD2">
            <w:pPr>
              <w:spacing w:line="276" w:lineRule="auto"/>
              <w:ind w:firstLine="380"/>
              <w:jc w:val="center"/>
              <w:rPr>
                <w:rFonts w:ascii="Times New Roman" w:hAnsi="Times New Roman" w:cs="Times New Roman"/>
                <w:kern w:val="0"/>
                <w:szCs w:val="20"/>
              </w:rPr>
            </w:pPr>
            <w:r w:rsidRPr="006662A8">
              <w:rPr>
                <w:rFonts w:ascii="Times New Roman" w:hAnsi="Times New Roman" w:cs="Times New Roman"/>
                <w:kern w:val="0"/>
                <w:sz w:val="19"/>
                <w:szCs w:val="20"/>
              </w:rPr>
              <w:t>—</w:t>
            </w:r>
          </w:p>
        </w:tc>
        <w:tc>
          <w:tcPr>
            <w:tcW w:w="2000" w:type="dxa"/>
            <w:tcMar>
              <w:top w:w="100" w:type="dxa"/>
              <w:left w:w="120" w:type="dxa"/>
              <w:bottom w:w="100" w:type="dxa"/>
              <w:right w:w="120" w:type="dxa"/>
            </w:tcMar>
            <w:vAlign w:val="center"/>
          </w:tcPr>
          <w:p w14:paraId="0F4D101A" w14:textId="77777777" w:rsidR="002802C3" w:rsidRPr="006662A8" w:rsidRDefault="00901FD2">
            <w:pPr>
              <w:spacing w:line="276" w:lineRule="auto"/>
              <w:ind w:firstLine="380"/>
              <w:jc w:val="center"/>
              <w:rPr>
                <w:rFonts w:ascii="Times New Roman" w:hAnsi="Times New Roman" w:cs="Times New Roman"/>
                <w:kern w:val="0"/>
                <w:szCs w:val="20"/>
              </w:rPr>
            </w:pPr>
            <w:r w:rsidRPr="006662A8">
              <w:rPr>
                <w:rFonts w:ascii="Times New Roman" w:hAnsi="Times New Roman" w:cs="Times New Roman"/>
                <w:kern w:val="0"/>
                <w:sz w:val="19"/>
                <w:szCs w:val="20"/>
              </w:rPr>
              <w:t>固定路线不敏感</w:t>
            </w:r>
          </w:p>
        </w:tc>
      </w:tr>
    </w:tbl>
    <w:p w14:paraId="41EA76F2" w14:textId="77777777" w:rsidR="002802C3" w:rsidRDefault="002802C3">
      <w:pPr>
        <w:spacing w:after="40"/>
      </w:pPr>
    </w:p>
    <w:p w14:paraId="5AE1FCBA" w14:textId="77777777" w:rsidR="002802C3" w:rsidRDefault="00901FD2">
      <w:r>
        <w:t>200组随机订单中，动态策略相对FIFO的加权延期差值均值为−6273.97帧，95%置信区间为[−7453.94，−5093.99]；急单完成时间差值均值为−873.70帧，95%置信区间为[−1182.23，−565.17]。总完工时间差值区间[−118.93，19.09]跨越零，因此不认为动态策略对总完工时间存在稳定优势。区域级CBS四类用例均获得无时间窗冲突解；RRT-Connect六条代表路径共60次参考走廊搜索全部成功。</w:t>
      </w:r>
      <w:r>
        <w:t xml:space="preserve"/>
      </w:r>
      <w:r>
        <w:t/>
      </w:r>
      <w:r>
        <w:t xml:space="preserve"/>
      </w:r>
      <w:r>
        <w:t/>
      </w:r>
      <w:r>
        <w:t xml:space="preserve"/>
      </w:r>
      <w:r>
        <w:t/>
      </w:r>
      <w:r>
        <w:t xml:space="preserve"/>
      </w:r>
      <w:r>
        <w:t/>
      </w:r>
      <w:r>
        <w:t/>
      </w:r>
      <w:r>
        <w:t/>
      </w:r>
    </w:p>
    <w:p w14:paraId="2AA94B1B" w14:textId="77777777" w:rsidR="002802C3" w:rsidRDefault="00901FD2">
      <w:pPr>
        <w:pStyle w:val="2"/>
      </w:pPr>
      <w:r>
        <w:t xml:space="preserve">6.5 </w:t>
      </w:r>
      <w:r>
        <w:t>八机械臂仿真执行与软件完成度</w:t>
      </w:r>
    </w:p>
    <w:p w14:paraId="3BB314FD" w14:textId="77777777" w:rsidR="000811C7" w:rsidRDefault="00901FD2" w:rsidP="00F3778A">
      <w:r>
        <w:t>一体化GUI、统一编排器和CoppeliaSim执行器已经覆盖八臂任务状态、公共区互斥、场景指纹和30个装配动作。本轮进一步将30条轨迹帧数接入离散事件验证，完成200组随机调度、权重消融、四类区域CBS及六条代表路径的RRT-Connect离线搜索。软件算法验证与在线几何运动验收仍分层说明。</w:t>
      </w:r>
      <w:r>
        <w:t/>
      </w:r>
      <w:r>
        <w:t/>
      </w:r>
      <w:r>
        <w:t/>
      </w:r>
      <w:r>
        <w:t/>
      </w:r>
      <w:r>
        <w:t/>
      </w:r>
      <w:r>
        <w:t/>
      </w:r>
      <w:r>
        <w:t/>
      </w:r>
      <w:r>
        <w:t/>
      </w:r>
      <w:r>
        <w:t/>
      </w:r>
      <w:r>
        <w:t/>
      </w:r>
      <w:r>
        <w:t/>
      </w:r>
      <w:r>
        <w:t/>
      </w:r>
      <w:r>
        <w:lastRenderedPageBreak/>
        <w:t/>
      </w:r>
    </w:p>
    <w:p w14:paraId="60390101" w14:textId="77777777" w:rsidR="002802C3" w:rsidRDefault="00901FD2">
      <w:r>
        <w:t>当前场景契约记录八台机械臂、每臂六个关节、</w:t>
      </w:r>
      <w:r>
        <w:t>68</w:t>
      </w:r>
      <w:r>
        <w:t>个工艺目标、</w:t>
      </w:r>
      <w:r>
        <w:t>77</w:t>
      </w:r>
      <w:r>
        <w:t>个目标树虚拟点和</w:t>
      </w:r>
      <w:r>
        <w:t>243</w:t>
      </w:r>
      <w:r>
        <w:t>个单元对象，并使用</w:t>
      </w:r>
      <w:r>
        <w:t>SHA-256</w:t>
      </w:r>
      <w:r>
        <w:t>将场景文件与运动验证配置绑定。该机制为八机械臂仿真提供可重复的场景基线，并在几何、点位或工具配置变化后主动阻止旧轨迹继续执行。</w:t>
      </w:r>
    </w:p>
    <w:p w14:paraId="05E86E11" w14:textId="77777777" w:rsidR="002802C3" w:rsidRDefault="00901FD2" w:rsidP="007274F1">
      <w:pPr>
        <w:keepNext/>
        <w:spacing w:before="160" w:after="80" w:line="240" w:lineRule="auto"/>
        <w:ind w:firstLineChars="0" w:firstLine="0"/>
        <w:jc w:val="center"/>
      </w:pPr>
      <w:r>
        <w:rPr>
          <w:sz w:val="21"/>
        </w:rPr>
        <w:t>表6.3 本轮分层验证完成度与能力边界</w:t>
      </w:r>
      <w:r>
        <w:rPr>
          <w:sz w:val="21"/>
        </w:rPr>
        <w:t xml:space="preserve"/>
      </w:r>
      <w:r>
        <w:rPr>
          <w:sz w:val="21"/>
        </w:rPr>
        <w:t/>
      </w:r>
    </w:p>
    <w:tbl>
      <w:tblPr>
        <w:tblStyle w:val="41"/>
        <w:tblW w:w="8200" w:type="dxa"/>
        <w:tblInd w:w="120" w:type="dxa"/>
        <w:tblLayout w:type="fixed"/>
        <w:tblLook w:val="04A0" w:firstRow="1" w:lastRow="0" w:firstColumn="1" w:lastColumn="0" w:noHBand="0" w:noVBand="1"/>
      </w:tblPr>
      <w:tblGrid>
        <w:gridCol w:w="1900"/>
        <w:gridCol w:w="3500"/>
        <w:gridCol w:w="2800"/>
      </w:tblGrid>
      <w:tr w:rsidR="002802C3" w14:paraId="64659C3F" w14:textId="77777777">
        <w:trPr>
          <w:cantSplit/>
          <w:tblHeader/>
        </w:trPr>
        <w:tc>
          <w:tcPr>
            <w:tcW w:w="1900" w:type="dxa"/>
            <w:tcMar>
              <w:top w:w="100" w:type="dxa"/>
              <w:left w:w="120" w:type="dxa"/>
              <w:bottom w:w="100" w:type="dxa"/>
              <w:right w:w="120" w:type="dxa"/>
            </w:tcMar>
            <w:vAlign w:val="center"/>
          </w:tcPr>
          <w:p w14:paraId="40D32877" w14:textId="77777777" w:rsidR="002802C3" w:rsidRDefault="00901FD2">
            <w:pPr>
              <w:ind w:firstLine="381"/>
              <w:jc w:val="center"/>
              <w:rPr>
                <w:rFonts w:cs="Times New Roman"/>
                <w:kern w:val="0"/>
                <w:szCs w:val="20"/>
              </w:rPr>
            </w:pPr>
            <w:r>
              <w:rPr>
                <w:rFonts w:cs="Times New Roman"/>
                <w:b/>
                <w:kern w:val="0"/>
                <w:sz w:val="19"/>
                <w:szCs w:val="20"/>
              </w:rPr>
              <w:t>验证层级</w:t>
            </w:r>
          </w:p>
        </w:tc>
        <w:tc>
          <w:tcPr>
            <w:tcW w:w="3500" w:type="dxa"/>
            <w:tcMar>
              <w:top w:w="100" w:type="dxa"/>
              <w:left w:w="120" w:type="dxa"/>
              <w:bottom w:w="100" w:type="dxa"/>
              <w:right w:w="120" w:type="dxa"/>
            </w:tcMar>
            <w:vAlign w:val="center"/>
          </w:tcPr>
          <w:p w14:paraId="7FC43019" w14:textId="77777777" w:rsidR="002802C3" w:rsidRDefault="00901FD2">
            <w:pPr>
              <w:ind w:firstLine="381"/>
              <w:jc w:val="center"/>
              <w:rPr>
                <w:rFonts w:cs="Times New Roman"/>
                <w:kern w:val="0"/>
                <w:szCs w:val="20"/>
              </w:rPr>
            </w:pPr>
            <w:r>
              <w:rPr>
                <w:rFonts w:cs="Times New Roman"/>
                <w:b/>
                <w:kern w:val="0"/>
                <w:sz w:val="19"/>
                <w:szCs w:val="20"/>
              </w:rPr>
              <w:t>验证内容</w:t>
            </w:r>
          </w:p>
        </w:tc>
        <w:tc>
          <w:tcPr>
            <w:tcW w:w="2800" w:type="dxa"/>
            <w:tcMar>
              <w:top w:w="100" w:type="dxa"/>
              <w:left w:w="120" w:type="dxa"/>
              <w:bottom w:w="100" w:type="dxa"/>
              <w:right w:w="120" w:type="dxa"/>
            </w:tcMar>
            <w:vAlign w:val="center"/>
          </w:tcPr>
          <w:p w14:paraId="24762B3D" w14:textId="77777777" w:rsidR="002802C3" w:rsidRDefault="00901FD2">
            <w:pPr>
              <w:ind w:firstLine="381"/>
              <w:jc w:val="center"/>
              <w:rPr>
                <w:rFonts w:cs="Times New Roman"/>
                <w:kern w:val="0"/>
                <w:szCs w:val="20"/>
              </w:rPr>
            </w:pPr>
            <w:r>
              <w:rPr>
                <w:rFonts w:cs="Times New Roman"/>
                <w:b/>
                <w:kern w:val="0"/>
                <w:sz w:val="19"/>
                <w:szCs w:val="20"/>
              </w:rPr>
              <w:t>本轮结果</w:t>
            </w:r>
          </w:p>
        </w:tc>
      </w:tr>
      <w:tr w:rsidR="002802C3" w14:paraId="572C1202" w14:textId="77777777">
        <w:trPr>
          <w:cantSplit/>
        </w:trPr>
        <w:tc>
          <w:tcPr>
            <w:tcW w:w="1900" w:type="dxa"/>
            <w:tcMar>
              <w:top w:w="100" w:type="dxa"/>
              <w:left w:w="120" w:type="dxa"/>
              <w:bottom w:w="100" w:type="dxa"/>
              <w:right w:w="120" w:type="dxa"/>
            </w:tcMar>
            <w:vAlign w:val="center"/>
          </w:tcPr>
          <w:p w14:paraId="29281BF8" w14:textId="77777777" w:rsidR="002802C3" w:rsidRDefault="00901FD2">
            <w:pPr>
              <w:spacing w:line="276" w:lineRule="auto"/>
              <w:ind w:firstLine="380"/>
              <w:jc w:val="center"/>
              <w:rPr>
                <w:rFonts w:cs="Times New Roman"/>
                <w:kern w:val="0"/>
                <w:szCs w:val="20"/>
              </w:rPr>
            </w:pPr>
            <w:r>
              <w:rPr>
                <w:rFonts w:cs="Times New Roman"/>
                <w:kern w:val="0"/>
                <w:sz w:val="19"/>
                <w:szCs w:val="20"/>
              </w:rPr>
              <w:t>自动测试</w:t>
            </w:r>
          </w:p>
        </w:tc>
        <w:tc>
          <w:tcPr>
            <w:tcW w:w="3500" w:type="dxa"/>
            <w:tcMar>
              <w:top w:w="100" w:type="dxa"/>
              <w:left w:w="120" w:type="dxa"/>
              <w:bottom w:w="100" w:type="dxa"/>
              <w:right w:w="120" w:type="dxa"/>
            </w:tcMar>
            <w:vAlign w:val="center"/>
          </w:tcPr>
          <w:p w14:paraId="02C5AEF9" w14:textId="77777777" w:rsidR="002802C3" w:rsidRDefault="00901FD2">
            <w:pPr>
              <w:spacing w:line="276" w:lineRule="auto"/>
              <w:ind w:firstLine="380"/>
              <w:jc w:val="left"/>
              <w:rPr>
                <w:rFonts w:cs="Times New Roman"/>
                <w:kern w:val="0"/>
                <w:szCs w:val="20"/>
              </w:rPr>
            </w:pPr>
            <w:r>
              <w:rPr>
                <w:rFonts w:cs="Times New Roman"/>
                <w:kern w:val="0"/>
                <w:sz w:val="19"/>
                <w:szCs w:val="20"/>
              </w:rPr>
              <w:t>任务、轨迹、场景契约、调度、CBS、RRT最小模块</w:t>
            </w:r>
          </w:p>
        </w:tc>
        <w:tc>
          <w:tcPr>
            <w:tcW w:w="2800" w:type="dxa"/>
            <w:tcMar>
              <w:top w:w="100" w:type="dxa"/>
              <w:left w:w="120" w:type="dxa"/>
              <w:bottom w:w="100" w:type="dxa"/>
              <w:right w:w="120" w:type="dxa"/>
            </w:tcMar>
            <w:vAlign w:val="center"/>
          </w:tcPr>
          <w:p w14:paraId="74D62A92" w14:textId="77777777" w:rsidR="002802C3" w:rsidRDefault="00901FD2">
            <w:pPr>
              <w:spacing w:line="276" w:lineRule="auto"/>
              <w:ind w:firstLine="380"/>
              <w:jc w:val="center"/>
              <w:rPr>
                <w:rFonts w:cs="Times New Roman"/>
                <w:kern w:val="0"/>
                <w:szCs w:val="20"/>
              </w:rPr>
            </w:pPr>
            <w:r>
              <w:rPr>
                <w:rFonts w:cs="Times New Roman"/>
                <w:kern w:val="0"/>
                <w:sz w:val="19"/>
                <w:szCs w:val="20"/>
              </w:rPr>
              <w:t>96项通过，1项旧五臂流程跳过</w:t>
            </w:r>
          </w:p>
        </w:tc>
      </w:tr>
      <w:tr w:rsidR="002802C3" w14:paraId="644DB5B2" w14:textId="77777777">
        <w:trPr>
          <w:cantSplit/>
        </w:trPr>
        <w:tc>
          <w:tcPr>
            <w:tcW w:w="1900" w:type="dxa"/>
            <w:tcMar>
              <w:top w:w="100" w:type="dxa"/>
              <w:left w:w="120" w:type="dxa"/>
              <w:bottom w:w="100" w:type="dxa"/>
              <w:right w:w="120" w:type="dxa"/>
            </w:tcMar>
            <w:vAlign w:val="center"/>
          </w:tcPr>
          <w:p w14:paraId="50BBC7F1" w14:textId="77777777" w:rsidR="002802C3" w:rsidRDefault="00901FD2">
            <w:pPr>
              <w:spacing w:line="276" w:lineRule="auto"/>
              <w:ind w:firstLine="380"/>
              <w:jc w:val="center"/>
              <w:rPr>
                <w:rFonts w:cs="Times New Roman"/>
                <w:kern w:val="0"/>
                <w:szCs w:val="20"/>
              </w:rPr>
            </w:pPr>
            <w:r>
              <w:rPr>
                <w:rFonts w:cs="Times New Roman"/>
                <w:kern w:val="0"/>
                <w:sz w:val="19"/>
                <w:szCs w:val="20"/>
              </w:rPr>
              <w:t>八臂调度</w:t>
            </w:r>
          </w:p>
        </w:tc>
        <w:tc>
          <w:tcPr>
            <w:tcW w:w="3500" w:type="dxa"/>
            <w:tcMar>
              <w:top w:w="100" w:type="dxa"/>
              <w:left w:w="120" w:type="dxa"/>
              <w:bottom w:w="100" w:type="dxa"/>
              <w:right w:w="120" w:type="dxa"/>
            </w:tcMar>
            <w:vAlign w:val="center"/>
          </w:tcPr>
          <w:p w14:paraId="4EF253FF" w14:textId="77777777" w:rsidR="002802C3" w:rsidRDefault="00901FD2">
            <w:pPr>
              <w:spacing w:line="276" w:lineRule="auto"/>
              <w:ind w:firstLine="380"/>
              <w:jc w:val="center"/>
              <w:rPr>
                <w:rFonts w:cs="Times New Roman"/>
                <w:kern w:val="0"/>
                <w:szCs w:val="20"/>
              </w:rPr>
            </w:pPr>
            <w:r>
              <w:rPr>
                <w:rFonts w:cs="Times New Roman"/>
                <w:kern w:val="0"/>
                <w:sz w:val="19"/>
                <w:szCs w:val="20"/>
              </w:rPr>
              <w:t>固定四柜与200组随机订单</w:t>
            </w:r>
            <w:r w:rsidRPr="006662A8">
              <w:rPr>
                <w:rFonts w:ascii="Times New Roman" w:hAnsi="Times New Roman" w:cs="Times New Roman"/>
                <w:kern w:val="0"/>
                <w:sz w:val="19"/>
                <w:szCs w:val="20"/>
              </w:rPr>
              <w:t xml:space="preserve"/>
            </w:r>
            <w:r>
              <w:rPr>
                <w:rFonts w:cs="Times New Roman"/>
                <w:kern w:val="0"/>
                <w:sz w:val="19"/>
                <w:szCs w:val="20"/>
              </w:rPr>
              <w:t/>
            </w:r>
          </w:p>
        </w:tc>
        <w:tc>
          <w:tcPr>
            <w:tcW w:w="2800" w:type="dxa"/>
            <w:tcMar>
              <w:top w:w="100" w:type="dxa"/>
              <w:left w:w="120" w:type="dxa"/>
              <w:bottom w:w="100" w:type="dxa"/>
              <w:right w:w="120" w:type="dxa"/>
            </w:tcMar>
            <w:vAlign w:val="center"/>
          </w:tcPr>
          <w:p w14:paraId="418D499C" w14:textId="77777777" w:rsidR="002802C3" w:rsidRDefault="00901FD2">
            <w:pPr>
              <w:spacing w:line="276" w:lineRule="auto"/>
              <w:ind w:firstLine="380"/>
              <w:jc w:val="center"/>
              <w:rPr>
                <w:rFonts w:cs="Times New Roman"/>
                <w:kern w:val="0"/>
                <w:szCs w:val="20"/>
              </w:rPr>
            </w:pPr>
            <w:r>
              <w:rPr>
                <w:rFonts w:cs="Times New Roman"/>
                <w:kern w:val="0"/>
                <w:sz w:val="19"/>
                <w:szCs w:val="20"/>
              </w:rPr>
              <w:t>统计结果可重复，指标定义一致</w:t>
            </w:r>
          </w:p>
        </w:tc>
      </w:tr>
      <w:tr w:rsidR="002802C3" w14:paraId="616D284F" w14:textId="77777777">
        <w:trPr>
          <w:cantSplit/>
        </w:trPr>
        <w:tc>
          <w:tcPr>
            <w:tcW w:w="1900" w:type="dxa"/>
            <w:tcMar>
              <w:top w:w="100" w:type="dxa"/>
              <w:left w:w="120" w:type="dxa"/>
              <w:bottom w:w="100" w:type="dxa"/>
              <w:right w:w="120" w:type="dxa"/>
            </w:tcMar>
            <w:vAlign w:val="center"/>
          </w:tcPr>
          <w:p w14:paraId="14404735" w14:textId="77777777" w:rsidR="002802C3" w:rsidRDefault="00901FD2">
            <w:pPr>
              <w:spacing w:line="276" w:lineRule="auto"/>
              <w:ind w:firstLine="380"/>
              <w:jc w:val="center"/>
              <w:rPr>
                <w:rFonts w:cs="Times New Roman"/>
                <w:kern w:val="0"/>
                <w:szCs w:val="20"/>
              </w:rPr>
            </w:pPr>
            <w:r>
              <w:rPr>
                <w:rFonts w:cs="Times New Roman"/>
                <w:kern w:val="0"/>
                <w:sz w:val="19"/>
                <w:szCs w:val="20"/>
              </w:rPr>
              <w:t>权重分析</w:t>
            </w:r>
            <w:r w:rsidR="00F85045">
              <w:rPr>
                <w:rFonts w:cs="Times New Roman"/>
                <w:kern w:val="0"/>
                <w:sz w:val="19"/>
                <w:szCs w:val="20"/>
              </w:rPr>
              <w:t/>
            </w:r>
          </w:p>
        </w:tc>
        <w:tc>
          <w:tcPr>
            <w:tcW w:w="3500" w:type="dxa"/>
            <w:tcMar>
              <w:top w:w="100" w:type="dxa"/>
              <w:left w:w="120" w:type="dxa"/>
              <w:bottom w:w="100" w:type="dxa"/>
              <w:right w:w="120" w:type="dxa"/>
            </w:tcMar>
            <w:vAlign w:val="center"/>
          </w:tcPr>
          <w:p w14:paraId="00F8720E" w14:textId="77777777" w:rsidR="002802C3" w:rsidRDefault="00901FD2">
            <w:pPr>
              <w:spacing w:line="276" w:lineRule="auto"/>
              <w:ind w:firstLine="380"/>
              <w:jc w:val="center"/>
              <w:rPr>
                <w:rFonts w:cs="Times New Roman"/>
                <w:kern w:val="0"/>
                <w:szCs w:val="20"/>
              </w:rPr>
            </w:pPr>
            <w:r>
              <w:rPr>
                <w:rFonts w:cs="Times New Roman"/>
                <w:kern w:val="0"/>
                <w:sz w:val="19"/>
                <w:szCs w:val="20"/>
              </w:rPr>
              <w:t>4项消融、4项权重扰动</w:t>
            </w:r>
          </w:p>
        </w:tc>
        <w:tc>
          <w:tcPr>
            <w:tcW w:w="2800" w:type="dxa"/>
            <w:tcMar>
              <w:top w:w="100" w:type="dxa"/>
              <w:left w:w="120" w:type="dxa"/>
              <w:bottom w:w="100" w:type="dxa"/>
              <w:right w:w="120" w:type="dxa"/>
            </w:tcMar>
            <w:vAlign w:val="center"/>
          </w:tcPr>
          <w:p w14:paraId="563C4698" w14:textId="77777777" w:rsidR="002802C3" w:rsidRDefault="00901FD2">
            <w:pPr>
              <w:spacing w:line="276" w:lineRule="auto"/>
              <w:ind w:firstLine="380"/>
              <w:jc w:val="center"/>
              <w:rPr>
                <w:rFonts w:cs="Times New Roman"/>
                <w:kern w:val="0"/>
                <w:szCs w:val="20"/>
              </w:rPr>
            </w:pPr>
            <w:r>
              <w:rPr>
                <w:rFonts w:cs="Times New Roman"/>
                <w:kern w:val="0"/>
                <w:sz w:val="19"/>
                <w:szCs w:val="20"/>
              </w:rPr>
              <w:t>优先级敏感；关键路径在固定路线下不敏感</w:t>
            </w:r>
          </w:p>
        </w:tc>
      </w:tr>
      <w:tr w:rsidR="002802C3" w14:paraId="0F241552" w14:textId="77777777">
        <w:trPr>
          <w:cantSplit/>
        </w:trPr>
        <w:tc>
          <w:tcPr>
            <w:tcW w:w="1900" w:type="dxa"/>
            <w:tcMar>
              <w:top w:w="100" w:type="dxa"/>
              <w:left w:w="120" w:type="dxa"/>
              <w:bottom w:w="100" w:type="dxa"/>
              <w:right w:w="120" w:type="dxa"/>
            </w:tcMar>
            <w:vAlign w:val="center"/>
          </w:tcPr>
          <w:p w14:paraId="33B04401" w14:textId="77777777" w:rsidR="002802C3" w:rsidRDefault="00901FD2">
            <w:pPr>
              <w:spacing w:line="276" w:lineRule="auto"/>
              <w:ind w:firstLine="380"/>
              <w:jc w:val="center"/>
              <w:rPr>
                <w:rFonts w:cs="Times New Roman"/>
                <w:kern w:val="0"/>
                <w:szCs w:val="20"/>
              </w:rPr>
            </w:pPr>
            <w:r>
              <w:rPr>
                <w:rFonts w:cs="Times New Roman"/>
                <w:kern w:val="0"/>
                <w:sz w:val="19"/>
                <w:szCs w:val="20"/>
              </w:rPr>
              <w:t>区域CBS</w:t>
            </w:r>
          </w:p>
        </w:tc>
        <w:tc>
          <w:tcPr>
            <w:tcW w:w="3500" w:type="dxa"/>
            <w:tcMar>
              <w:top w:w="100" w:type="dxa"/>
              <w:left w:w="120" w:type="dxa"/>
              <w:bottom w:w="100" w:type="dxa"/>
              <w:right w:w="120" w:type="dxa"/>
            </w:tcMar>
            <w:vAlign w:val="center"/>
          </w:tcPr>
          <w:p w14:paraId="0C2DA405" w14:textId="77777777" w:rsidR="002802C3" w:rsidRDefault="00901FD2">
            <w:pPr>
              <w:spacing w:line="276" w:lineRule="auto"/>
              <w:ind w:firstLine="380"/>
              <w:jc w:val="center"/>
              <w:rPr>
                <w:rFonts w:cs="Times New Roman"/>
                <w:kern w:val="0"/>
                <w:szCs w:val="20"/>
              </w:rPr>
            </w:pPr>
            <w:r>
              <w:rPr>
                <w:rFonts w:cs="Times New Roman"/>
                <w:kern w:val="0"/>
                <w:sz w:val="19"/>
                <w:szCs w:val="20"/>
              </w:rPr>
              <w:t xml:space="preserve">四类时间窗冲突、R7/R8三策略</w:t>
            </w:r>
            <w:r>
              <w:rPr>
                <w:rFonts w:cs="Times New Roman"/>
                <w:kern w:val="0"/>
                <w:sz w:val="19"/>
                <w:szCs w:val="20"/>
              </w:rPr>
              <w:t/>
            </w:r>
          </w:p>
        </w:tc>
        <w:tc>
          <w:tcPr>
            <w:tcW w:w="2800" w:type="dxa"/>
            <w:tcMar>
              <w:top w:w="100" w:type="dxa"/>
              <w:left w:w="120" w:type="dxa"/>
              <w:bottom w:w="100" w:type="dxa"/>
              <w:right w:w="120" w:type="dxa"/>
            </w:tcMar>
            <w:vAlign w:val="center"/>
          </w:tcPr>
          <w:p w14:paraId="4DFA1C7F" w14:textId="00DBFD77" w:rsidR="002802C3" w:rsidRDefault="00FF4F26">
            <w:pPr>
              <w:spacing w:line="276" w:lineRule="auto"/>
              <w:ind w:firstLine="380"/>
              <w:jc w:val="center"/>
              <w:rPr>
                <w:rFonts w:cs="Times New Roman" w:hint="eastAsia"/>
                <w:kern w:val="0"/>
                <w:szCs w:val="20"/>
              </w:rPr>
            </w:pPr>
            <w:r>
              <w:rPr>
                <w:rFonts w:cs="Times New Roman" w:hint="eastAsia"/>
                <w:kern w:val="0"/>
                <w:sz w:val="19"/>
                <w:szCs w:val="20"/>
              </w:rPr>
              <w:t>均获得无时间窗冲突解</w:t>
            </w:r>
            <w:r w:rsidR="00901FD2">
              <w:rPr>
                <w:rFonts w:cs="Times New Roman"/>
                <w:kern w:val="0"/>
                <w:sz w:val="19"/>
                <w:szCs w:val="20"/>
              </w:rPr>
              <w:t/>
            </w:r>
          </w:p>
        </w:tc>
      </w:tr>
      <w:tr w:rsidR="002802C3" w14:paraId="34389FD5" w14:textId="77777777">
        <w:trPr>
          <w:cantSplit/>
        </w:trPr>
        <w:tc>
          <w:tcPr>
            <w:tcW w:w="1900" w:type="dxa"/>
            <w:tcMar>
              <w:top w:w="100" w:type="dxa"/>
              <w:left w:w="120" w:type="dxa"/>
              <w:bottom w:w="100" w:type="dxa"/>
              <w:right w:w="120" w:type="dxa"/>
            </w:tcMar>
            <w:vAlign w:val="center"/>
          </w:tcPr>
          <w:p w14:paraId="7652B4D1" w14:textId="77777777" w:rsidR="002802C3" w:rsidRDefault="00901FD2">
            <w:pPr>
              <w:spacing w:line="276" w:lineRule="auto"/>
              <w:ind w:firstLine="380"/>
              <w:jc w:val="center"/>
              <w:rPr>
                <w:rFonts w:cs="Times New Roman"/>
                <w:kern w:val="0"/>
                <w:szCs w:val="20"/>
              </w:rPr>
            </w:pPr>
            <w:r>
              <w:rPr>
                <w:rFonts w:cs="Times New Roman"/>
                <w:kern w:val="0"/>
                <w:sz w:val="19"/>
                <w:szCs w:val="20"/>
              </w:rPr>
              <w:t>RRT-Connect</w:t>
            </w:r>
          </w:p>
        </w:tc>
        <w:tc>
          <w:tcPr>
            <w:tcW w:w="3500" w:type="dxa"/>
            <w:tcMar>
              <w:top w:w="100" w:type="dxa"/>
              <w:left w:w="120" w:type="dxa"/>
              <w:bottom w:w="100" w:type="dxa"/>
              <w:right w:w="120" w:type="dxa"/>
            </w:tcMar>
            <w:vAlign w:val="center"/>
          </w:tcPr>
          <w:p w14:paraId="5DEFA172" w14:textId="77777777" w:rsidR="002802C3" w:rsidRDefault="00901FD2">
            <w:pPr>
              <w:spacing w:line="276" w:lineRule="auto"/>
              <w:ind w:firstLine="380"/>
              <w:jc w:val="center"/>
              <w:rPr>
                <w:rFonts w:cs="Times New Roman"/>
                <w:kern w:val="0"/>
                <w:szCs w:val="20"/>
              </w:rPr>
            </w:pPr>
            <w:r>
              <w:rPr>
                <w:rFonts w:cs="Times New Roman"/>
                <w:kern w:val="0"/>
                <w:sz w:val="19"/>
                <w:szCs w:val="20"/>
              </w:rPr>
              <w:t>六条代表路径×10种子</w:t>
            </w:r>
          </w:p>
        </w:tc>
        <w:tc>
          <w:tcPr>
            <w:tcW w:w="2800" w:type="dxa"/>
            <w:tcMar>
              <w:top w:w="100" w:type="dxa"/>
              <w:left w:w="120" w:type="dxa"/>
              <w:bottom w:w="100" w:type="dxa"/>
              <w:right w:w="120" w:type="dxa"/>
            </w:tcMar>
            <w:vAlign w:val="center"/>
          </w:tcPr>
          <w:p w14:paraId="4D11856E" w14:textId="77777777" w:rsidR="002802C3" w:rsidRDefault="00901FD2">
            <w:pPr>
              <w:spacing w:line="276" w:lineRule="auto"/>
              <w:ind w:firstLine="380"/>
              <w:jc w:val="center"/>
              <w:rPr>
                <w:rFonts w:cs="Times New Roman"/>
                <w:kern w:val="0"/>
                <w:szCs w:val="20"/>
              </w:rPr>
            </w:pPr>
            <w:r>
              <w:rPr>
                <w:rFonts w:cs="Times New Roman"/>
                <w:kern w:val="0"/>
                <w:sz w:val="19"/>
                <w:szCs w:val="20"/>
              </w:rPr>
              <w:t>参考走廊搜索60/60成功</w:t>
            </w:r>
          </w:p>
        </w:tc>
      </w:tr>
      <w:tr w:rsidR="002802C3" w14:paraId="1D62B9BF" w14:textId="77777777">
        <w:trPr>
          <w:cantSplit/>
        </w:trPr>
        <w:tc>
          <w:tcPr>
            <w:tcW w:w="1900" w:type="dxa"/>
            <w:tcMar>
              <w:top w:w="100" w:type="dxa"/>
              <w:left w:w="120" w:type="dxa"/>
              <w:bottom w:w="100" w:type="dxa"/>
              <w:right w:w="120" w:type="dxa"/>
            </w:tcMar>
            <w:vAlign w:val="center"/>
          </w:tcPr>
          <w:p w14:paraId="7B58842B" w14:textId="77777777" w:rsidR="002802C3" w:rsidRDefault="00901FD2">
            <w:pPr>
              <w:spacing w:line="276" w:lineRule="auto"/>
              <w:ind w:firstLine="380"/>
              <w:jc w:val="center"/>
              <w:rPr>
                <w:rFonts w:cs="Times New Roman"/>
                <w:kern w:val="0"/>
                <w:szCs w:val="20"/>
              </w:rPr>
            </w:pPr>
            <w:r>
              <w:rPr>
                <w:rFonts w:cs="Times New Roman"/>
                <w:kern w:val="0"/>
                <w:sz w:val="19"/>
                <w:szCs w:val="20"/>
              </w:rPr>
              <w:t>在线几何与实机</w:t>
            </w:r>
          </w:p>
        </w:tc>
        <w:tc>
          <w:tcPr>
            <w:tcW w:w="3500" w:type="dxa"/>
            <w:tcMar>
              <w:top w:w="100" w:type="dxa"/>
              <w:left w:w="120" w:type="dxa"/>
              <w:bottom w:w="100" w:type="dxa"/>
              <w:right w:w="120" w:type="dxa"/>
            </w:tcMar>
            <w:vAlign w:val="center"/>
          </w:tcPr>
          <w:p w14:paraId="0DD36501" w14:textId="77777777" w:rsidR="002802C3" w:rsidRDefault="00901FD2">
            <w:pPr>
              <w:spacing w:line="276" w:lineRule="auto"/>
              <w:ind w:firstLine="380"/>
              <w:jc w:val="center"/>
              <w:rPr>
                <w:rFonts w:cs="Times New Roman"/>
                <w:kern w:val="0"/>
                <w:szCs w:val="20"/>
              </w:rPr>
            </w:pPr>
            <w:r>
              <w:rPr>
                <w:rFonts w:cs="Times New Roman"/>
                <w:kern w:val="0"/>
                <w:sz w:val="19"/>
                <w:szCs w:val="20"/>
              </w:rPr>
              <w:t>连续碰撞、Ruckig、实机安全</w:t>
            </w:r>
          </w:p>
        </w:tc>
        <w:tc>
          <w:tcPr>
            <w:tcW w:w="2800" w:type="dxa"/>
            <w:tcMar>
              <w:top w:w="100" w:type="dxa"/>
              <w:left w:w="120" w:type="dxa"/>
              <w:bottom w:w="100" w:type="dxa"/>
              <w:right w:w="120" w:type="dxa"/>
            </w:tcMar>
            <w:vAlign w:val="center"/>
          </w:tcPr>
          <w:p w14:paraId="01D682C0" w14:textId="77777777" w:rsidR="002802C3" w:rsidRDefault="00901FD2">
            <w:pPr>
              <w:spacing w:line="276" w:lineRule="auto"/>
              <w:ind w:firstLine="380"/>
              <w:jc w:val="center"/>
              <w:rPr>
                <w:rFonts w:cs="Times New Roman"/>
                <w:kern w:val="0"/>
                <w:szCs w:val="20"/>
              </w:rPr>
            </w:pPr>
            <w:r>
              <w:rPr>
                <w:rFonts w:cs="Times New Roman"/>
                <w:kern w:val="0"/>
                <w:sz w:val="19"/>
                <w:szCs w:val="20"/>
              </w:rPr>
              <w:t>本轮未完成，不计入已验证结论</w:t>
            </w:r>
          </w:p>
        </w:tc>
      </w:tr>
    </w:tbl>
    <w:p w14:paraId="6F7C9E7E" w14:textId="77777777" w:rsidR="002802C3" w:rsidRDefault="002802C3">
      <w:pPr>
        <w:spacing w:after="40"/>
      </w:pPr>
    </w:p>
    <w:p w14:paraId="1AD92AE8" w14:textId="77777777" w:rsidR="002802C3" w:rsidRDefault="00901FD2">
      <w:pPr>
        <w:pStyle w:val="2"/>
      </w:pPr>
      <w:r>
        <w:t>6.6</w:t>
      </w:r>
      <w:r>
        <w:t>应用潜力与经济价值</w:t>
      </w:r>
    </w:p>
    <w:p w14:paraId="184FC5C0" w14:textId="77777777" w:rsidR="002802C3" w:rsidRDefault="00901FD2">
      <w:r>
        <w:t>方案针对换型、急单、共享设备等待和多机械臂通行冲突。当前证据表明，配置驱动的三级流水和综合动态评分能够改善八臂场景中的完工时间、加权延期与急单响应，区域时间窗CBS能够处理预设冲突用例。在线几何规划落地后，新点位和布局变化才可由场景更新自动触发规划。</w:t>
      </w:r>
      <w:r>
        <w:t xml:space="preserve"/>
      </w:r>
      <w:r>
        <w:t/>
      </w:r>
      <w:r>
        <w:t xml:space="preserve"/>
      </w:r>
      <w:r>
        <w:t/>
      </w:r>
    </w:p>
    <w:p w14:paraId="47620475" w14:textId="77777777" w:rsidR="002802C3" w:rsidRDefault="00901FD2">
      <w:r>
        <w:t>经济价值主要来自三方面：一是提高共享设备利用率并减少不必要等待；二是通过急单和交期保障降低延期损失；三是通过故障重调度降低单点故障导致的整线停机风险。实际收益需要结合真实节拍、人工成本、停机损失和设备投资进行测算，当前仿真</w:t>
      </w:r>
      <w:r>
        <w:t xml:space="preserve"> KPI </w:t>
      </w:r>
      <w:r>
        <w:t>只能作为方案有效性的初步证据。</w:t>
      </w:r>
    </w:p>
    <w:p w14:paraId="1651CEB4" w14:textId="77777777" w:rsidR="002802C3" w:rsidRDefault="00901FD2">
      <w:r>
        <w:lastRenderedPageBreak/>
        <w:t>进入真实产线后，系统需要与制造执行系统、仓储或上料系统、质量数据库和设备控制器交互。上层接口传递订单、产品配方、优先级和完成结果，底层接口处理机器人状态、轨迹与故障。采用稳定的数据模型和适配器可以避免调度算法被某一厂商协议锁定。</w:t>
      </w:r>
    </w:p>
    <w:p w14:paraId="5B738CD5" w14:textId="77777777" w:rsidR="002802C3" w:rsidRDefault="00901FD2">
      <w:r>
        <w:t>部署可先以决策建议或仿真旁路运行，比较算法计划与现有人工计划；随后接管低风险的固定轨迹任务，再逐步启用急单和故障重调度。在线规划和多臂协调在充分验证后开启，整个过程保留可快速回退的人工或固定策略。</w:t>
      </w:r>
    </w:p>
    <w:p w14:paraId="7AEE9F1E" w14:textId="77777777" w:rsidR="002802C3" w:rsidRDefault="00901FD2">
      <w:r>
        <w:t>经济收益来自减少人工识别与分拣、缩短换型、降低急单延期、提高共享设备利用和减少故障停线扩散。成本包括相机与照明、夹爪、计算资源、集成、安全改造、模型维护和人员培训。可给出测算框架，没有现场数据时不虚构投资回收期。</w:t>
      </w:r>
    </w:p>
    <w:p w14:paraId="2F5B36A3" w14:textId="77777777" w:rsidR="002802C3" w:rsidRDefault="00901FD2">
      <w:r>
        <w:t>应用验收以</w:t>
      </w:r>
      <w:r w:rsidR="00682EB8">
        <w:t>任务</w:t>
      </w:r>
      <w:r>
        <w:t>和技术双维度进行：技术上关注成功率、节拍、安全、恢复和可追溯，</w:t>
      </w:r>
      <w:r w:rsidR="00682EB8">
        <w:t>任务</w:t>
      </w:r>
      <w:r>
        <w:t>上关注单位合格品成本、换型时间、延期损失和维护工时。两类指标共同改善，方案具备真实推广价值。</w:t>
      </w:r>
    </w:p>
    <w:p w14:paraId="594BE50D" w14:textId="77777777" w:rsidR="002802C3" w:rsidRDefault="00901FD2">
      <w:pPr>
        <w:pStyle w:val="2"/>
      </w:pPr>
      <w:r>
        <w:t>6.7</w:t>
      </w:r>
      <w:r>
        <w:t>局限性与后续工作</w:t>
      </w:r>
    </w:p>
    <w:p w14:paraId="4F9F1BC2" w14:textId="77777777" w:rsidR="002802C3" w:rsidRDefault="00901FD2">
      <w:r>
        <w:t>当前局限包括：调度时间采用轨迹帧而非控制器实测秒值；随机试验限定为四柜、标准/减配两种配方；CBS只验证区域时间窗，不包含连续几何距离；RRT-Connect只在已验收轨迹周围参考走廊内离线搜索。Pilz、CHOMP、STOMP、cuRobo、Ruckig、动态局部重规划和八臂实机整线尚未形成验证闭环。</w:t>
      </w:r>
      <w:r>
        <w:t/>
      </w:r>
      <w:r>
        <w:t/>
      </w:r>
      <w:r>
        <w:t/>
      </w:r>
      <w:r>
        <w:t/>
      </w:r>
      <w:r>
        <w:t/>
      </w:r>
      <w:r>
        <w:t/>
      </w:r>
    </w:p>
    <w:p w14:paraId="25F8BADE" w14:textId="77777777" w:rsidR="002802C3" w:rsidRDefault="00901FD2">
      <w:r>
        <w:t>后续优先恢复CoppeliaSim在线接口，对六条代表路径执行统一碰撞模型下的多随机种子规划，并报告成功率、规划时间、最小间隙和终点误差；随后将区域CBS与连续臂间距离检查耦合，再接入Ruckig和局部重规划。实机阶段按单臂空载、双臂共享区和多臂流水逐级推进。</w:t>
      </w:r>
      <w:r>
        <w:t/>
      </w:r>
      <w:r>
        <w:t/>
      </w:r>
      <w:r>
        <w:t/>
      </w:r>
      <w:r>
        <w:t/>
      </w:r>
      <w:r>
        <w:t/>
      </w:r>
      <w:r>
        <w:t/>
      </w:r>
    </w:p>
    <w:p w14:paraId="5225A4DF" w14:textId="77777777" w:rsidR="002802C3" w:rsidRDefault="00901FD2">
      <w:pPr>
        <w:pStyle w:val="3"/>
        <w:spacing w:before="156" w:after="156"/>
      </w:pPr>
      <w:r>
        <w:t xml:space="preserve">6.7.1 </w:t>
      </w:r>
      <w:r>
        <w:t>从双臂实物到八臂产线的迁移路线</w:t>
      </w:r>
    </w:p>
    <w:p w14:paraId="0932F122" w14:textId="77777777" w:rsidR="002802C3" w:rsidRDefault="00901FD2">
      <w:r>
        <w:t>迁移路线沿同一八机械臂任务模型推进。当前离散事件层已经验证多订单调度、权重敏感性和区域时间窗CBS；CoppeliaSim层继续承担完整工序、连续几何碰撞和固定轨迹回放；具备条件后再按单臂、双臂共享区和多臂流水顺序接入真实设备。</w:t>
      </w:r>
      <w:r>
        <w:t/>
      </w:r>
      <w:r>
        <w:t/>
      </w:r>
      <w:r>
        <w:t/>
      </w:r>
      <w:r>
        <w:t/>
      </w:r>
      <w:r>
        <w:t/>
      </w:r>
      <w:r>
        <w:t/>
      </w:r>
    </w:p>
    <w:p w14:paraId="02594AF8" w14:textId="77777777" w:rsidR="002802C3" w:rsidRDefault="00901FD2">
      <w:r>
        <w:t>输入与状态建模方面，每阶段继承统一的任务、资源、区域、轨迹和日志接口，只替换设备适配器并增加场景配置。双臂阶段产生的抓取配方、标定方法和轨迹资产管理流程，可直接用于后续八臂产线的局部工位；八臂阶段依据能力注册表配置</w:t>
      </w:r>
      <w:r>
        <w:t xml:space="preserve"> R1–R8 </w:t>
      </w:r>
      <w:r>
        <w:t>的工具、可达工位和共享区成员关系。</w:t>
      </w:r>
    </w:p>
    <w:p w14:paraId="369DC69D" w14:textId="77777777" w:rsidR="002802C3" w:rsidRDefault="00901FD2">
      <w:r>
        <w:lastRenderedPageBreak/>
        <w:t>八臂接入时按照风险从低到高安排，先空载单臂，再固定路径单臂，再两臂共享区，最后多臂流水并行；每增加一台设备，都重新执行场景状态、区域和故障测试。在线规划先作为旁路产生候选，与已验证</w:t>
      </w:r>
      <w:r>
        <w:t xml:space="preserve"> JSON </w:t>
      </w:r>
      <w:r>
        <w:t>对比，通过后再承担自动执行。</w:t>
      </w:r>
    </w:p>
    <w:p w14:paraId="5DD9498E" w14:textId="77777777" w:rsidR="002802C3" w:rsidRDefault="00901FD2" w:rsidP="00F050D8">
      <w:r>
        <w:t>仿真中的几何精度、控制周期和碰撞模型与实物存在差异，因此不能把仿真无碰撞直接等同于实机安全。迁移时增加安全膨胀、低速、人工监护和硬件互锁，并根据实测误差修正模型。</w:t>
      </w:r>
      <w:r w:rsidR="00F050D8">
        <w:rPr>
          <w:rFonts w:hint="eastAsia"/>
        </w:rPr>
        <w:t>为保证安全性，</w:t>
      </w:r>
      <w:r w:rsidR="00DB53C0">
        <w:rPr>
          <w:rFonts w:hint="eastAsia"/>
        </w:rPr>
        <w:t xml:space="preserve"> </w:t>
      </w:r>
      <w:r>
        <w:t>阶段门以可量化证据定义：双臂抓取与复现成功率、八臂分阶段回放与碰撞预检记录、故障恢复闭环、实机低速重复精度和安全测试通过。未达到阶段门时保留上一层稳定方案，不以现场临时修改替代验证。</w:t>
      </w:r>
    </w:p>
    <w:p w14:paraId="73E7B93B" w14:textId="77777777" w:rsidR="002802C3" w:rsidRDefault="00901FD2">
      <w:pPr>
        <w:pStyle w:val="2"/>
      </w:pPr>
      <w:r>
        <w:t>6.8</w:t>
      </w:r>
      <w:r>
        <w:t>本章小结</w:t>
      </w:r>
    </w:p>
    <w:p w14:paraId="1BB9F4D0" w14:textId="77777777" w:rsidR="002802C3" w:rsidRDefault="00901FD2">
      <w:r>
        <w:t>本章基于当前八机械臂30条轨迹完成固定四柜、200组随机订单、权重消融、四类区域CBS和60次RRT-Connect参考走廊搜索。结果表明，流水FIFO相对串行缩短总完工时间42.5%；综合动态策略在不增加总完工时间的情况下，将固定样例加权延期降低55.5%，并改善急单响应。随机试验进一步支持加权延期和急单完成时间的可重复改善。上述结论限于调度与区域时间窗层；在线连续几何规划、Ruckig和实机安全仍待验证。</w:t>
      </w:r>
      <w:r>
        <w:t/>
      </w:r>
      <w:r>
        <w:t/>
      </w:r>
      <w:r>
        <w:t/>
      </w:r>
      <w:r>
        <w:t/>
      </w:r>
      <w:r>
        <w:t/>
      </w:r>
      <w:r>
        <w:t/>
      </w:r>
      <w:r>
        <w:t/>
      </w:r>
      <w:r>
        <w:t/>
      </w:r>
    </w:p>
    <w:p w14:paraId="47F18416" w14:textId="77777777" w:rsidR="002802C3" w:rsidRDefault="00901FD2">
      <w:pPr>
        <w:pStyle w:val="10"/>
        <w:pageBreakBefore/>
        <w:spacing w:before="468" w:after="468"/>
      </w:pPr>
      <w:r>
        <w:lastRenderedPageBreak/>
        <w:t>附录</w:t>
      </w:r>
      <w:r>
        <w:t xml:space="preserve">A </w:t>
      </w:r>
      <w:r>
        <w:t>主要技术要点指南</w:t>
      </w:r>
    </w:p>
    <w:p w14:paraId="1765267F" w14:textId="77777777" w:rsidR="002802C3" w:rsidRDefault="00901FD2">
      <w:pPr>
        <w:pStyle w:val="2"/>
      </w:pPr>
      <w:r>
        <w:t>（</w:t>
      </w:r>
      <w:r>
        <w:t>1</w:t>
      </w:r>
      <w:r>
        <w:t>）技术创新性</w:t>
      </w:r>
    </w:p>
    <w:p w14:paraId="1E829C32" w14:textId="77777777" w:rsidR="002802C3" w:rsidRDefault="00901FD2">
      <w:r>
        <w:t>创新点一是面向八机械臂电控柜场景，把细粒度工序</w:t>
      </w:r>
      <w:r>
        <w:t>DAG</w:t>
      </w:r>
      <w:r>
        <w:t>、多目标动态评分和事件驱动重调度统一到订单驱动的任务模型中。创新点二是构建</w:t>
      </w:r>
      <w:r>
        <w:t>“</w:t>
      </w:r>
      <w:r>
        <w:t>调度优先级</w:t>
      </w:r>
      <w:r>
        <w:t>—</w:t>
      </w:r>
      <w:r>
        <w:t>单臂多规划器</w:t>
      </w:r>
      <w:r>
        <w:t>—</w:t>
      </w:r>
      <w:r>
        <w:t>区域级</w:t>
      </w:r>
      <w:r>
        <w:t>CBS”</w:t>
      </w:r>
      <w:r>
        <w:t>的分层协同路线，使运动层能够继承急单、交期和公共区约束。创新点三是通过场景指纹、轨迹版本、安全门和执行事件形成可复核的仿真闭环，并以局部双臂硬件验证关键接口。</w:t>
      </w:r>
    </w:p>
    <w:p w14:paraId="13AEFDA3" w14:textId="77777777" w:rsidR="002802C3" w:rsidRDefault="00901FD2">
      <w:pPr>
        <w:pStyle w:val="2"/>
      </w:pPr>
      <w:r>
        <w:t>（</w:t>
      </w:r>
      <w:r>
        <w:t>2</w:t>
      </w:r>
      <w:r>
        <w:t>）技术可行性与有效性</w:t>
      </w:r>
    </w:p>
    <w:p w14:paraId="3B451707" w14:textId="77777777" w:rsidR="002802C3" w:rsidRDefault="00901FD2">
      <w:r>
        <w:t>技术可行性由八臂场景、配置文件、</w:t>
      </w:r>
      <w:r>
        <w:t>R1—R8</w:t>
      </w:r>
      <w:r>
        <w:t>路径资产、增量复核脚本、三柜及四柜流水回放和单元测试共同支撑。调度方法通过串行、并行</w:t>
      </w:r>
      <w:r>
        <w:t>FIFO</w:t>
      </w:r>
      <w:r>
        <w:t>、关键路径和综合方案进行独立基准对比；运动规划与区域级</w:t>
      </w:r>
      <w:r>
        <w:t>CBS</w:t>
      </w:r>
      <w:r>
        <w:t>按照当前八臂场景逐步接入，并通过场景指纹、安全间隙和分阶段回放检查应用效果。</w:t>
      </w:r>
    </w:p>
    <w:p w14:paraId="649145F3" w14:textId="77777777" w:rsidR="002802C3" w:rsidRDefault="00901FD2">
      <w:pPr>
        <w:pStyle w:val="2"/>
      </w:pPr>
      <w:r>
        <w:t>（</w:t>
      </w:r>
      <w:r>
        <w:t>3</w:t>
      </w:r>
      <w:r>
        <w:t>）应用潜力与价值</w:t>
      </w:r>
    </w:p>
    <w:p w14:paraId="34357663" w14:textId="77777777" w:rsidR="002802C3" w:rsidRDefault="00901FD2">
      <w:r>
        <w:t>方案适用于多品种小批量装配、检测和分拣单元，重点解决换型、共享工位拥堵、急单插入和故障恢复。配置化产品模型、标准任务接口和分层规划使系统具备迁移到其他装配场景的基础。推广时应进一步评估</w:t>
      </w:r>
      <w:r>
        <w:t xml:space="preserve"> GPU/</w:t>
      </w:r>
      <w:r>
        <w:t>控制器成本、节拍收益、维护成本和安全认证投入。</w:t>
      </w:r>
    </w:p>
    <w:p w14:paraId="020B7827" w14:textId="77777777" w:rsidR="002802C3" w:rsidRDefault="00901FD2">
      <w:pPr>
        <w:pStyle w:val="2"/>
      </w:pPr>
      <w:r>
        <w:t>（</w:t>
      </w:r>
      <w:r>
        <w:t>4</w:t>
      </w:r>
      <w:r>
        <w:t>）完成度与规范性</w:t>
      </w:r>
    </w:p>
    <w:p w14:paraId="0D0D2EE3" w14:textId="77777777" w:rsidR="002802C3" w:rsidRDefault="00901FD2">
      <w:r>
        <w:t>仓库按配置、调度、编排、执行、界面、数据和测试分层组织；订单、任务、状态、结果和日志采用统一数据结构；</w:t>
      </w:r>
      <w:r w:rsidR="00E239A4">
        <w:rPr>
          <w:rFonts w:hint="eastAsia"/>
        </w:rPr>
        <w:t>按照大赛要求提供可执行源码，系统完成度与规范性按照比赛要求设计。</w:t>
      </w:r>
    </w:p>
    <w:p w14:paraId="4DCC6F37" w14:textId="77777777" w:rsidR="002802C3" w:rsidRDefault="002802C3" w:rsidP="00E239A4">
      <w:pPr>
        <w:ind w:firstLineChars="0" w:firstLine="0"/>
        <w:rPr>
          <w:color w:val="EE0000"/>
        </w:rPr>
      </w:pPr>
    </w:p>
    <w:p w14:paraId="36D37D05" w14:textId="77777777" w:rsidR="002802C3" w:rsidRDefault="00901FD2">
      <w:pPr>
        <w:pStyle w:val="10"/>
        <w:pageBreakBefore/>
        <w:spacing w:before="468" w:after="468"/>
      </w:pPr>
      <w:r>
        <w:lastRenderedPageBreak/>
        <w:t>参考文献</w:t>
      </w:r>
    </w:p>
    <w:p w14:paraId="6A6FF085" w14:textId="77777777" w:rsidR="002802C3" w:rsidRDefault="00901FD2">
      <w:pPr>
        <w:pStyle w:val="aff1"/>
        <w:numPr>
          <w:ilvl w:val="0"/>
          <w:numId w:val="6"/>
        </w:numPr>
        <w:spacing w:line="360" w:lineRule="exact"/>
        <w:ind w:firstLineChars="0"/>
      </w:pPr>
      <w:bookmarkStart w:id="5" w:name="_Ref240010806"/>
      <w:r>
        <w:rPr>
          <w:color w:val="000000"/>
          <w:sz w:val="21"/>
        </w:rPr>
        <w:t xml:space="preserve">Kuffner J </w:t>
      </w:r>
      <w:r>
        <w:rPr>
          <w:sz w:val="21"/>
        </w:rPr>
        <w:t>J, LaValle S M. RRT-Connect: An Efficient Approach to Single-Query Path Planning. IEEE ICRA, 2000.</w:t>
      </w:r>
      <w:bookmarkEnd w:id="5"/>
    </w:p>
    <w:p w14:paraId="636B1800" w14:textId="77777777" w:rsidR="002802C3" w:rsidRDefault="00901FD2">
      <w:pPr>
        <w:pStyle w:val="aff1"/>
        <w:numPr>
          <w:ilvl w:val="0"/>
          <w:numId w:val="6"/>
        </w:numPr>
        <w:spacing w:line="360" w:lineRule="exact"/>
        <w:ind w:firstLineChars="0"/>
      </w:pPr>
      <w:bookmarkStart w:id="6" w:name="_Ref240010819"/>
      <w:r>
        <w:rPr>
          <w:color w:val="000000"/>
          <w:sz w:val="21"/>
        </w:rPr>
        <w:t>Ratliff N, Zucker M, Bagnell J A, Srinivasa S. CHOMP: Gradient Optimization Techniques for Efficient Motion Planning. IEEE ICRA, 2009.</w:t>
      </w:r>
      <w:bookmarkEnd w:id="6"/>
    </w:p>
    <w:p w14:paraId="1E84913E" w14:textId="77777777" w:rsidR="002802C3" w:rsidRDefault="00901FD2">
      <w:pPr>
        <w:pStyle w:val="aff1"/>
        <w:numPr>
          <w:ilvl w:val="0"/>
          <w:numId w:val="6"/>
        </w:numPr>
        <w:spacing w:line="360" w:lineRule="exact"/>
        <w:ind w:firstLineChars="0"/>
      </w:pPr>
      <w:r>
        <w:rPr>
          <w:color w:val="000000"/>
          <w:sz w:val="21"/>
        </w:rPr>
        <w:t>Kalakrishnan</w:t>
      </w:r>
      <w:r>
        <w:rPr>
          <w:sz w:val="21"/>
        </w:rPr>
        <w:t xml:space="preserve"> M, Chitta S, Theodorou E, Pastor P, Schaal S. STOMP: Stochastic Trajectory Optimization for Motion Planning. IEEE ICRA, 2011.</w:t>
      </w:r>
    </w:p>
    <w:p w14:paraId="5EC4B7CF" w14:textId="77777777" w:rsidR="002802C3" w:rsidRDefault="00901FD2">
      <w:pPr>
        <w:pStyle w:val="aff1"/>
        <w:numPr>
          <w:ilvl w:val="0"/>
          <w:numId w:val="6"/>
        </w:numPr>
        <w:spacing w:line="360" w:lineRule="exact"/>
        <w:ind w:firstLineChars="0"/>
      </w:pPr>
      <w:bookmarkStart w:id="7" w:name="_Ref240010830"/>
      <w:r>
        <w:rPr>
          <w:color w:val="000000"/>
          <w:sz w:val="21"/>
        </w:rPr>
        <w:t xml:space="preserve">Stern R, Sturtevant N R, Felner A, et al. Multi-Agent Pathfinding: Definitions, Variants, and Benchmarks. </w:t>
      </w:r>
      <w:r>
        <w:rPr>
          <w:sz w:val="21"/>
        </w:rPr>
        <w:t>SoCS, 2019.</w:t>
      </w:r>
      <w:bookmarkEnd w:id="7"/>
    </w:p>
    <w:p w14:paraId="3BCC7A8F" w14:textId="77777777" w:rsidR="002802C3" w:rsidRDefault="00901FD2">
      <w:pPr>
        <w:pStyle w:val="aff1"/>
        <w:numPr>
          <w:ilvl w:val="0"/>
          <w:numId w:val="6"/>
        </w:numPr>
        <w:spacing w:line="360" w:lineRule="exact"/>
        <w:ind w:firstLineChars="0"/>
      </w:pPr>
      <w:bookmarkStart w:id="8" w:name="_Ref240010883"/>
      <w:r>
        <w:rPr>
          <w:color w:val="000000"/>
          <w:sz w:val="21"/>
        </w:rPr>
        <w:t>Sharon G, Stern R, Felner A, Sturtevant N R. Conflict-Based Search for Optimal Multi-Agent Path Finding. Artificial Intelligence, 2015.</w:t>
      </w:r>
      <w:bookmarkEnd w:id="8"/>
    </w:p>
    <w:p w14:paraId="2E868B2E" w14:textId="77777777" w:rsidR="002802C3" w:rsidRDefault="00901FD2">
      <w:pPr>
        <w:pStyle w:val="aff1"/>
        <w:numPr>
          <w:ilvl w:val="0"/>
          <w:numId w:val="6"/>
        </w:numPr>
        <w:spacing w:line="360" w:lineRule="exact"/>
        <w:ind w:firstLineChars="0"/>
      </w:pPr>
      <w:bookmarkStart w:id="9" w:name="_Ref240010873"/>
      <w:r>
        <w:rPr>
          <w:color w:val="000000"/>
          <w:sz w:val="21"/>
        </w:rPr>
        <w:t>MoveIt</w:t>
      </w:r>
      <w:r>
        <w:rPr>
          <w:sz w:val="21"/>
        </w:rPr>
        <w:t xml:space="preserve"> Documentation. MoveIt Task Constructor, Parallel Planning and Pilz Industrial Motion Planner documentation.</w:t>
      </w:r>
      <w:bookmarkEnd w:id="9"/>
    </w:p>
    <w:p w14:paraId="7A962545" w14:textId="77777777" w:rsidR="002802C3" w:rsidRDefault="00901FD2">
      <w:pPr>
        <w:pStyle w:val="aff1"/>
        <w:numPr>
          <w:ilvl w:val="0"/>
          <w:numId w:val="6"/>
        </w:numPr>
        <w:spacing w:line="360" w:lineRule="exact"/>
        <w:ind w:firstLineChars="0"/>
      </w:pPr>
      <w:bookmarkStart w:id="10" w:name="_Ref240011083"/>
      <w:r>
        <w:rPr>
          <w:color w:val="000000"/>
          <w:sz w:val="21"/>
        </w:rPr>
        <w:t>Berscheid L, Kröger T. Jerk-limited Real-time Trajectory Generation with Arbitrary Target States. Robotics: Science and Systems, 2021.</w:t>
      </w:r>
      <w:bookmarkEnd w:id="10"/>
    </w:p>
    <w:p w14:paraId="6D20C5CB" w14:textId="77777777" w:rsidR="002802C3" w:rsidRDefault="00901FD2">
      <w:pPr>
        <w:pStyle w:val="aff1"/>
        <w:numPr>
          <w:ilvl w:val="0"/>
          <w:numId w:val="6"/>
        </w:numPr>
        <w:spacing w:line="360" w:lineRule="exact"/>
        <w:ind w:firstLineChars="0"/>
      </w:pPr>
      <w:r>
        <w:rPr>
          <w:color w:val="000000"/>
          <w:sz w:val="21"/>
        </w:rPr>
        <w:t>Sundaralingam</w:t>
      </w:r>
      <w:r>
        <w:rPr>
          <w:sz w:val="21"/>
        </w:rPr>
        <w:t xml:space="preserve"> B, Hari S K S, Fishman A, et al. cuRobo: Parallelized Collision-Free Minimum-Jerk Robot Motion Generation. IEEE ICRA, 2024.</w:t>
      </w:r>
    </w:p>
    <w:p w14:paraId="1D50F529" w14:textId="77777777" w:rsidR="002802C3" w:rsidRDefault="00901FD2">
      <w:pPr>
        <w:pStyle w:val="aff1"/>
        <w:numPr>
          <w:ilvl w:val="0"/>
          <w:numId w:val="6"/>
        </w:numPr>
        <w:spacing w:line="360" w:lineRule="exact"/>
        <w:ind w:firstLineChars="0"/>
      </w:pPr>
      <w:r>
        <w:rPr>
          <w:color w:val="000000"/>
          <w:sz w:val="21"/>
        </w:rPr>
        <w:t xml:space="preserve">Coppelia Robotics. </w:t>
      </w:r>
      <w:r>
        <w:rPr>
          <w:sz w:val="21"/>
        </w:rPr>
        <w:t>CoppeliaSim User Manual and ZeroMQ Remote API documentation.</w:t>
      </w:r>
    </w:p>
    <w:p w14:paraId="45D9D579" w14:textId="77777777" w:rsidR="002802C3" w:rsidRDefault="00901FD2">
      <w:pPr>
        <w:pStyle w:val="aff1"/>
        <w:numPr>
          <w:ilvl w:val="0"/>
          <w:numId w:val="6"/>
        </w:numPr>
        <w:spacing w:line="360" w:lineRule="exact"/>
        <w:ind w:firstLineChars="0"/>
        <w:rPr>
          <w:sz w:val="22"/>
          <w:szCs w:val="21"/>
        </w:rPr>
      </w:pPr>
      <w:r>
        <w:rPr>
          <w:color w:val="000000"/>
          <w:sz w:val="21"/>
          <w:szCs w:val="21"/>
        </w:rPr>
        <w:t>DOBOT. CR5A Collaborative Robot User Documentation and Safety Instructions.</w:t>
      </w:r>
    </w:p>
    <w:p w14:paraId="50DF69E8" w14:textId="77777777" w:rsidR="002802C3" w:rsidRDefault="00901FD2">
      <w:pPr>
        <w:pStyle w:val="aff1"/>
        <w:numPr>
          <w:ilvl w:val="0"/>
          <w:numId w:val="6"/>
        </w:numPr>
        <w:spacing w:line="360" w:lineRule="exact"/>
        <w:ind w:firstLineChars="0"/>
        <w:rPr>
          <w:sz w:val="21"/>
          <w:szCs w:val="20"/>
        </w:rPr>
      </w:pPr>
      <w:r>
        <w:rPr>
          <w:color w:val="000000"/>
          <w:sz w:val="21"/>
          <w:szCs w:val="20"/>
        </w:rPr>
        <w:t>RADZIWILL N, FREEMAN G. Reframing the test pyramid for digitally transformed organizations.</w:t>
      </w:r>
      <w:r>
        <w:rPr>
          <w:rFonts w:hint="eastAsia"/>
          <w:sz w:val="21"/>
          <w:szCs w:val="20"/>
        </w:rPr>
        <w:t>2020.</w:t>
      </w:r>
    </w:p>
    <w:p w14:paraId="25EED927" w14:textId="77777777" w:rsidR="002802C3" w:rsidRPr="00852AE9" w:rsidRDefault="00901FD2">
      <w:pPr>
        <w:pStyle w:val="aff1"/>
        <w:numPr>
          <w:ilvl w:val="0"/>
          <w:numId w:val="6"/>
        </w:numPr>
        <w:ind w:firstLineChars="0"/>
        <w:rPr>
          <w:sz w:val="21"/>
          <w:szCs w:val="20"/>
        </w:rPr>
      </w:pPr>
      <w:r w:rsidRPr="00852AE9">
        <w:rPr>
          <w:color w:val="000000"/>
          <w:sz w:val="21"/>
          <w:szCs w:val="20"/>
        </w:rPr>
        <w:t>HORAUD R, DORNAIKA F. Hand-eye calibration[J]. The International Journal of Robotics Research, 1995, 14(3): 195-210.</w:t>
      </w:r>
    </w:p>
    <w:p w14:paraId="570D67E9" w14:textId="77777777" w:rsidR="002802C3" w:rsidRPr="00852AE9" w:rsidRDefault="00901FD2">
      <w:pPr>
        <w:pStyle w:val="aff1"/>
        <w:numPr>
          <w:ilvl w:val="0"/>
          <w:numId w:val="6"/>
        </w:numPr>
        <w:ind w:firstLineChars="0"/>
        <w:rPr>
          <w:sz w:val="21"/>
          <w:szCs w:val="20"/>
        </w:rPr>
      </w:pPr>
      <w:r w:rsidRPr="00852AE9">
        <w:rPr>
          <w:color w:val="000000"/>
          <w:sz w:val="21"/>
          <w:szCs w:val="20"/>
        </w:rPr>
        <w:t xml:space="preserve"> RAPTIS T P, PASSARELLA A, CONTI M. Data management in Industry 4.0: state of the art and open challenges[J]. IEEE Access, 2019.</w:t>
      </w:r>
    </w:p>
    <w:p w14:paraId="38583F12" w14:textId="77777777" w:rsidR="002802C3" w:rsidRPr="00852AE9" w:rsidRDefault="00901FD2">
      <w:pPr>
        <w:pStyle w:val="aff1"/>
        <w:numPr>
          <w:ilvl w:val="0"/>
          <w:numId w:val="6"/>
        </w:numPr>
        <w:ind w:firstLineChars="0"/>
        <w:rPr>
          <w:sz w:val="21"/>
          <w:szCs w:val="20"/>
        </w:rPr>
      </w:pPr>
      <w:r w:rsidRPr="00852AE9">
        <w:rPr>
          <w:color w:val="000000"/>
          <w:sz w:val="21"/>
          <w:szCs w:val="20"/>
        </w:rPr>
        <w:t>LIN Y, CHEN L, ALI A, et al. Human digital twin: a survey[J]. 2022.</w:t>
      </w:r>
    </w:p>
    <w:p w14:paraId="2C785ED2" w14:textId="77777777" w:rsidR="002802C3" w:rsidRPr="00852AE9" w:rsidRDefault="00901FD2">
      <w:pPr>
        <w:pStyle w:val="aff1"/>
        <w:numPr>
          <w:ilvl w:val="0"/>
          <w:numId w:val="6"/>
        </w:numPr>
        <w:ind w:firstLineChars="0"/>
        <w:rPr>
          <w:sz w:val="21"/>
          <w:szCs w:val="20"/>
        </w:rPr>
      </w:pPr>
      <w:r w:rsidRPr="00852AE9">
        <w:rPr>
          <w:color w:val="000000"/>
          <w:sz w:val="21"/>
          <w:szCs w:val="20"/>
        </w:rPr>
        <w:t>MoveIt</w:t>
      </w:r>
      <w:r w:rsidRPr="00852AE9">
        <w:rPr>
          <w:sz w:val="21"/>
          <w:szCs w:val="20"/>
        </w:rPr>
        <w:t xml:space="preserve"> Contributors. Pilz Industrial Motion Planner[EB/OL].2026. </w:t>
      </w:r>
      <w:hyperlink r:id="rId45" w:history="1">
        <w:r w:rsidR="002802C3" w:rsidRPr="00852AE9">
          <w:rPr>
            <w:rStyle w:val="afd"/>
            <w:sz w:val="21"/>
            <w:szCs w:val="20"/>
          </w:rPr>
          <w:t>https://github.com/moveit/moveit_tutorials/blob/master/doc/pilz_industrial_motion_planner/pilz_industrial_motion_planner.rst.</w:t>
        </w:r>
      </w:hyperlink>
    </w:p>
    <w:p w14:paraId="20DA6A7E" w14:textId="77777777" w:rsidR="002802C3" w:rsidRPr="00852AE9" w:rsidRDefault="00901FD2">
      <w:pPr>
        <w:pStyle w:val="aff1"/>
        <w:numPr>
          <w:ilvl w:val="0"/>
          <w:numId w:val="6"/>
        </w:numPr>
        <w:ind w:firstLineChars="0"/>
        <w:rPr>
          <w:sz w:val="21"/>
          <w:szCs w:val="20"/>
        </w:rPr>
      </w:pPr>
      <w:r w:rsidRPr="00852AE9">
        <w:rPr>
          <w:rFonts w:hint="eastAsia"/>
          <w:color w:val="000000"/>
          <w:sz w:val="21"/>
          <w:szCs w:val="20"/>
        </w:rPr>
        <w:t>WILSON R H, LATOMBE J-C. Geometric reasoning about mechanical assembly[J]. Artificial Intelligence, 1994, 71(2): 371-396. DOI: 10.1016/0004-3702(94)90048-5.</w:t>
      </w:r>
    </w:p>
    <w:p w14:paraId="76343332" w14:textId="77777777" w:rsidR="002802C3" w:rsidRPr="00852AE9" w:rsidRDefault="00901FD2">
      <w:pPr>
        <w:pStyle w:val="aff1"/>
        <w:numPr>
          <w:ilvl w:val="0"/>
          <w:numId w:val="6"/>
        </w:numPr>
        <w:ind w:firstLineChars="0"/>
        <w:rPr>
          <w:sz w:val="21"/>
          <w:szCs w:val="20"/>
        </w:rPr>
      </w:pPr>
      <w:r w:rsidRPr="00852AE9">
        <w:rPr>
          <w:rFonts w:hint="eastAsia"/>
          <w:color w:val="000000"/>
          <w:sz w:val="21"/>
          <w:szCs w:val="20"/>
        </w:rPr>
        <w:t>GARRETT C R, CHITNIS R, HOLLADAY R, et al. Integrated task and motion planning[J]. Annual Review of Control, Robotics, and Autonomous Systems, 2021, 4: 265-293. DOI: 10.1146/annurev-control-091420-084139.</w:t>
      </w:r>
    </w:p>
    <w:p w14:paraId="4B9CF3AF" w14:textId="77777777" w:rsidR="002802C3" w:rsidRPr="00852AE9" w:rsidRDefault="00901FD2">
      <w:pPr>
        <w:pStyle w:val="aff1"/>
        <w:numPr>
          <w:ilvl w:val="0"/>
          <w:numId w:val="6"/>
        </w:numPr>
        <w:ind w:firstLineChars="0"/>
        <w:rPr>
          <w:sz w:val="21"/>
          <w:szCs w:val="20"/>
        </w:rPr>
      </w:pPr>
      <w:r w:rsidRPr="00852AE9">
        <w:rPr>
          <w:rFonts w:hint="eastAsia"/>
          <w:color w:val="000000"/>
          <w:sz w:val="21"/>
          <w:szCs w:val="20"/>
        </w:rPr>
        <w:t xml:space="preserve">GAARSDAL J, HAURUM J B, WOLFF S, et al. </w:t>
      </w:r>
      <w:r w:rsidRPr="00852AE9">
        <w:rPr>
          <w:rFonts w:hint="eastAsia"/>
          <w:sz w:val="21"/>
          <w:szCs w:val="20"/>
        </w:rPr>
        <w:t xml:space="preserve">AssemblyNet: a point cloud dataset and </w:t>
      </w:r>
      <w:r w:rsidRPr="00852AE9">
        <w:rPr>
          <w:rFonts w:hint="eastAsia"/>
          <w:sz w:val="21"/>
          <w:szCs w:val="20"/>
        </w:rPr>
        <w:lastRenderedPageBreak/>
        <w:t>benchmark for predicting part directions in an exploded layout[C]//2024 IEEE/CVF Winter Conference on Applications of Computer Vision (WACV). Waikoloa: IEEE, 2024: 5824-5833. DOI: 10.1109/WACV57701.2024.00573.</w:t>
      </w:r>
    </w:p>
    <w:p w14:paraId="5F3D576A" w14:textId="77777777" w:rsidR="002802C3" w:rsidRDefault="002802C3">
      <w:pPr>
        <w:pStyle w:val="aff1"/>
        <w:ind w:left="0" w:firstLineChars="0" w:firstLine="0"/>
      </w:pPr>
    </w:p>
    <w:p w14:paraId="4F4F6B5A" w14:textId="77777777" w:rsidR="0070029E" w:rsidRDefault="00000000">
      <w:pPr>
        <w:pStyle w:val="aff1"/>
        <w:numPr>
          <w:ilvl w:val="0"/>
          <w:numId w:val="6"/>
        </w:numPr>
        <w:ind w:firstLineChars="0"/>
        <w:rPr>
          <w:sz w:val="21"/>
          <w:szCs w:val="20"/>
        </w:rPr>
      </w:pPr>
      <w:r>
        <w:rPr>
          <w:color w:val="000000"/>
          <w:sz w:val="21"/>
        </w:rPr>
        <w:t>LOZANO-PÉREZ T. Spatial planning: A configuration space approach[J]. IEEE Transactions on Computers, 1983, C-32(2): 108-120. DOI: 10.1109/TC.1983.1676196.</w:t>
      </w:r>
    </w:p>
    <w:p w14:paraId="34D6407A" w14:textId="77777777" w:rsidR="0070029E" w:rsidRDefault="00000000">
      <w:pPr>
        <w:pStyle w:val="aff1"/>
        <w:numPr>
          <w:ilvl w:val="0"/>
          <w:numId w:val="6"/>
        </w:numPr>
        <w:ind w:firstLineChars="0"/>
        <w:rPr>
          <w:sz w:val="21"/>
          <w:szCs w:val="20"/>
        </w:rPr>
      </w:pPr>
      <w:r>
        <w:rPr>
          <w:color w:val="000000"/>
          <w:sz w:val="21"/>
        </w:rPr>
        <w:t>HOMEM DE MELLO L S, SANDERSON A C. Representations of mechanical assembly sequences[J]. IEEE Transactions on Robotics and Automation, 1991, 7(2): 211-227. DOI: 10.1109/70.75904.</w:t>
      </w:r>
    </w:p>
    <w:p w14:paraId="1A744790" w14:textId="77777777" w:rsidR="0070029E" w:rsidRDefault="00000000">
      <w:pPr>
        <w:pStyle w:val="aff1"/>
        <w:numPr>
          <w:ilvl w:val="0"/>
          <w:numId w:val="6"/>
        </w:numPr>
        <w:ind w:firstLineChars="0"/>
        <w:rPr>
          <w:sz w:val="21"/>
          <w:szCs w:val="20"/>
        </w:rPr>
      </w:pPr>
      <w:r>
        <w:rPr>
          <w:color w:val="000000"/>
          <w:sz w:val="21"/>
        </w:rPr>
        <w:t>KRITZINGER W, KARNER M, TRAAR G, et al. Digital Twin in manufacturing: A categorical literature review and classification[J]. IFAC-PapersOnLine, 2018, 51(11): 1016-1022. DOI: 10.1016/j.ifacol.2018.08.474.</w:t>
      </w:r>
    </w:p>
    <w:p w14:paraId="79EA1E79" w14:textId="77777777" w:rsidR="0070029E" w:rsidRDefault="00000000">
      <w:pPr>
        <w:pStyle w:val="aff1"/>
        <w:numPr>
          <w:ilvl w:val="0"/>
          <w:numId w:val="6"/>
        </w:numPr>
        <w:ind w:firstLineChars="0"/>
        <w:rPr>
          <w:sz w:val="21"/>
          <w:szCs w:val="20"/>
        </w:rPr>
      </w:pPr>
      <w:r>
        <w:rPr>
          <w:color w:val="000000"/>
          <w:sz w:val="21"/>
        </w:rPr>
        <w:t>COHN M. Succeeding with Agile: Software Development Using Scrum[M]. Boston: Addison-Wesley Professional, 2009.</w:t>
      </w:r>
    </w:p>
    <w:p w14:paraId="25A00CE2" w14:textId="77777777" w:rsidR="0070029E" w:rsidRDefault="00000000">
      <w:pPr>
        <w:pStyle w:val="aff1"/>
        <w:numPr>
          <w:ilvl w:val="0"/>
          <w:numId w:val="6"/>
        </w:numPr>
        <w:ind w:firstLineChars="0"/>
        <w:rPr>
          <w:sz w:val="21"/>
          <w:szCs w:val="20"/>
        </w:rPr>
      </w:pPr>
      <w:r>
        <w:rPr>
          <w:color w:val="000000"/>
          <w:sz w:val="21"/>
        </w:rPr>
        <w:t>KOTTINGER J, ALMAGOR S, LAHIJANIAN M. Conflict-Based Search for Multi-Robot Motion Planning with Kinodynamic Constraints[C]//2022 IEEE/RSJ International Conference on Intelligent Robots and Systems. Kyoto: IEEE, 2022: 13494-13499. DOI: 10.1109/IROS47612.2022.9982018.</w:t>
      </w:r>
    </w:p>
    <w:p w14:paraId="081AF693" w14:textId="77777777" w:rsidR="0070029E" w:rsidRDefault="00000000">
      <w:pPr>
        <w:pStyle w:val="aff1"/>
        <w:numPr>
          <w:ilvl w:val="0"/>
          <w:numId w:val="6"/>
        </w:numPr>
        <w:ind w:firstLineChars="0"/>
        <w:rPr>
          <w:sz w:val="21"/>
          <w:szCs w:val="20"/>
        </w:rPr>
      </w:pPr>
      <w:r>
        <w:rPr>
          <w:color w:val="000000"/>
          <w:sz w:val="21"/>
        </w:rPr>
        <w:t>PINEDO M L. Scheduling: Theory, Algorithms, and Systems[M]. 5th ed. Cham: Springer, 2016. DOI: 10.1007/978-3-319-26580-3.</w:t>
      </w:r>
    </w:p>
    <w:p w14:paraId="0D7208EC" w14:textId="77777777" w:rsidR="0070029E" w:rsidRDefault="00000000">
      <w:pPr>
        <w:pStyle w:val="aff1"/>
        <w:numPr>
          <w:ilvl w:val="0"/>
          <w:numId w:val="6"/>
        </w:numPr>
        <w:ind w:firstLineChars="0"/>
        <w:rPr>
          <w:sz w:val="21"/>
          <w:szCs w:val="20"/>
        </w:rPr>
      </w:pPr>
      <w:r>
        <w:rPr>
          <w:color w:val="000000"/>
          <w:sz w:val="21"/>
        </w:rPr>
        <w:t>SOKOLOVA M, LAPALME G. A systematic analysis of performance measures for classification tasks[J]. Information Processing &amp; Management, 2009, 45(4): 427-437. DOI: 10.1016/j.ipm.2009.03.002.</w:t>
      </w:r>
    </w:p>
    <w:sectPr w:rsidR="0070029E">
      <w:headerReference w:type="even" r:id="rId46"/>
      <w:headerReference w:type="default" r:id="rId47"/>
      <w:footerReference w:type="even" r:id="rId48"/>
      <w:footerReference w:type="default" r:id="rId49"/>
      <w:headerReference w:type="first" r:id="rId50"/>
      <w:footerReference w:type="first" r:id="rId5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2C62A" w14:textId="77777777" w:rsidR="002F0D59" w:rsidRDefault="002F0D59">
      <w:pPr>
        <w:spacing w:line="240" w:lineRule="auto"/>
      </w:pPr>
      <w:r>
        <w:separator/>
      </w:r>
    </w:p>
  </w:endnote>
  <w:endnote w:type="continuationSeparator" w:id="0">
    <w:p w14:paraId="71CD23B9" w14:textId="77777777" w:rsidR="002F0D59" w:rsidRDefault="002F0D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755A8" w14:textId="77777777" w:rsidR="002802C3" w:rsidRDefault="002802C3">
    <w:pPr>
      <w:pStyle w:val="ad"/>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E331E" w14:textId="77777777" w:rsidR="002802C3" w:rsidRDefault="002802C3">
    <w:pPr>
      <w:pStyle w:val="ad"/>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8F094" w14:textId="77777777" w:rsidR="002802C3" w:rsidRDefault="002802C3">
    <w:pPr>
      <w:pStyle w:val="ad"/>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803B2" w14:textId="77777777" w:rsidR="002F0D59" w:rsidRDefault="002F0D59">
      <w:pPr>
        <w:spacing w:line="240" w:lineRule="auto"/>
      </w:pPr>
      <w:r>
        <w:separator/>
      </w:r>
    </w:p>
  </w:footnote>
  <w:footnote w:type="continuationSeparator" w:id="0">
    <w:p w14:paraId="4CFC1188" w14:textId="77777777" w:rsidR="002F0D59" w:rsidRDefault="002F0D5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51472" w14:textId="77777777" w:rsidR="002802C3" w:rsidRDefault="002802C3">
    <w:pPr>
      <w:pStyle w:val="a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4C98F" w14:textId="77777777" w:rsidR="002802C3" w:rsidRDefault="002802C3" w:rsidP="00DC4CF2">
    <w:pPr>
      <w:pStyle w:val="af"/>
      <w:ind w:firstLine="360"/>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BCB32" w14:textId="77777777" w:rsidR="002802C3" w:rsidRDefault="002802C3">
    <w:pPr>
      <w:pStyle w:val="af"/>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6E87"/>
    <w:multiLevelType w:val="multilevel"/>
    <w:tmpl w:val="00E16E87"/>
    <w:lvl w:ilvl="0">
      <w:start w:val="1"/>
      <w:numFmt w:val="decimal"/>
      <w:pStyle w:val="11"/>
      <w:lvlText w:val="表1.%1"/>
      <w:lvlJc w:val="left"/>
      <w:pPr>
        <w:ind w:left="3255" w:hanging="420"/>
      </w:pPr>
      <w:rPr>
        <w:rFonts w:ascii="Times New Roman" w:hAnsi="Times New Roman" w:cs="Times New Roman" w:hint="eastAsia"/>
        <w:b w:val="0"/>
        <w:bCs w:val="0"/>
        <w:i w:val="0"/>
        <w:iCs w:val="0"/>
        <w:caps w:val="0"/>
        <w:smallCaps w:val="0"/>
        <w:strike w:val="0"/>
        <w:dstrike w:val="0"/>
        <w:outline w:val="0"/>
        <w:shadow w:val="0"/>
        <w:emboss w:val="0"/>
        <w:imprint w:val="0"/>
        <w:vanish w:val="0"/>
        <w:spacing w:val="0"/>
        <w:u w:val="none"/>
        <w:vertAlign w:val="baseline"/>
        <w14:ligatures w14:val="none"/>
        <w14:numForm w14:val="default"/>
        <w14:numSpacing w14:val="default"/>
      </w:rPr>
    </w:lvl>
    <w:lvl w:ilvl="1">
      <w:start w:val="1"/>
      <w:numFmt w:val="lowerLetter"/>
      <w:lvlText w:val="%2)"/>
      <w:lvlJc w:val="left"/>
      <w:pPr>
        <w:ind w:left="3675" w:hanging="420"/>
      </w:pPr>
    </w:lvl>
    <w:lvl w:ilvl="2">
      <w:start w:val="1"/>
      <w:numFmt w:val="lowerRoman"/>
      <w:lvlText w:val="%3."/>
      <w:lvlJc w:val="right"/>
      <w:pPr>
        <w:ind w:left="4095" w:hanging="420"/>
      </w:pPr>
    </w:lvl>
    <w:lvl w:ilvl="3">
      <w:start w:val="1"/>
      <w:numFmt w:val="decimal"/>
      <w:lvlText w:val="%4."/>
      <w:lvlJc w:val="left"/>
      <w:pPr>
        <w:ind w:left="4515" w:hanging="420"/>
      </w:pPr>
    </w:lvl>
    <w:lvl w:ilvl="4">
      <w:start w:val="1"/>
      <w:numFmt w:val="lowerLetter"/>
      <w:lvlText w:val="%5)"/>
      <w:lvlJc w:val="left"/>
      <w:pPr>
        <w:ind w:left="4935" w:hanging="420"/>
      </w:pPr>
    </w:lvl>
    <w:lvl w:ilvl="5">
      <w:start w:val="1"/>
      <w:numFmt w:val="lowerRoman"/>
      <w:lvlText w:val="%6."/>
      <w:lvlJc w:val="right"/>
      <w:pPr>
        <w:ind w:left="5355" w:hanging="420"/>
      </w:pPr>
    </w:lvl>
    <w:lvl w:ilvl="6">
      <w:start w:val="1"/>
      <w:numFmt w:val="decimal"/>
      <w:lvlText w:val="%7."/>
      <w:lvlJc w:val="left"/>
      <w:pPr>
        <w:ind w:left="5775" w:hanging="420"/>
      </w:pPr>
    </w:lvl>
    <w:lvl w:ilvl="7">
      <w:start w:val="1"/>
      <w:numFmt w:val="lowerLetter"/>
      <w:lvlText w:val="%8)"/>
      <w:lvlJc w:val="left"/>
      <w:pPr>
        <w:ind w:left="6195" w:hanging="420"/>
      </w:pPr>
    </w:lvl>
    <w:lvl w:ilvl="8">
      <w:start w:val="1"/>
      <w:numFmt w:val="lowerRoman"/>
      <w:lvlText w:val="%9."/>
      <w:lvlJc w:val="right"/>
      <w:pPr>
        <w:ind w:left="6615" w:hanging="420"/>
      </w:pPr>
    </w:lvl>
  </w:abstractNum>
  <w:abstractNum w:abstractNumId="1" w15:restartNumberingAfterBreak="0">
    <w:nsid w:val="0B377DF1"/>
    <w:multiLevelType w:val="multilevel"/>
    <w:tmpl w:val="0B377DF1"/>
    <w:lvl w:ilvl="0">
      <w:start w:val="1"/>
      <w:numFmt w:val="decimal"/>
      <w:lvlText w:val="[%1]."/>
      <w:lvlJc w:val="left"/>
      <w:pPr>
        <w:ind w:left="860" w:hanging="440"/>
      </w:pPr>
      <w:rPr>
        <w:rFonts w:hint="eastAsia"/>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2" w15:restartNumberingAfterBreak="0">
    <w:nsid w:val="0EBC02B9"/>
    <w:multiLevelType w:val="multilevel"/>
    <w:tmpl w:val="0EBC02B9"/>
    <w:lvl w:ilvl="0">
      <w:start w:val="1"/>
      <w:numFmt w:val="decimal"/>
      <w:pStyle w:val="Fig"/>
      <w:suff w:val="space"/>
      <w:lvlText w:val="Fig.%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 w15:restartNumberingAfterBreak="0">
    <w:nsid w:val="2096525F"/>
    <w:multiLevelType w:val="multilevel"/>
    <w:tmpl w:val="2096525F"/>
    <w:lvl w:ilvl="0">
      <w:start w:val="1"/>
      <w:numFmt w:val="decimal"/>
      <w:pStyle w:val="1"/>
      <w:lvlText w:val="(1-%1)"/>
      <w:lvlJc w:val="left"/>
      <w:pPr>
        <w:ind w:left="618" w:hanging="420"/>
      </w:pPr>
      <w:rPr>
        <w:rFonts w:ascii="Times New Roman" w:hAnsi="Times New Roman" w:cs="Times New Roman" w:hint="eastAsia"/>
        <w:b w:val="0"/>
        <w:bCs w:val="0"/>
        <w:i w:val="0"/>
        <w:iCs w:val="0"/>
        <w:caps w:val="0"/>
        <w:smallCaps w:val="0"/>
        <w:strike w:val="0"/>
        <w:dstrike w:val="0"/>
        <w:outline w:val="0"/>
        <w:shadow w:val="0"/>
        <w:emboss w:val="0"/>
        <w:imprint w:val="0"/>
        <w:vanish w:val="0"/>
        <w:spacing w:val="0"/>
        <w:u w:val="none"/>
        <w:vertAlign w:val="baseline"/>
        <w14:ligatures w14:val="none"/>
        <w14:numForm w14:val="default"/>
        <w14:numSpacing w14:val="default"/>
      </w:rPr>
    </w:lvl>
    <w:lvl w:ilvl="1">
      <w:start w:val="1"/>
      <w:numFmt w:val="lowerLetter"/>
      <w:lvlText w:val="%2)"/>
      <w:lvlJc w:val="left"/>
      <w:pPr>
        <w:ind w:left="1038" w:hanging="420"/>
      </w:pPr>
    </w:lvl>
    <w:lvl w:ilvl="2">
      <w:start w:val="1"/>
      <w:numFmt w:val="lowerRoman"/>
      <w:lvlText w:val="%3."/>
      <w:lvlJc w:val="right"/>
      <w:pPr>
        <w:ind w:left="1458" w:hanging="420"/>
      </w:pPr>
    </w:lvl>
    <w:lvl w:ilvl="3">
      <w:start w:val="1"/>
      <w:numFmt w:val="decimal"/>
      <w:lvlText w:val="%4."/>
      <w:lvlJc w:val="left"/>
      <w:pPr>
        <w:ind w:left="1878" w:hanging="420"/>
      </w:pPr>
    </w:lvl>
    <w:lvl w:ilvl="4">
      <w:start w:val="1"/>
      <w:numFmt w:val="lowerLetter"/>
      <w:lvlText w:val="%5)"/>
      <w:lvlJc w:val="left"/>
      <w:pPr>
        <w:ind w:left="2298" w:hanging="420"/>
      </w:pPr>
    </w:lvl>
    <w:lvl w:ilvl="5">
      <w:start w:val="1"/>
      <w:numFmt w:val="lowerRoman"/>
      <w:lvlText w:val="%6."/>
      <w:lvlJc w:val="right"/>
      <w:pPr>
        <w:ind w:left="2718" w:hanging="420"/>
      </w:pPr>
    </w:lvl>
    <w:lvl w:ilvl="6">
      <w:start w:val="1"/>
      <w:numFmt w:val="decimal"/>
      <w:lvlText w:val="%7."/>
      <w:lvlJc w:val="left"/>
      <w:pPr>
        <w:ind w:left="3138" w:hanging="420"/>
      </w:pPr>
    </w:lvl>
    <w:lvl w:ilvl="7">
      <w:start w:val="1"/>
      <w:numFmt w:val="lowerLetter"/>
      <w:lvlText w:val="%8)"/>
      <w:lvlJc w:val="left"/>
      <w:pPr>
        <w:ind w:left="3558" w:hanging="420"/>
      </w:pPr>
    </w:lvl>
    <w:lvl w:ilvl="8">
      <w:start w:val="1"/>
      <w:numFmt w:val="lowerRoman"/>
      <w:lvlText w:val="%9."/>
      <w:lvlJc w:val="right"/>
      <w:pPr>
        <w:ind w:left="3978" w:hanging="420"/>
      </w:pPr>
    </w:lvl>
  </w:abstractNum>
  <w:abstractNum w:abstractNumId="4" w15:restartNumberingAfterBreak="0">
    <w:nsid w:val="661E5305"/>
    <w:multiLevelType w:val="multilevel"/>
    <w:tmpl w:val="661E5305"/>
    <w:lvl w:ilvl="0">
      <w:start w:val="1"/>
      <w:numFmt w:val="decimal"/>
      <w:pStyle w:val="110"/>
      <w:lvlText w:val="图1.%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A7300D6"/>
    <w:multiLevelType w:val="multilevel"/>
    <w:tmpl w:val="6A7300D6"/>
    <w:lvl w:ilvl="0">
      <w:start w:val="1"/>
      <w:numFmt w:val="decimal"/>
      <w:pStyle w:val="a"/>
      <w:lvlText w:val="图5.%1"/>
      <w:lvlJc w:val="left"/>
      <w:pPr>
        <w:ind w:left="420" w:hanging="420"/>
      </w:pPr>
      <w:rPr>
        <w:rFonts w:hint="eastAsia"/>
        <w:color w:val="auto"/>
      </w:rPr>
    </w:lvl>
    <w:lvl w:ilvl="1">
      <w:start w:val="1"/>
      <w:numFmt w:val="decimal"/>
      <w:lvlText w:val="%2．"/>
      <w:lvlJc w:val="left"/>
      <w:pPr>
        <w:ind w:left="780" w:hanging="360"/>
      </w:pPr>
      <w:rPr>
        <w:rFonts w:hint="default"/>
        <w:sz w:val="21"/>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886113209">
    <w:abstractNumId w:val="2"/>
  </w:num>
  <w:num w:numId="2" w16cid:durableId="1847789786">
    <w:abstractNumId w:val="5"/>
  </w:num>
  <w:num w:numId="3" w16cid:durableId="1813985064">
    <w:abstractNumId w:val="4"/>
  </w:num>
  <w:num w:numId="4" w16cid:durableId="1633443095">
    <w:abstractNumId w:val="3"/>
  </w:num>
  <w:num w:numId="5" w16cid:durableId="1718771579">
    <w:abstractNumId w:val="0"/>
  </w:num>
  <w:num w:numId="6" w16cid:durableId="19112359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HorizontalSpacing w:val="120"/>
  <w:drawingGridVerticalSpacing w:val="163"/>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444"/>
    <w:rsid w:val="00001F92"/>
    <w:rsid w:val="00006124"/>
    <w:rsid w:val="0001758D"/>
    <w:rsid w:val="00026B08"/>
    <w:rsid w:val="000306AA"/>
    <w:rsid w:val="00044849"/>
    <w:rsid w:val="000478B8"/>
    <w:rsid w:val="00052A16"/>
    <w:rsid w:val="00052E47"/>
    <w:rsid w:val="00064D1A"/>
    <w:rsid w:val="00066952"/>
    <w:rsid w:val="00072DB5"/>
    <w:rsid w:val="00074944"/>
    <w:rsid w:val="000810BB"/>
    <w:rsid w:val="000811C7"/>
    <w:rsid w:val="00087792"/>
    <w:rsid w:val="000A5278"/>
    <w:rsid w:val="000B01E8"/>
    <w:rsid w:val="000B06B5"/>
    <w:rsid w:val="000B07A9"/>
    <w:rsid w:val="000B144C"/>
    <w:rsid w:val="000B359B"/>
    <w:rsid w:val="000B51A9"/>
    <w:rsid w:val="000C02D2"/>
    <w:rsid w:val="000D30F4"/>
    <w:rsid w:val="000D59DB"/>
    <w:rsid w:val="000D706E"/>
    <w:rsid w:val="000D7862"/>
    <w:rsid w:val="000E7524"/>
    <w:rsid w:val="000F4C97"/>
    <w:rsid w:val="000F761E"/>
    <w:rsid w:val="001004C7"/>
    <w:rsid w:val="0010778D"/>
    <w:rsid w:val="00121526"/>
    <w:rsid w:val="001276E4"/>
    <w:rsid w:val="00133138"/>
    <w:rsid w:val="001376E7"/>
    <w:rsid w:val="00140593"/>
    <w:rsid w:val="00146899"/>
    <w:rsid w:val="00165A68"/>
    <w:rsid w:val="00165C21"/>
    <w:rsid w:val="00172FEA"/>
    <w:rsid w:val="001822B8"/>
    <w:rsid w:val="00183D07"/>
    <w:rsid w:val="00192878"/>
    <w:rsid w:val="00192DF2"/>
    <w:rsid w:val="00195BC4"/>
    <w:rsid w:val="00196145"/>
    <w:rsid w:val="001A0A50"/>
    <w:rsid w:val="001C6CA1"/>
    <w:rsid w:val="001D19AF"/>
    <w:rsid w:val="001D4CD2"/>
    <w:rsid w:val="001E1956"/>
    <w:rsid w:val="001E293F"/>
    <w:rsid w:val="001E6F43"/>
    <w:rsid w:val="001F0ECF"/>
    <w:rsid w:val="001F5800"/>
    <w:rsid w:val="001F5A49"/>
    <w:rsid w:val="00201C17"/>
    <w:rsid w:val="00205B8F"/>
    <w:rsid w:val="00211581"/>
    <w:rsid w:val="00211602"/>
    <w:rsid w:val="00212C95"/>
    <w:rsid w:val="00223843"/>
    <w:rsid w:val="002241EA"/>
    <w:rsid w:val="00225179"/>
    <w:rsid w:val="00227398"/>
    <w:rsid w:val="002369CF"/>
    <w:rsid w:val="00237750"/>
    <w:rsid w:val="00240B6B"/>
    <w:rsid w:val="0024274A"/>
    <w:rsid w:val="0026033D"/>
    <w:rsid w:val="0027010C"/>
    <w:rsid w:val="00271820"/>
    <w:rsid w:val="00273E64"/>
    <w:rsid w:val="002752ED"/>
    <w:rsid w:val="0027539E"/>
    <w:rsid w:val="002802C3"/>
    <w:rsid w:val="00283026"/>
    <w:rsid w:val="00284CEB"/>
    <w:rsid w:val="0029092D"/>
    <w:rsid w:val="002A1BA9"/>
    <w:rsid w:val="002B13B9"/>
    <w:rsid w:val="002C6AB3"/>
    <w:rsid w:val="002C7293"/>
    <w:rsid w:val="002F0D59"/>
    <w:rsid w:val="002F2296"/>
    <w:rsid w:val="002F60EE"/>
    <w:rsid w:val="00303F95"/>
    <w:rsid w:val="00304F6A"/>
    <w:rsid w:val="00325A09"/>
    <w:rsid w:val="00325F20"/>
    <w:rsid w:val="0032752A"/>
    <w:rsid w:val="003376AF"/>
    <w:rsid w:val="003517BB"/>
    <w:rsid w:val="00360595"/>
    <w:rsid w:val="0036168C"/>
    <w:rsid w:val="00384EFB"/>
    <w:rsid w:val="00386776"/>
    <w:rsid w:val="00387DE1"/>
    <w:rsid w:val="00394AAF"/>
    <w:rsid w:val="003A3BD6"/>
    <w:rsid w:val="003B4F0E"/>
    <w:rsid w:val="003B4F19"/>
    <w:rsid w:val="003B6A5F"/>
    <w:rsid w:val="003B7C8B"/>
    <w:rsid w:val="003C08BA"/>
    <w:rsid w:val="003D1E98"/>
    <w:rsid w:val="003D3BF0"/>
    <w:rsid w:val="003E0F3F"/>
    <w:rsid w:val="003F618E"/>
    <w:rsid w:val="003F7DD3"/>
    <w:rsid w:val="00401D81"/>
    <w:rsid w:val="004052DE"/>
    <w:rsid w:val="004070C8"/>
    <w:rsid w:val="0041066B"/>
    <w:rsid w:val="0041700D"/>
    <w:rsid w:val="004176B4"/>
    <w:rsid w:val="004241A0"/>
    <w:rsid w:val="004274B9"/>
    <w:rsid w:val="004321C4"/>
    <w:rsid w:val="00432382"/>
    <w:rsid w:val="00434EF6"/>
    <w:rsid w:val="00436F51"/>
    <w:rsid w:val="004424A2"/>
    <w:rsid w:val="0045070A"/>
    <w:rsid w:val="004665CB"/>
    <w:rsid w:val="004718C9"/>
    <w:rsid w:val="004807C5"/>
    <w:rsid w:val="0049081D"/>
    <w:rsid w:val="00490D47"/>
    <w:rsid w:val="0049348F"/>
    <w:rsid w:val="00497F5E"/>
    <w:rsid w:val="004A285A"/>
    <w:rsid w:val="004B0BC8"/>
    <w:rsid w:val="004B68E1"/>
    <w:rsid w:val="004B73B6"/>
    <w:rsid w:val="004C616F"/>
    <w:rsid w:val="004C6918"/>
    <w:rsid w:val="004D5BFF"/>
    <w:rsid w:val="004E2B50"/>
    <w:rsid w:val="004F0CED"/>
    <w:rsid w:val="00507DFD"/>
    <w:rsid w:val="00512AB4"/>
    <w:rsid w:val="00512D4D"/>
    <w:rsid w:val="0051517D"/>
    <w:rsid w:val="00516ED2"/>
    <w:rsid w:val="00520DD2"/>
    <w:rsid w:val="00520F4B"/>
    <w:rsid w:val="00521361"/>
    <w:rsid w:val="0052282F"/>
    <w:rsid w:val="00524CC6"/>
    <w:rsid w:val="00525F71"/>
    <w:rsid w:val="00526ABD"/>
    <w:rsid w:val="0053488C"/>
    <w:rsid w:val="00534EFF"/>
    <w:rsid w:val="0054296E"/>
    <w:rsid w:val="00542BF6"/>
    <w:rsid w:val="00544BEF"/>
    <w:rsid w:val="00555067"/>
    <w:rsid w:val="00555BDC"/>
    <w:rsid w:val="00555FD7"/>
    <w:rsid w:val="005603F9"/>
    <w:rsid w:val="00567047"/>
    <w:rsid w:val="00575D10"/>
    <w:rsid w:val="00577814"/>
    <w:rsid w:val="00582E09"/>
    <w:rsid w:val="00592089"/>
    <w:rsid w:val="0059212C"/>
    <w:rsid w:val="0059500C"/>
    <w:rsid w:val="005A1BAE"/>
    <w:rsid w:val="005A5788"/>
    <w:rsid w:val="005A6478"/>
    <w:rsid w:val="005B07B8"/>
    <w:rsid w:val="005C6D17"/>
    <w:rsid w:val="005D0969"/>
    <w:rsid w:val="005D2DD9"/>
    <w:rsid w:val="005E09C6"/>
    <w:rsid w:val="005F06D8"/>
    <w:rsid w:val="005F0C7B"/>
    <w:rsid w:val="005F236B"/>
    <w:rsid w:val="005F2375"/>
    <w:rsid w:val="005F5EF5"/>
    <w:rsid w:val="00606EAF"/>
    <w:rsid w:val="006124B7"/>
    <w:rsid w:val="00616181"/>
    <w:rsid w:val="006311D9"/>
    <w:rsid w:val="0063363D"/>
    <w:rsid w:val="00634227"/>
    <w:rsid w:val="00644E3F"/>
    <w:rsid w:val="00651249"/>
    <w:rsid w:val="00653B00"/>
    <w:rsid w:val="00653C99"/>
    <w:rsid w:val="0066352D"/>
    <w:rsid w:val="00665819"/>
    <w:rsid w:val="006662A8"/>
    <w:rsid w:val="00670B3F"/>
    <w:rsid w:val="00672989"/>
    <w:rsid w:val="00682B6C"/>
    <w:rsid w:val="00682EB8"/>
    <w:rsid w:val="006871E7"/>
    <w:rsid w:val="00691B64"/>
    <w:rsid w:val="00693A11"/>
    <w:rsid w:val="006B019A"/>
    <w:rsid w:val="006B1A21"/>
    <w:rsid w:val="006C0213"/>
    <w:rsid w:val="006C032A"/>
    <w:rsid w:val="006C3959"/>
    <w:rsid w:val="006D167F"/>
    <w:rsid w:val="006D5E49"/>
    <w:rsid w:val="006E087A"/>
    <w:rsid w:val="006E64CD"/>
    <w:rsid w:val="006F3F2F"/>
    <w:rsid w:val="0070029E"/>
    <w:rsid w:val="00700BDE"/>
    <w:rsid w:val="00702BA1"/>
    <w:rsid w:val="00713C3B"/>
    <w:rsid w:val="00716B9A"/>
    <w:rsid w:val="00723DBE"/>
    <w:rsid w:val="007274F1"/>
    <w:rsid w:val="00730A30"/>
    <w:rsid w:val="00730FDE"/>
    <w:rsid w:val="00742F15"/>
    <w:rsid w:val="00761BA1"/>
    <w:rsid w:val="00773EEF"/>
    <w:rsid w:val="00777808"/>
    <w:rsid w:val="00787ED4"/>
    <w:rsid w:val="0079290A"/>
    <w:rsid w:val="007948CE"/>
    <w:rsid w:val="007A4396"/>
    <w:rsid w:val="007B172A"/>
    <w:rsid w:val="007B17BC"/>
    <w:rsid w:val="007B5810"/>
    <w:rsid w:val="007C631C"/>
    <w:rsid w:val="00800F35"/>
    <w:rsid w:val="008015FC"/>
    <w:rsid w:val="00816815"/>
    <w:rsid w:val="00816F0D"/>
    <w:rsid w:val="00822CC2"/>
    <w:rsid w:val="008230AE"/>
    <w:rsid w:val="00833456"/>
    <w:rsid w:val="00837571"/>
    <w:rsid w:val="00852AE9"/>
    <w:rsid w:val="008543A5"/>
    <w:rsid w:val="00856F1B"/>
    <w:rsid w:val="008576B8"/>
    <w:rsid w:val="00863E72"/>
    <w:rsid w:val="00864662"/>
    <w:rsid w:val="00874083"/>
    <w:rsid w:val="00875EFE"/>
    <w:rsid w:val="00882ABD"/>
    <w:rsid w:val="00882ACE"/>
    <w:rsid w:val="0089373F"/>
    <w:rsid w:val="008A6434"/>
    <w:rsid w:val="008C3A4E"/>
    <w:rsid w:val="008E1444"/>
    <w:rsid w:val="008E157E"/>
    <w:rsid w:val="008E26DD"/>
    <w:rsid w:val="008E35E9"/>
    <w:rsid w:val="008E429B"/>
    <w:rsid w:val="008F1EC6"/>
    <w:rsid w:val="008F6ED0"/>
    <w:rsid w:val="00901FD2"/>
    <w:rsid w:val="009075E0"/>
    <w:rsid w:val="00920E62"/>
    <w:rsid w:val="0092130D"/>
    <w:rsid w:val="00926598"/>
    <w:rsid w:val="009338A7"/>
    <w:rsid w:val="00937508"/>
    <w:rsid w:val="0095040F"/>
    <w:rsid w:val="0095293B"/>
    <w:rsid w:val="00963D9F"/>
    <w:rsid w:val="00964596"/>
    <w:rsid w:val="00964F22"/>
    <w:rsid w:val="0097684F"/>
    <w:rsid w:val="0098346A"/>
    <w:rsid w:val="00986A4D"/>
    <w:rsid w:val="009936FA"/>
    <w:rsid w:val="0099496A"/>
    <w:rsid w:val="00996F96"/>
    <w:rsid w:val="009A15C2"/>
    <w:rsid w:val="009A298D"/>
    <w:rsid w:val="009A3335"/>
    <w:rsid w:val="009A6E18"/>
    <w:rsid w:val="009B1844"/>
    <w:rsid w:val="009B3F58"/>
    <w:rsid w:val="009B7C4F"/>
    <w:rsid w:val="009B7EED"/>
    <w:rsid w:val="009C716D"/>
    <w:rsid w:val="009D0015"/>
    <w:rsid w:val="009D4279"/>
    <w:rsid w:val="009E6370"/>
    <w:rsid w:val="009E7765"/>
    <w:rsid w:val="009F1FD8"/>
    <w:rsid w:val="009F6805"/>
    <w:rsid w:val="00A00D9B"/>
    <w:rsid w:val="00A01605"/>
    <w:rsid w:val="00A03E68"/>
    <w:rsid w:val="00A102E8"/>
    <w:rsid w:val="00A12AE1"/>
    <w:rsid w:val="00A247A7"/>
    <w:rsid w:val="00A262A4"/>
    <w:rsid w:val="00A42111"/>
    <w:rsid w:val="00A44D7A"/>
    <w:rsid w:val="00A50E9A"/>
    <w:rsid w:val="00A64B0D"/>
    <w:rsid w:val="00A740BC"/>
    <w:rsid w:val="00A823BD"/>
    <w:rsid w:val="00A860F3"/>
    <w:rsid w:val="00A90F62"/>
    <w:rsid w:val="00AA2EEF"/>
    <w:rsid w:val="00AA34EA"/>
    <w:rsid w:val="00AA380A"/>
    <w:rsid w:val="00AA44EB"/>
    <w:rsid w:val="00AA4FD8"/>
    <w:rsid w:val="00AA5C8A"/>
    <w:rsid w:val="00AB19C1"/>
    <w:rsid w:val="00AB5E43"/>
    <w:rsid w:val="00AB6CAA"/>
    <w:rsid w:val="00AC0C34"/>
    <w:rsid w:val="00AC604A"/>
    <w:rsid w:val="00AC6199"/>
    <w:rsid w:val="00AD14DB"/>
    <w:rsid w:val="00AD7A06"/>
    <w:rsid w:val="00AF7A22"/>
    <w:rsid w:val="00B13B18"/>
    <w:rsid w:val="00B27379"/>
    <w:rsid w:val="00B2770A"/>
    <w:rsid w:val="00B33D0E"/>
    <w:rsid w:val="00B406AB"/>
    <w:rsid w:val="00B45AB3"/>
    <w:rsid w:val="00B549F7"/>
    <w:rsid w:val="00B614FC"/>
    <w:rsid w:val="00B653A9"/>
    <w:rsid w:val="00B70F6D"/>
    <w:rsid w:val="00B90039"/>
    <w:rsid w:val="00B91F85"/>
    <w:rsid w:val="00B9487B"/>
    <w:rsid w:val="00BA1FFC"/>
    <w:rsid w:val="00BA25C7"/>
    <w:rsid w:val="00BA2C40"/>
    <w:rsid w:val="00BA73E5"/>
    <w:rsid w:val="00BB7FDD"/>
    <w:rsid w:val="00BC028C"/>
    <w:rsid w:val="00BC0A66"/>
    <w:rsid w:val="00BC18D9"/>
    <w:rsid w:val="00BE6F39"/>
    <w:rsid w:val="00BF173E"/>
    <w:rsid w:val="00BF25E3"/>
    <w:rsid w:val="00BF4FC9"/>
    <w:rsid w:val="00BF6DD5"/>
    <w:rsid w:val="00C0437A"/>
    <w:rsid w:val="00C062C1"/>
    <w:rsid w:val="00C16BA4"/>
    <w:rsid w:val="00C26929"/>
    <w:rsid w:val="00C300C6"/>
    <w:rsid w:val="00C302C5"/>
    <w:rsid w:val="00C30F0B"/>
    <w:rsid w:val="00C35D73"/>
    <w:rsid w:val="00C37C3A"/>
    <w:rsid w:val="00C51E43"/>
    <w:rsid w:val="00C5240C"/>
    <w:rsid w:val="00C5379C"/>
    <w:rsid w:val="00C618E8"/>
    <w:rsid w:val="00C66FDF"/>
    <w:rsid w:val="00C77F87"/>
    <w:rsid w:val="00C830AB"/>
    <w:rsid w:val="00C9065C"/>
    <w:rsid w:val="00C9549E"/>
    <w:rsid w:val="00CA4BBA"/>
    <w:rsid w:val="00CA6026"/>
    <w:rsid w:val="00CD0E94"/>
    <w:rsid w:val="00CD73D8"/>
    <w:rsid w:val="00CE29FC"/>
    <w:rsid w:val="00CF46FE"/>
    <w:rsid w:val="00D139C9"/>
    <w:rsid w:val="00D168B1"/>
    <w:rsid w:val="00D33B8A"/>
    <w:rsid w:val="00D3643F"/>
    <w:rsid w:val="00D36878"/>
    <w:rsid w:val="00D50893"/>
    <w:rsid w:val="00D51F89"/>
    <w:rsid w:val="00D80D2C"/>
    <w:rsid w:val="00D90089"/>
    <w:rsid w:val="00D90C4A"/>
    <w:rsid w:val="00DB34D0"/>
    <w:rsid w:val="00DB3AC1"/>
    <w:rsid w:val="00DB41BC"/>
    <w:rsid w:val="00DB53C0"/>
    <w:rsid w:val="00DB5C9E"/>
    <w:rsid w:val="00DC2AFA"/>
    <w:rsid w:val="00DC3591"/>
    <w:rsid w:val="00DC43EF"/>
    <w:rsid w:val="00DC4CF2"/>
    <w:rsid w:val="00DC537E"/>
    <w:rsid w:val="00DC7432"/>
    <w:rsid w:val="00DC7BE5"/>
    <w:rsid w:val="00DD1F3F"/>
    <w:rsid w:val="00DD4BF3"/>
    <w:rsid w:val="00DE2C9D"/>
    <w:rsid w:val="00DE6386"/>
    <w:rsid w:val="00DE714D"/>
    <w:rsid w:val="00E005E2"/>
    <w:rsid w:val="00E00FCC"/>
    <w:rsid w:val="00E022D0"/>
    <w:rsid w:val="00E05F30"/>
    <w:rsid w:val="00E104B8"/>
    <w:rsid w:val="00E1173C"/>
    <w:rsid w:val="00E21340"/>
    <w:rsid w:val="00E239A4"/>
    <w:rsid w:val="00E32AAB"/>
    <w:rsid w:val="00E4308C"/>
    <w:rsid w:val="00E46A7F"/>
    <w:rsid w:val="00E52A29"/>
    <w:rsid w:val="00E54586"/>
    <w:rsid w:val="00E57137"/>
    <w:rsid w:val="00EA0A10"/>
    <w:rsid w:val="00EA32E2"/>
    <w:rsid w:val="00EA40BE"/>
    <w:rsid w:val="00EA4882"/>
    <w:rsid w:val="00EB4BB1"/>
    <w:rsid w:val="00EB56C5"/>
    <w:rsid w:val="00EB7B60"/>
    <w:rsid w:val="00EC0B02"/>
    <w:rsid w:val="00EC61B0"/>
    <w:rsid w:val="00ED20E0"/>
    <w:rsid w:val="00ED6010"/>
    <w:rsid w:val="00EE0BC7"/>
    <w:rsid w:val="00EE3153"/>
    <w:rsid w:val="00EE4A18"/>
    <w:rsid w:val="00EE5EF0"/>
    <w:rsid w:val="00EF16EB"/>
    <w:rsid w:val="00F001D1"/>
    <w:rsid w:val="00F050D8"/>
    <w:rsid w:val="00F24999"/>
    <w:rsid w:val="00F25641"/>
    <w:rsid w:val="00F36805"/>
    <w:rsid w:val="00F3778A"/>
    <w:rsid w:val="00F37A74"/>
    <w:rsid w:val="00F41886"/>
    <w:rsid w:val="00F454AD"/>
    <w:rsid w:val="00F65425"/>
    <w:rsid w:val="00F82FE6"/>
    <w:rsid w:val="00F85045"/>
    <w:rsid w:val="00F9048E"/>
    <w:rsid w:val="00F9629A"/>
    <w:rsid w:val="00FA4565"/>
    <w:rsid w:val="00FA5F2D"/>
    <w:rsid w:val="00FB27D4"/>
    <w:rsid w:val="00FB33DA"/>
    <w:rsid w:val="00FC0B19"/>
    <w:rsid w:val="00FC41B5"/>
    <w:rsid w:val="00FC4363"/>
    <w:rsid w:val="00FD6104"/>
    <w:rsid w:val="00FD6BF0"/>
    <w:rsid w:val="00FF3B2C"/>
    <w:rsid w:val="00FF4F26"/>
    <w:rsid w:val="00FF5988"/>
    <w:rsid w:val="134C611A"/>
    <w:rsid w:val="46DC59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071F286"/>
  <w14:defaultImageDpi w14:val="32767"/>
  <w15:docId w15:val="{C0585214-DE11-42F0-B587-097BC776E22A}"/>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unhideWhenUsed="1" w:qFormat="1"/>
    <w:lsdException w:name="heading 5"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qFormat="1"/>
    <w:lsdException w:name="annotation text" w:semiHidden="1" w:unhideWhenUsed="1"/>
    <w:lsdException w:name="header" w:uiPriority="0" w:unhideWhenUsed="1"/>
    <w:lsdException w:name="footer" w:uiPriority="0"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qFormat="1"/>
    <w:lsdException w:name="annotation reference" w:semiHidden="1" w:unhideWhenUsed="1"/>
    <w:lsdException w:name="line number" w:semiHidden="1" w:unhideWhenUsed="1"/>
    <w:lsdException w:name="page number" w:semiHidden="1" w:uiPriority="0" w:qFormat="1"/>
    <w:lsdException w:name="endnote reference" w:semiHidden="1" w:uiPriority="0" w:qFormat="1"/>
    <w:lsdException w:name="endnote text" w:semiHidden="1" w:uiPriority="0"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qFormat="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0"/>
    <w:lsdException w:name="Table Theme" w:semiHidden="1" w:uiPriority="0"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8543A5"/>
    <w:pPr>
      <w:widowControl w:val="0"/>
      <w:spacing w:line="400" w:lineRule="exact"/>
      <w:ind w:firstLineChars="200" w:firstLine="480"/>
      <w:jc w:val="both"/>
    </w:pPr>
    <w:rPr>
      <w:rFonts w:cstheme="minorBidi"/>
      <w:kern w:val="2"/>
      <w:sz w:val="24"/>
      <w:szCs w:val="22"/>
    </w:rPr>
  </w:style>
  <w:style w:type="paragraph" w:styleId="10">
    <w:name w:val="heading 1"/>
    <w:basedOn w:val="a0"/>
    <w:next w:val="a0"/>
    <w:link w:val="12"/>
    <w:qFormat/>
    <w:pPr>
      <w:keepNext/>
      <w:keepLines/>
      <w:spacing w:beforeLines="150" w:before="150" w:afterLines="150" w:after="150"/>
      <w:ind w:firstLineChars="0" w:firstLine="0"/>
      <w:outlineLvl w:val="0"/>
    </w:pPr>
    <w:rPr>
      <w:rFonts w:eastAsia="黑体" w:cstheme="majorBidi"/>
      <w:b/>
      <w:color w:val="000000"/>
      <w:sz w:val="30"/>
      <w:szCs w:val="48"/>
    </w:rPr>
  </w:style>
  <w:style w:type="paragraph" w:styleId="2">
    <w:name w:val="heading 2"/>
    <w:basedOn w:val="a0"/>
    <w:next w:val="a0"/>
    <w:link w:val="20"/>
    <w:unhideWhenUsed/>
    <w:qFormat/>
    <w:pPr>
      <w:keepNext/>
      <w:keepLines/>
      <w:spacing w:before="100" w:after="60"/>
      <w:ind w:firstLineChars="0" w:firstLine="0"/>
      <w:outlineLvl w:val="1"/>
    </w:pPr>
    <w:rPr>
      <w:rFonts w:eastAsia="黑体" w:cstheme="majorBidi"/>
      <w:b/>
      <w:color w:val="000000"/>
      <w:sz w:val="28"/>
      <w:szCs w:val="40"/>
    </w:rPr>
  </w:style>
  <w:style w:type="paragraph" w:styleId="3">
    <w:name w:val="heading 3"/>
    <w:basedOn w:val="a0"/>
    <w:next w:val="a0"/>
    <w:link w:val="30"/>
    <w:unhideWhenUsed/>
    <w:qFormat/>
    <w:pPr>
      <w:keepNext/>
      <w:keepLines/>
      <w:spacing w:beforeLines="50" w:before="50" w:afterLines="50" w:after="50"/>
      <w:ind w:firstLineChars="0" w:firstLine="0"/>
      <w:outlineLvl w:val="2"/>
    </w:pPr>
    <w:rPr>
      <w:rFonts w:eastAsia="黑体" w:cstheme="majorBidi"/>
      <w:b/>
      <w:color w:val="000000"/>
      <w:szCs w:val="32"/>
    </w:rPr>
  </w:style>
  <w:style w:type="paragraph" w:styleId="4">
    <w:name w:val="heading 4"/>
    <w:basedOn w:val="a0"/>
    <w:next w:val="a0"/>
    <w:link w:val="40"/>
    <w:unhideWhenUsed/>
    <w:qFormat/>
    <w:pPr>
      <w:keepNext/>
      <w:keepLines/>
      <w:spacing w:before="80" w:after="40" w:line="240" w:lineRule="auto"/>
      <w:ind w:firstLineChars="0" w:firstLine="0"/>
      <w:outlineLvl w:val="3"/>
    </w:pPr>
    <w:rPr>
      <w:rFonts w:cstheme="majorBidi"/>
      <w:szCs w:val="28"/>
    </w:rPr>
  </w:style>
  <w:style w:type="paragraph" w:styleId="5">
    <w:name w:val="heading 5"/>
    <w:basedOn w:val="a0"/>
    <w:next w:val="a0"/>
    <w:link w:val="50"/>
    <w:unhideWhenUsed/>
    <w:qFormat/>
    <w:pPr>
      <w:keepNext/>
      <w:keepLines/>
      <w:spacing w:before="80" w:after="40"/>
      <w:outlineLvl w:val="4"/>
    </w:pPr>
    <w:rPr>
      <w:rFonts w:cstheme="majorBidi"/>
      <w:color w:val="0F4761" w:themeColor="accent1" w:themeShade="BF"/>
      <w:szCs w:val="24"/>
    </w:rPr>
  </w:style>
  <w:style w:type="paragraph" w:styleId="6">
    <w:name w:val="heading 6"/>
    <w:basedOn w:val="a0"/>
    <w:next w:val="a0"/>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0"/>
    <w:next w:val="a0"/>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uiPriority w:val="35"/>
    <w:unhideWhenUsed/>
    <w:qFormat/>
    <w:pPr>
      <w:spacing w:line="240" w:lineRule="auto"/>
      <w:ind w:firstLineChars="0" w:firstLine="0"/>
    </w:pPr>
    <w:rPr>
      <w:rFonts w:asciiTheme="majorHAnsi" w:eastAsia="黑体" w:hAnsiTheme="majorHAnsi" w:cstheme="majorBidi"/>
      <w:sz w:val="20"/>
      <w:szCs w:val="20"/>
    </w:rPr>
  </w:style>
  <w:style w:type="paragraph" w:styleId="a5">
    <w:name w:val="Document Map"/>
    <w:basedOn w:val="a0"/>
    <w:link w:val="a6"/>
    <w:semiHidden/>
    <w:pPr>
      <w:shd w:val="clear" w:color="auto" w:fill="000080"/>
      <w:spacing w:line="240" w:lineRule="auto"/>
      <w:ind w:firstLineChars="0" w:firstLine="0"/>
    </w:pPr>
    <w:rPr>
      <w:rFonts w:cs="Times New Roman"/>
      <w:sz w:val="21"/>
      <w:szCs w:val="24"/>
    </w:rPr>
  </w:style>
  <w:style w:type="paragraph" w:styleId="a7">
    <w:name w:val="Date"/>
    <w:basedOn w:val="a0"/>
    <w:next w:val="a0"/>
    <w:link w:val="a8"/>
    <w:semiHidden/>
    <w:unhideWhenUsed/>
    <w:pPr>
      <w:ind w:leftChars="2500" w:left="100"/>
    </w:pPr>
  </w:style>
  <w:style w:type="paragraph" w:styleId="a9">
    <w:name w:val="endnote text"/>
    <w:basedOn w:val="a0"/>
    <w:link w:val="aa"/>
    <w:semiHidden/>
    <w:qFormat/>
    <w:pPr>
      <w:snapToGrid w:val="0"/>
      <w:spacing w:line="240" w:lineRule="auto"/>
      <w:ind w:firstLineChars="0" w:firstLine="0"/>
      <w:jc w:val="left"/>
    </w:pPr>
    <w:rPr>
      <w:rFonts w:cs="Times New Roman"/>
      <w:sz w:val="21"/>
      <w:szCs w:val="24"/>
    </w:rPr>
  </w:style>
  <w:style w:type="paragraph" w:styleId="ab">
    <w:name w:val="Balloon Text"/>
    <w:basedOn w:val="a0"/>
    <w:link w:val="ac"/>
    <w:semiHidden/>
    <w:qFormat/>
    <w:pPr>
      <w:spacing w:line="240" w:lineRule="auto"/>
      <w:ind w:firstLineChars="0" w:firstLine="0"/>
    </w:pPr>
    <w:rPr>
      <w:rFonts w:cs="Times New Roman"/>
      <w:sz w:val="18"/>
      <w:szCs w:val="18"/>
    </w:rPr>
  </w:style>
  <w:style w:type="paragraph" w:styleId="ad">
    <w:name w:val="footer"/>
    <w:basedOn w:val="a0"/>
    <w:link w:val="ae"/>
    <w:unhideWhenUsed/>
    <w:qFormat/>
    <w:pPr>
      <w:tabs>
        <w:tab w:val="center" w:pos="4153"/>
        <w:tab w:val="right" w:pos="8306"/>
      </w:tabs>
      <w:snapToGrid w:val="0"/>
      <w:jc w:val="left"/>
    </w:pPr>
    <w:rPr>
      <w:sz w:val="18"/>
      <w:szCs w:val="18"/>
    </w:rPr>
  </w:style>
  <w:style w:type="paragraph" w:styleId="af">
    <w:name w:val="header"/>
    <w:basedOn w:val="a0"/>
    <w:link w:val="af0"/>
    <w:unhideWhenUsed/>
    <w:pPr>
      <w:tabs>
        <w:tab w:val="center" w:pos="4153"/>
        <w:tab w:val="right" w:pos="8306"/>
      </w:tabs>
      <w:snapToGrid w:val="0"/>
      <w:jc w:val="center"/>
    </w:pPr>
    <w:rPr>
      <w:sz w:val="18"/>
      <w:szCs w:val="18"/>
    </w:rPr>
  </w:style>
  <w:style w:type="paragraph" w:styleId="TOC1">
    <w:name w:val="toc 1"/>
    <w:basedOn w:val="a0"/>
    <w:next w:val="a0"/>
    <w:autoRedefine/>
    <w:uiPriority w:val="39"/>
    <w:semiHidden/>
    <w:unhideWhenUsed/>
    <w:pPr>
      <w:spacing w:line="240" w:lineRule="auto"/>
      <w:ind w:firstLineChars="0" w:firstLine="0"/>
    </w:pPr>
    <w:rPr>
      <w:rFonts w:cs="Times New Roman"/>
      <w:sz w:val="21"/>
      <w:szCs w:val="24"/>
    </w:rPr>
  </w:style>
  <w:style w:type="paragraph" w:styleId="af1">
    <w:name w:val="Subtitle"/>
    <w:basedOn w:val="a0"/>
    <w:next w:val="a0"/>
    <w:link w:val="af2"/>
    <w:uiPriority w:val="11"/>
    <w:qFormat/>
    <w:pPr>
      <w:spacing w:after="160"/>
      <w:ind w:firstLine="200"/>
      <w:jc w:val="center"/>
    </w:pPr>
    <w:rPr>
      <w:rFonts w:asciiTheme="majorHAnsi" w:eastAsiaTheme="majorEastAsia" w:hAnsiTheme="majorHAnsi" w:cstheme="majorBidi"/>
      <w:color w:val="595959" w:themeColor="text1" w:themeTint="A6"/>
      <w:spacing w:val="15"/>
      <w:sz w:val="28"/>
      <w:szCs w:val="28"/>
    </w:rPr>
  </w:style>
  <w:style w:type="paragraph" w:styleId="af3">
    <w:name w:val="footnote text"/>
    <w:basedOn w:val="a0"/>
    <w:link w:val="af4"/>
    <w:semiHidden/>
    <w:qFormat/>
    <w:pPr>
      <w:snapToGrid w:val="0"/>
      <w:spacing w:line="240" w:lineRule="auto"/>
      <w:ind w:firstLineChars="0" w:firstLine="0"/>
      <w:jc w:val="left"/>
    </w:pPr>
    <w:rPr>
      <w:rFonts w:cs="Times New Roman"/>
      <w:sz w:val="18"/>
      <w:szCs w:val="18"/>
    </w:rPr>
  </w:style>
  <w:style w:type="paragraph" w:styleId="af5">
    <w:name w:val="Normal (Web)"/>
    <w:basedOn w:val="a0"/>
    <w:uiPriority w:val="99"/>
    <w:semiHidden/>
    <w:unhideWhenUsed/>
    <w:qFormat/>
    <w:pPr>
      <w:widowControl/>
      <w:spacing w:before="100" w:beforeAutospacing="1" w:after="100" w:afterAutospacing="1" w:line="240" w:lineRule="auto"/>
      <w:ind w:firstLineChars="0" w:firstLine="0"/>
      <w:jc w:val="left"/>
    </w:pPr>
    <w:rPr>
      <w:rFonts w:ascii="宋体" w:hAnsi="宋体" w:cs="宋体"/>
      <w:kern w:val="0"/>
      <w:szCs w:val="24"/>
    </w:rPr>
  </w:style>
  <w:style w:type="paragraph" w:styleId="af6">
    <w:name w:val="Title"/>
    <w:basedOn w:val="a0"/>
    <w:next w:val="a0"/>
    <w:link w:val="af7"/>
    <w:qFormat/>
    <w:pPr>
      <w:spacing w:after="80"/>
      <w:contextualSpacing/>
      <w:jc w:val="center"/>
    </w:pPr>
    <w:rPr>
      <w:rFonts w:asciiTheme="majorHAnsi" w:eastAsiaTheme="majorEastAsia" w:hAnsiTheme="majorHAnsi" w:cstheme="majorBidi"/>
      <w:spacing w:val="-10"/>
      <w:kern w:val="28"/>
      <w:sz w:val="56"/>
      <w:szCs w:val="56"/>
    </w:rPr>
  </w:style>
  <w:style w:type="table" w:styleId="af8">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9">
    <w:name w:val="Table Theme"/>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3">
    <w:name w:val="Table Classic 1"/>
    <w:basedOn w:val="a2"/>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character" w:styleId="afa">
    <w:name w:val="Strong"/>
    <w:basedOn w:val="a1"/>
    <w:uiPriority w:val="22"/>
    <w:qFormat/>
    <w:rPr>
      <w:b/>
      <w:bCs/>
    </w:rPr>
  </w:style>
  <w:style w:type="character" w:styleId="afb">
    <w:name w:val="endnote reference"/>
    <w:semiHidden/>
    <w:qFormat/>
    <w:rPr>
      <w:vertAlign w:val="superscript"/>
    </w:rPr>
  </w:style>
  <w:style w:type="character" w:styleId="afc">
    <w:name w:val="page number"/>
    <w:basedOn w:val="a1"/>
    <w:semiHidden/>
    <w:qFormat/>
  </w:style>
  <w:style w:type="character" w:styleId="afd">
    <w:name w:val="Hyperlink"/>
    <w:qFormat/>
    <w:rPr>
      <w:color w:val="0000FF"/>
      <w:u w:val="single"/>
    </w:rPr>
  </w:style>
  <w:style w:type="character" w:styleId="afe">
    <w:name w:val="footnote reference"/>
    <w:semiHidden/>
    <w:qFormat/>
    <w:rPr>
      <w:vertAlign w:val="superscript"/>
    </w:rPr>
  </w:style>
  <w:style w:type="character" w:customStyle="1" w:styleId="12">
    <w:name w:val="标题 1 字符"/>
    <w:basedOn w:val="a1"/>
    <w:link w:val="10"/>
    <w:qFormat/>
    <w:rPr>
      <w:rFonts w:ascii="Times New Roman" w:eastAsia="黑体" w:hAnsi="Times New Roman" w:cstheme="majorBidi"/>
      <w:sz w:val="30"/>
      <w:szCs w:val="48"/>
    </w:rPr>
  </w:style>
  <w:style w:type="character" w:customStyle="1" w:styleId="20">
    <w:name w:val="标题 2 字符"/>
    <w:basedOn w:val="a1"/>
    <w:link w:val="2"/>
    <w:qFormat/>
    <w:rPr>
      <w:rFonts w:ascii="Times New Roman" w:eastAsia="黑体" w:hAnsi="Times New Roman" w:cstheme="majorBidi"/>
      <w:sz w:val="28"/>
      <w:szCs w:val="40"/>
    </w:rPr>
  </w:style>
  <w:style w:type="character" w:customStyle="1" w:styleId="30">
    <w:name w:val="标题 3 字符"/>
    <w:basedOn w:val="a1"/>
    <w:link w:val="3"/>
    <w:qFormat/>
    <w:rPr>
      <w:rFonts w:ascii="Times New Roman" w:eastAsia="黑体" w:hAnsi="Times New Roman" w:cstheme="majorBidi"/>
      <w:sz w:val="24"/>
      <w:szCs w:val="32"/>
    </w:rPr>
  </w:style>
  <w:style w:type="character" w:customStyle="1" w:styleId="40">
    <w:name w:val="标题 4 字符"/>
    <w:basedOn w:val="a1"/>
    <w:link w:val="4"/>
    <w:qFormat/>
    <w:rPr>
      <w:rFonts w:ascii="Times New Roman" w:eastAsia="宋体" w:hAnsi="Times New Roman" w:cstheme="majorBidi"/>
      <w:sz w:val="24"/>
      <w:szCs w:val="28"/>
    </w:rPr>
  </w:style>
  <w:style w:type="character" w:customStyle="1" w:styleId="50">
    <w:name w:val="标题 5 字符"/>
    <w:basedOn w:val="a1"/>
    <w:link w:val="5"/>
    <w:qFormat/>
    <w:rPr>
      <w:rFonts w:cstheme="majorBidi"/>
      <w:color w:val="0F4761" w:themeColor="accent1" w:themeShade="BF"/>
      <w:sz w:val="24"/>
      <w:szCs w:val="24"/>
    </w:rPr>
  </w:style>
  <w:style w:type="character" w:customStyle="1" w:styleId="60">
    <w:name w:val="标题 6 字符"/>
    <w:basedOn w:val="a1"/>
    <w:link w:val="6"/>
    <w:uiPriority w:val="9"/>
    <w:semiHidden/>
    <w:rPr>
      <w:rFonts w:cstheme="majorBidi"/>
      <w:b/>
      <w:bCs/>
      <w:color w:val="0F4761" w:themeColor="accent1" w:themeShade="BF"/>
    </w:rPr>
  </w:style>
  <w:style w:type="character" w:customStyle="1" w:styleId="70">
    <w:name w:val="标题 7 字符"/>
    <w:basedOn w:val="a1"/>
    <w:link w:val="7"/>
    <w:uiPriority w:val="9"/>
    <w:semiHidden/>
    <w:qFormat/>
    <w:rPr>
      <w:rFonts w:cstheme="majorBidi"/>
      <w:b/>
      <w:bCs/>
      <w:color w:val="595959" w:themeColor="text1" w:themeTint="A6"/>
    </w:rPr>
  </w:style>
  <w:style w:type="character" w:customStyle="1" w:styleId="80">
    <w:name w:val="标题 8 字符"/>
    <w:basedOn w:val="a1"/>
    <w:link w:val="8"/>
    <w:uiPriority w:val="9"/>
    <w:semiHidden/>
    <w:qFormat/>
    <w:rPr>
      <w:rFonts w:cstheme="majorBidi"/>
      <w:color w:val="595959" w:themeColor="text1" w:themeTint="A6"/>
    </w:rPr>
  </w:style>
  <w:style w:type="character" w:customStyle="1" w:styleId="90">
    <w:name w:val="标题 9 字符"/>
    <w:basedOn w:val="a1"/>
    <w:link w:val="9"/>
    <w:uiPriority w:val="9"/>
    <w:semiHidden/>
    <w:qFormat/>
    <w:rPr>
      <w:rFonts w:eastAsiaTheme="majorEastAsia" w:cstheme="majorBidi"/>
      <w:color w:val="595959" w:themeColor="text1" w:themeTint="A6"/>
    </w:rPr>
  </w:style>
  <w:style w:type="character" w:customStyle="1" w:styleId="af7">
    <w:name w:val="标题 字符"/>
    <w:basedOn w:val="a1"/>
    <w:link w:val="af6"/>
    <w:qFormat/>
    <w:rPr>
      <w:rFonts w:asciiTheme="majorHAnsi" w:eastAsiaTheme="majorEastAsia" w:hAnsiTheme="majorHAnsi" w:cstheme="majorBidi"/>
      <w:spacing w:val="-10"/>
      <w:kern w:val="28"/>
      <w:sz w:val="56"/>
      <w:szCs w:val="56"/>
    </w:rPr>
  </w:style>
  <w:style w:type="character" w:customStyle="1" w:styleId="af2">
    <w:name w:val="副标题 字符"/>
    <w:basedOn w:val="a1"/>
    <w:link w:val="af1"/>
    <w:uiPriority w:val="11"/>
    <w:qFormat/>
    <w:rPr>
      <w:rFonts w:asciiTheme="majorHAnsi" w:eastAsiaTheme="majorEastAsia" w:hAnsiTheme="majorHAnsi" w:cstheme="majorBidi"/>
      <w:color w:val="595959" w:themeColor="text1" w:themeTint="A6"/>
      <w:spacing w:val="15"/>
      <w:sz w:val="28"/>
      <w:szCs w:val="28"/>
    </w:rPr>
  </w:style>
  <w:style w:type="paragraph" w:styleId="aff">
    <w:name w:val="Quote"/>
    <w:basedOn w:val="a0"/>
    <w:next w:val="a0"/>
    <w:link w:val="aff0"/>
    <w:uiPriority w:val="29"/>
    <w:qFormat/>
    <w:pPr>
      <w:spacing w:before="160" w:after="160"/>
      <w:jc w:val="center"/>
    </w:pPr>
    <w:rPr>
      <w:i/>
      <w:iCs/>
      <w:color w:val="404040" w:themeColor="text1" w:themeTint="BF"/>
    </w:rPr>
  </w:style>
  <w:style w:type="character" w:customStyle="1" w:styleId="aff0">
    <w:name w:val="引用 字符"/>
    <w:basedOn w:val="a1"/>
    <w:link w:val="aff"/>
    <w:uiPriority w:val="29"/>
    <w:rPr>
      <w:i/>
      <w:iCs/>
      <w:color w:val="404040" w:themeColor="text1" w:themeTint="BF"/>
    </w:rPr>
  </w:style>
  <w:style w:type="paragraph" w:styleId="aff1">
    <w:name w:val="List Paragraph"/>
    <w:basedOn w:val="a0"/>
    <w:uiPriority w:val="34"/>
    <w:qFormat/>
    <w:pPr>
      <w:ind w:left="720"/>
      <w:contextualSpacing/>
    </w:pPr>
  </w:style>
  <w:style w:type="character" w:customStyle="1" w:styleId="14">
    <w:name w:val="明显强调1"/>
    <w:basedOn w:val="a1"/>
    <w:uiPriority w:val="21"/>
    <w:qFormat/>
    <w:rPr>
      <w:i/>
      <w:iCs/>
      <w:color w:val="0F4761" w:themeColor="accent1" w:themeShade="BF"/>
    </w:rPr>
  </w:style>
  <w:style w:type="paragraph" w:styleId="aff2">
    <w:name w:val="Intense Quote"/>
    <w:basedOn w:val="a0"/>
    <w:next w:val="a0"/>
    <w:link w:val="aff3"/>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3">
    <w:name w:val="明显引用 字符"/>
    <w:basedOn w:val="a1"/>
    <w:link w:val="aff2"/>
    <w:uiPriority w:val="30"/>
    <w:qFormat/>
    <w:rPr>
      <w:i/>
      <w:iCs/>
      <w:color w:val="0F4761" w:themeColor="accent1" w:themeShade="BF"/>
    </w:rPr>
  </w:style>
  <w:style w:type="character" w:customStyle="1" w:styleId="15">
    <w:name w:val="明显参考1"/>
    <w:basedOn w:val="a1"/>
    <w:uiPriority w:val="32"/>
    <w:qFormat/>
    <w:rPr>
      <w:b/>
      <w:bCs/>
      <w:smallCaps/>
      <w:color w:val="0F4761" w:themeColor="accent1" w:themeShade="BF"/>
      <w:spacing w:val="5"/>
    </w:rPr>
  </w:style>
  <w:style w:type="character" w:customStyle="1" w:styleId="af0">
    <w:name w:val="页眉 字符"/>
    <w:basedOn w:val="a1"/>
    <w:link w:val="af"/>
    <w:rPr>
      <w:sz w:val="18"/>
      <w:szCs w:val="18"/>
    </w:rPr>
  </w:style>
  <w:style w:type="character" w:customStyle="1" w:styleId="ae">
    <w:name w:val="页脚 字符"/>
    <w:basedOn w:val="a1"/>
    <w:link w:val="ad"/>
    <w:qFormat/>
    <w:rPr>
      <w:sz w:val="18"/>
      <w:szCs w:val="18"/>
    </w:rPr>
  </w:style>
  <w:style w:type="paragraph" w:customStyle="1" w:styleId="MTDisplayEquation">
    <w:name w:val="MTDisplayEquation"/>
    <w:basedOn w:val="a0"/>
    <w:next w:val="a0"/>
    <w:link w:val="MTDisplayEquation0"/>
    <w:qFormat/>
    <w:pPr>
      <w:tabs>
        <w:tab w:val="center" w:pos="4160"/>
        <w:tab w:val="right" w:pos="8300"/>
      </w:tabs>
      <w:ind w:firstLineChars="0" w:firstLine="0"/>
    </w:pPr>
  </w:style>
  <w:style w:type="character" w:customStyle="1" w:styleId="MTDisplayEquation0">
    <w:name w:val="MTDisplayEquation 字符"/>
    <w:basedOn w:val="a1"/>
    <w:link w:val="MTDisplayEquation"/>
    <w:qFormat/>
    <w:rPr>
      <w:rFonts w:ascii="Times New Roman" w:eastAsia="宋体" w:hAnsi="Times New Roman"/>
      <w:sz w:val="24"/>
    </w:rPr>
  </w:style>
  <w:style w:type="paragraph" w:customStyle="1" w:styleId="Fig">
    <w:name w:val="Fig."/>
    <w:basedOn w:val="a0"/>
    <w:next w:val="a0"/>
    <w:link w:val="Fig0"/>
    <w:qFormat/>
    <w:pPr>
      <w:numPr>
        <w:numId w:val="1"/>
      </w:numPr>
      <w:spacing w:after="80" w:line="240" w:lineRule="auto"/>
      <w:ind w:firstLineChars="0" w:firstLine="0"/>
      <w:jc w:val="center"/>
    </w:pPr>
    <w:rPr>
      <w:sz w:val="21"/>
      <w:szCs w:val="24"/>
    </w:rPr>
  </w:style>
  <w:style w:type="character" w:customStyle="1" w:styleId="Fig0">
    <w:name w:val="Fig. 字符"/>
    <w:basedOn w:val="a1"/>
    <w:link w:val="Fig"/>
    <w:qFormat/>
    <w:rPr>
      <w:rFonts w:ascii="Times New Roman" w:eastAsia="宋体" w:hAnsi="Times New Roman"/>
      <w:sz w:val="24"/>
      <w:szCs w:val="24"/>
    </w:rPr>
  </w:style>
  <w:style w:type="character" w:customStyle="1" w:styleId="a8">
    <w:name w:val="日期 字符"/>
    <w:basedOn w:val="a1"/>
    <w:link w:val="a7"/>
    <w:semiHidden/>
    <w:rPr>
      <w:rFonts w:ascii="Times New Roman" w:eastAsia="宋体" w:hAnsi="Times New Roman"/>
      <w:sz w:val="24"/>
    </w:rPr>
  </w:style>
  <w:style w:type="paragraph" w:customStyle="1" w:styleId="aff4">
    <w:name w:val="硕士论文_正文"/>
    <w:basedOn w:val="a0"/>
    <w:link w:val="Char"/>
    <w:qFormat/>
    <w:pPr>
      <w:widowControl/>
      <w:adjustRightInd w:val="0"/>
      <w:textAlignment w:val="baseline"/>
    </w:pPr>
    <w:rPr>
      <w:rFonts w:cs="宋体"/>
      <w:kern w:val="0"/>
      <w:szCs w:val="20"/>
    </w:rPr>
  </w:style>
  <w:style w:type="character" w:customStyle="1" w:styleId="Char">
    <w:name w:val="硕士论文_正文 Char"/>
    <w:link w:val="aff4"/>
    <w:qFormat/>
    <w:rPr>
      <w:rFonts w:ascii="Times New Roman" w:eastAsia="宋体" w:hAnsi="Times New Roman" w:cs="宋体"/>
      <w:kern w:val="0"/>
      <w:sz w:val="24"/>
      <w:szCs w:val="20"/>
    </w:rPr>
  </w:style>
  <w:style w:type="paragraph" w:styleId="a">
    <w:name w:val="No Spacing"/>
    <w:basedOn w:val="a0"/>
    <w:link w:val="aff5"/>
    <w:uiPriority w:val="1"/>
    <w:qFormat/>
    <w:pPr>
      <w:widowControl/>
      <w:numPr>
        <w:numId w:val="2"/>
      </w:numPr>
      <w:tabs>
        <w:tab w:val="left" w:pos="0"/>
      </w:tabs>
      <w:topLinePunct/>
      <w:autoSpaceDE w:val="0"/>
      <w:autoSpaceDN w:val="0"/>
      <w:adjustRightInd w:val="0"/>
      <w:snapToGrid w:val="0"/>
      <w:spacing w:before="120" w:after="240" w:line="240" w:lineRule="auto"/>
      <w:ind w:left="304" w:firstLineChars="0" w:hanging="480"/>
      <w:jc w:val="center"/>
      <w:textAlignment w:val="center"/>
      <w:outlineLvl w:val="7"/>
    </w:pPr>
    <w:rPr>
      <w:rFonts w:cs="Times New Roman"/>
      <w:snapToGrid w:val="0"/>
      <w:kern w:val="0"/>
      <w:sz w:val="22"/>
    </w:rPr>
  </w:style>
  <w:style w:type="character" w:customStyle="1" w:styleId="aff5">
    <w:name w:val="无间隔 字符"/>
    <w:link w:val="a"/>
    <w:uiPriority w:val="1"/>
    <w:qFormat/>
    <w:locked/>
    <w:rPr>
      <w:rFonts w:ascii="Times New Roman" w:eastAsia="宋体" w:hAnsi="Times New Roman" w:cs="Times New Roman"/>
      <w:snapToGrid w:val="0"/>
      <w:kern w:val="0"/>
      <w:sz w:val="22"/>
    </w:rPr>
  </w:style>
  <w:style w:type="paragraph" w:customStyle="1" w:styleId="Figure">
    <w:name w:val="Figure"/>
    <w:basedOn w:val="a0"/>
    <w:link w:val="FigureChar"/>
    <w:qFormat/>
    <w:pPr>
      <w:spacing w:line="240" w:lineRule="auto"/>
      <w:ind w:firstLineChars="100" w:firstLine="100"/>
      <w:jc w:val="center"/>
      <w:textAlignment w:val="center"/>
    </w:pPr>
    <w:rPr>
      <w:rFonts w:eastAsiaTheme="minorEastAsia" w:cs="Times New Roman"/>
      <w:position w:val="-10"/>
      <w:szCs w:val="24"/>
    </w:rPr>
  </w:style>
  <w:style w:type="character" w:customStyle="1" w:styleId="FigureChar">
    <w:name w:val="Figure Char"/>
    <w:basedOn w:val="a1"/>
    <w:link w:val="Figure"/>
    <w:qFormat/>
    <w:rPr>
      <w:rFonts w:ascii="Times New Roman" w:hAnsi="Times New Roman" w:cs="Times New Roman"/>
      <w:position w:val="-10"/>
      <w:sz w:val="24"/>
      <w:szCs w:val="24"/>
    </w:rPr>
  </w:style>
  <w:style w:type="paragraph" w:customStyle="1" w:styleId="aff6">
    <w:name w:val="图"/>
    <w:basedOn w:val="a0"/>
    <w:link w:val="Char0"/>
    <w:qFormat/>
    <w:pPr>
      <w:adjustRightInd w:val="0"/>
      <w:spacing w:after="80" w:line="240" w:lineRule="auto"/>
      <w:ind w:firstLineChars="0" w:firstLine="0"/>
      <w:jc w:val="center"/>
      <w:textAlignment w:val="center"/>
    </w:pPr>
    <w:rPr>
      <w:rFonts w:cs="Times New Roman"/>
      <w:color w:val="000000"/>
      <w:spacing w:val="10"/>
      <w:kern w:val="0"/>
      <w:sz w:val="21"/>
    </w:rPr>
  </w:style>
  <w:style w:type="character" w:customStyle="1" w:styleId="Char0">
    <w:name w:val="图 Char"/>
    <w:basedOn w:val="a1"/>
    <w:link w:val="aff6"/>
    <w:qFormat/>
    <w:rPr>
      <w:rFonts w:ascii="Times New Roman" w:eastAsia="宋体" w:hAnsi="Times New Roman" w:cs="Times New Roman"/>
      <w:color w:val="000000"/>
      <w:spacing w:val="10"/>
      <w:kern w:val="0"/>
      <w:sz w:val="22"/>
    </w:rPr>
  </w:style>
  <w:style w:type="table" w:customStyle="1" w:styleId="31">
    <w:name w:val="网格型3"/>
    <w:basedOn w:val="a2"/>
    <w:uiPriority w:val="59"/>
    <w:qFormat/>
    <w:rPr>
      <w:rFonts w:ascii="Calibri" w:hAnsi="Calibri"/>
      <w:lang w:bidi="mn-Mong-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10">
    <w:name w:val="图1.1"/>
    <w:basedOn w:val="a0"/>
    <w:link w:val="11Char"/>
    <w:qFormat/>
    <w:pPr>
      <w:widowControl/>
      <w:numPr>
        <w:numId w:val="3"/>
      </w:numPr>
      <w:tabs>
        <w:tab w:val="left" w:pos="0"/>
        <w:tab w:val="left" w:pos="360"/>
      </w:tabs>
      <w:topLinePunct/>
      <w:autoSpaceDE w:val="0"/>
      <w:autoSpaceDN w:val="0"/>
      <w:adjustRightInd w:val="0"/>
      <w:snapToGrid w:val="0"/>
      <w:spacing w:before="120" w:after="240" w:line="240" w:lineRule="auto"/>
      <w:ind w:firstLineChars="0" w:firstLine="0"/>
      <w:jc w:val="center"/>
      <w:textAlignment w:val="center"/>
      <w:outlineLvl w:val="7"/>
    </w:pPr>
    <w:rPr>
      <w:rFonts w:hAnsi="宋体" w:cs="Times New Roman"/>
      <w:spacing w:val="6"/>
      <w:kern w:val="0"/>
      <w:sz w:val="22"/>
      <w:szCs w:val="20"/>
      <w:lang w:val="en-GB"/>
    </w:rPr>
  </w:style>
  <w:style w:type="character" w:customStyle="1" w:styleId="11Char">
    <w:name w:val="图1.1 Char"/>
    <w:basedOn w:val="a1"/>
    <w:link w:val="110"/>
    <w:qFormat/>
    <w:rPr>
      <w:rFonts w:ascii="Times New Roman" w:eastAsia="宋体" w:hAnsi="宋体" w:cs="Times New Roman"/>
      <w:spacing w:val="6"/>
      <w:kern w:val="0"/>
      <w:sz w:val="22"/>
      <w:szCs w:val="20"/>
      <w:lang w:val="en-GB"/>
    </w:rPr>
  </w:style>
  <w:style w:type="paragraph" w:customStyle="1" w:styleId="Equation">
    <w:name w:val="Equation"/>
    <w:basedOn w:val="a0"/>
    <w:qFormat/>
    <w:pPr>
      <w:spacing w:before="120" w:after="120" w:line="240" w:lineRule="auto"/>
      <w:ind w:firstLineChars="100" w:firstLine="100"/>
      <w:jc w:val="center"/>
      <w:textAlignment w:val="center"/>
    </w:pPr>
    <w:rPr>
      <w:rFonts w:eastAsiaTheme="minorEastAsia" w:cs="Times New Roman"/>
      <w:position w:val="-10"/>
      <w:szCs w:val="24"/>
    </w:rPr>
  </w:style>
  <w:style w:type="paragraph" w:customStyle="1" w:styleId="1">
    <w:name w:val="公式1"/>
    <w:basedOn w:val="a0"/>
    <w:link w:val="1Char"/>
    <w:qFormat/>
    <w:pPr>
      <w:numPr>
        <w:numId w:val="4"/>
      </w:numPr>
      <w:tabs>
        <w:tab w:val="left" w:pos="360"/>
      </w:tabs>
      <w:ind w:firstLineChars="0" w:firstLine="0"/>
      <w:jc w:val="center"/>
      <w:textAlignment w:val="center"/>
    </w:pPr>
    <w:rPr>
      <w:rFonts w:ascii="Calibri" w:hAnsi="Calibri" w:cs="Times New Roman"/>
      <w:color w:val="000000"/>
      <w:kern w:val="0"/>
      <w:szCs w:val="20"/>
    </w:rPr>
  </w:style>
  <w:style w:type="character" w:customStyle="1" w:styleId="1Char">
    <w:name w:val="公式1 Char"/>
    <w:basedOn w:val="a1"/>
    <w:link w:val="1"/>
    <w:qFormat/>
    <w:rPr>
      <w:rFonts w:ascii="Calibri" w:eastAsia="宋体" w:hAnsi="Calibri" w:cs="Times New Roman"/>
      <w:color w:val="000000"/>
      <w:kern w:val="0"/>
      <w:sz w:val="24"/>
      <w:szCs w:val="20"/>
    </w:rPr>
  </w:style>
  <w:style w:type="paragraph" w:customStyle="1" w:styleId="aff7">
    <w:name w:val="表中文字"/>
    <w:basedOn w:val="a0"/>
    <w:link w:val="Char1"/>
    <w:qFormat/>
    <w:pPr>
      <w:spacing w:before="60" w:after="60" w:line="240" w:lineRule="auto"/>
      <w:ind w:firstLineChars="0" w:firstLine="0"/>
      <w:textAlignment w:val="center"/>
    </w:pPr>
    <w:rPr>
      <w:rFonts w:eastAsiaTheme="majorEastAsia" w:cstheme="majorEastAsia"/>
      <w:color w:val="000000"/>
      <w:kern w:val="0"/>
      <w:sz w:val="22"/>
      <w:lang w:val="el-GR"/>
    </w:rPr>
  </w:style>
  <w:style w:type="character" w:customStyle="1" w:styleId="Char1">
    <w:name w:val="表中文字 Char"/>
    <w:basedOn w:val="a1"/>
    <w:link w:val="aff7"/>
    <w:qFormat/>
    <w:rPr>
      <w:rFonts w:ascii="Times New Roman" w:eastAsiaTheme="majorEastAsia" w:hAnsi="Times New Roman" w:cstheme="majorEastAsia"/>
      <w:color w:val="000000"/>
      <w:kern w:val="0"/>
      <w:sz w:val="22"/>
      <w:lang w:val="el-GR"/>
    </w:rPr>
  </w:style>
  <w:style w:type="table" w:customStyle="1" w:styleId="41">
    <w:name w:val="网格型4"/>
    <w:basedOn w:val="a2"/>
    <w:uiPriority w:val="59"/>
    <w:qFormat/>
    <w:rPr>
      <w:rFonts w:ascii="Calibri" w:hAnsi="Calibri"/>
      <w:lang w:bidi="mn-Mong-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1">
    <w:name w:val="表1.1"/>
    <w:basedOn w:val="a0"/>
    <w:link w:val="11Char0"/>
    <w:qFormat/>
    <w:pPr>
      <w:numPr>
        <w:numId w:val="5"/>
      </w:numPr>
      <w:spacing w:before="160" w:after="80" w:line="240" w:lineRule="auto"/>
      <w:ind w:hangingChars="175" w:hanging="175"/>
      <w:jc w:val="center"/>
    </w:pPr>
    <w:rPr>
      <w:rFonts w:cs="Times New Roman"/>
      <w:sz w:val="21"/>
      <w:lang w:val="en-GB"/>
    </w:rPr>
  </w:style>
  <w:style w:type="character" w:customStyle="1" w:styleId="11Char0">
    <w:name w:val="表1.1 Char"/>
    <w:basedOn w:val="a1"/>
    <w:link w:val="11"/>
    <w:qFormat/>
    <w:rPr>
      <w:rFonts w:ascii="Times New Roman" w:eastAsia="宋体" w:hAnsi="Times New Roman" w:cs="Times New Roman"/>
      <w:sz w:val="22"/>
      <w:lang w:val="en-GB"/>
    </w:rPr>
  </w:style>
  <w:style w:type="paragraph" w:customStyle="1" w:styleId="aff8">
    <w:name w:val="表名"/>
    <w:basedOn w:val="a0"/>
    <w:next w:val="aff4"/>
    <w:pPr>
      <w:spacing w:before="240" w:after="120" w:line="240" w:lineRule="auto"/>
      <w:ind w:firstLineChars="0" w:firstLine="0"/>
      <w:jc w:val="center"/>
    </w:pPr>
    <w:rPr>
      <w:rFonts w:cs="Times New Roman"/>
      <w:sz w:val="22"/>
      <w:szCs w:val="24"/>
    </w:rPr>
  </w:style>
  <w:style w:type="character" w:customStyle="1" w:styleId="1Char0">
    <w:name w:val="标题 1 Char"/>
    <w:rPr>
      <w:b/>
      <w:bCs/>
      <w:kern w:val="44"/>
      <w:sz w:val="44"/>
      <w:szCs w:val="44"/>
    </w:rPr>
  </w:style>
  <w:style w:type="character" w:customStyle="1" w:styleId="2Char">
    <w:name w:val="标题 2 Char"/>
    <w:rPr>
      <w:rFonts w:ascii="Arial" w:eastAsia="黑体" w:hAnsi="Arial"/>
      <w:spacing w:val="10"/>
      <w:sz w:val="28"/>
    </w:rPr>
  </w:style>
  <w:style w:type="character" w:customStyle="1" w:styleId="3Char">
    <w:name w:val="标题 3 Char"/>
    <w:rPr>
      <w:b/>
      <w:bCs/>
      <w:kern w:val="2"/>
      <w:sz w:val="32"/>
      <w:szCs w:val="32"/>
    </w:rPr>
  </w:style>
  <w:style w:type="paragraph" w:customStyle="1" w:styleId="aff9">
    <w:name w:val="段落"/>
    <w:basedOn w:val="a0"/>
    <w:link w:val="Char2"/>
    <w:semiHidden/>
    <w:pPr>
      <w:widowControl/>
      <w:adjustRightInd w:val="0"/>
      <w:spacing w:line="420" w:lineRule="exact"/>
      <w:ind w:firstLine="520"/>
      <w:textAlignment w:val="baseline"/>
    </w:pPr>
    <w:rPr>
      <w:rFonts w:cs="Times New Roman"/>
      <w:spacing w:val="10"/>
      <w:kern w:val="0"/>
      <w:szCs w:val="20"/>
    </w:rPr>
  </w:style>
  <w:style w:type="character" w:customStyle="1" w:styleId="Char2">
    <w:name w:val="段落 Char"/>
    <w:link w:val="aff9"/>
    <w:rPr>
      <w:rFonts w:ascii="Times New Roman" w:eastAsia="宋体" w:hAnsi="Times New Roman" w:cs="Times New Roman"/>
      <w:spacing w:val="10"/>
      <w:kern w:val="0"/>
      <w:sz w:val="24"/>
      <w:szCs w:val="20"/>
    </w:rPr>
  </w:style>
  <w:style w:type="character" w:customStyle="1" w:styleId="af4">
    <w:name w:val="脚注文本 字符"/>
    <w:basedOn w:val="a1"/>
    <w:link w:val="af3"/>
    <w:semiHidden/>
    <w:qFormat/>
    <w:rPr>
      <w:rFonts w:ascii="Times New Roman" w:eastAsia="宋体" w:hAnsi="Times New Roman" w:cs="Times New Roman"/>
      <w:sz w:val="18"/>
      <w:szCs w:val="18"/>
    </w:rPr>
  </w:style>
  <w:style w:type="paragraph" w:customStyle="1" w:styleId="Style74">
    <w:name w:val="_Style 74"/>
    <w:basedOn w:val="a0"/>
    <w:next w:val="a0"/>
    <w:autoRedefine/>
    <w:qFormat/>
    <w:pPr>
      <w:spacing w:line="420" w:lineRule="atLeast"/>
      <w:ind w:leftChars="150" w:left="150" w:firstLineChars="0" w:firstLine="0"/>
    </w:pPr>
    <w:rPr>
      <w:rFonts w:cs="Times New Roman"/>
      <w:szCs w:val="24"/>
    </w:rPr>
  </w:style>
  <w:style w:type="character" w:customStyle="1" w:styleId="ac">
    <w:name w:val="批注框文本 字符"/>
    <w:basedOn w:val="a1"/>
    <w:link w:val="ab"/>
    <w:semiHidden/>
    <w:qFormat/>
    <w:rPr>
      <w:rFonts w:ascii="Times New Roman" w:eastAsia="宋体" w:hAnsi="Times New Roman" w:cs="Times New Roman"/>
      <w:sz w:val="18"/>
      <w:szCs w:val="18"/>
    </w:rPr>
  </w:style>
  <w:style w:type="character" w:customStyle="1" w:styleId="a6">
    <w:name w:val="文档结构图 字符"/>
    <w:basedOn w:val="a1"/>
    <w:link w:val="a5"/>
    <w:semiHidden/>
    <w:qFormat/>
    <w:rPr>
      <w:rFonts w:ascii="Times New Roman" w:eastAsia="宋体" w:hAnsi="Times New Roman" w:cs="Times New Roman"/>
      <w:szCs w:val="24"/>
      <w:shd w:val="clear" w:color="auto" w:fill="000080"/>
    </w:rPr>
  </w:style>
  <w:style w:type="paragraph" w:customStyle="1" w:styleId="affa">
    <w:name w:val="硕士论文_章标题"/>
    <w:basedOn w:val="10"/>
    <w:link w:val="Char3"/>
    <w:qFormat/>
    <w:pPr>
      <w:tabs>
        <w:tab w:val="left" w:pos="1440"/>
      </w:tabs>
      <w:spacing w:beforeLines="0" w:before="480" w:afterLines="0" w:after="360" w:line="240" w:lineRule="auto"/>
      <w:ind w:left="432" w:hanging="432"/>
      <w:jc w:val="center"/>
    </w:pPr>
    <w:rPr>
      <w:rFonts w:ascii="黑体" w:cs="宋体"/>
      <w:kern w:val="44"/>
      <w:sz w:val="32"/>
      <w:szCs w:val="20"/>
    </w:rPr>
  </w:style>
  <w:style w:type="character" w:customStyle="1" w:styleId="Char3">
    <w:name w:val="硕士论文_章标题 Char"/>
    <w:link w:val="affa"/>
    <w:rPr>
      <w:rFonts w:ascii="黑体" w:eastAsia="黑体" w:hAnsi="Times New Roman" w:cs="宋体"/>
      <w:kern w:val="44"/>
      <w:sz w:val="32"/>
      <w:szCs w:val="20"/>
    </w:rPr>
  </w:style>
  <w:style w:type="paragraph" w:customStyle="1" w:styleId="affb">
    <w:name w:val="硕士论文_一级标题"/>
    <w:basedOn w:val="2"/>
    <w:next w:val="aff4"/>
    <w:link w:val="Char4"/>
    <w:qFormat/>
    <w:pPr>
      <w:keepLines w:val="0"/>
      <w:widowControl/>
      <w:tabs>
        <w:tab w:val="left" w:pos="576"/>
      </w:tabs>
      <w:overflowPunct w:val="0"/>
      <w:autoSpaceDE w:val="0"/>
      <w:autoSpaceDN w:val="0"/>
      <w:adjustRightInd w:val="0"/>
      <w:spacing w:before="480" w:after="120"/>
      <w:ind w:left="576" w:hanging="576"/>
      <w:textAlignment w:val="baseline"/>
    </w:pPr>
    <w:rPr>
      <w:rFonts w:ascii="黑体" w:hAnsi="Arial" w:cs="宋体"/>
      <w:kern w:val="0"/>
      <w:szCs w:val="20"/>
    </w:rPr>
  </w:style>
  <w:style w:type="character" w:customStyle="1" w:styleId="Char4">
    <w:name w:val="硕士论文_一级标题 Char"/>
    <w:link w:val="affb"/>
    <w:qFormat/>
    <w:rPr>
      <w:rFonts w:ascii="黑体" w:eastAsia="黑体" w:hAnsi="Arial" w:cs="宋体"/>
      <w:kern w:val="0"/>
      <w:sz w:val="28"/>
      <w:szCs w:val="20"/>
    </w:rPr>
  </w:style>
  <w:style w:type="paragraph" w:customStyle="1" w:styleId="affc">
    <w:name w:val="硕士论文_二级标题"/>
    <w:basedOn w:val="3"/>
    <w:next w:val="aff4"/>
    <w:link w:val="Char5"/>
    <w:qFormat/>
    <w:pPr>
      <w:tabs>
        <w:tab w:val="left" w:pos="720"/>
      </w:tabs>
      <w:spacing w:beforeLines="0" w:before="240" w:afterLines="0" w:after="120"/>
      <w:ind w:left="720" w:hanging="720"/>
    </w:pPr>
    <w:rPr>
      <w:rFonts w:ascii="黑体" w:hAnsi="黑体" w:cs="宋体"/>
      <w:bCs/>
      <w:sz w:val="26"/>
    </w:rPr>
  </w:style>
  <w:style w:type="character" w:customStyle="1" w:styleId="Char5">
    <w:name w:val="硕士论文_二级标题 Char"/>
    <w:link w:val="affc"/>
    <w:qFormat/>
    <w:rPr>
      <w:rFonts w:ascii="黑体" w:eastAsia="黑体" w:hAnsi="黑体" w:cs="宋体"/>
      <w:bCs/>
      <w:sz w:val="26"/>
      <w:szCs w:val="32"/>
    </w:rPr>
  </w:style>
  <w:style w:type="paragraph" w:customStyle="1" w:styleId="affd">
    <w:name w:val="硕士论文_三级标题"/>
    <w:basedOn w:val="aff9"/>
    <w:qFormat/>
  </w:style>
  <w:style w:type="paragraph" w:customStyle="1" w:styleId="affe">
    <w:name w:val="硕士论文_段内标题"/>
    <w:basedOn w:val="aff9"/>
    <w:qFormat/>
  </w:style>
  <w:style w:type="paragraph" w:customStyle="1" w:styleId="afff">
    <w:name w:val="大标题_硕士论文"/>
    <w:basedOn w:val="10"/>
    <w:semiHidden/>
    <w:qFormat/>
    <w:pPr>
      <w:tabs>
        <w:tab w:val="left" w:pos="1440"/>
      </w:tabs>
      <w:spacing w:beforeLines="0" w:before="480" w:afterLines="0" w:after="360" w:line="240" w:lineRule="auto"/>
      <w:ind w:left="432" w:hanging="432"/>
      <w:jc w:val="center"/>
    </w:pPr>
    <w:rPr>
      <w:rFonts w:ascii="黑体" w:cs="宋体"/>
      <w:kern w:val="44"/>
      <w:sz w:val="32"/>
      <w:szCs w:val="20"/>
    </w:rPr>
  </w:style>
  <w:style w:type="paragraph" w:customStyle="1" w:styleId="ERP">
    <w:name w:val="一级节标题_ERP文档格式"/>
    <w:basedOn w:val="4"/>
    <w:next w:val="a0"/>
    <w:semiHidden/>
    <w:pPr>
      <w:tabs>
        <w:tab w:val="left" w:pos="864"/>
      </w:tabs>
      <w:spacing w:before="480" w:after="120" w:line="400" w:lineRule="exact"/>
      <w:ind w:left="864" w:hanging="864"/>
      <w:jc w:val="left"/>
    </w:pPr>
    <w:rPr>
      <w:rFonts w:ascii="Arial" w:eastAsia="黑体" w:hAnsi="Arial" w:cs="宋体"/>
      <w:sz w:val="28"/>
      <w:szCs w:val="20"/>
    </w:rPr>
  </w:style>
  <w:style w:type="paragraph" w:customStyle="1" w:styleId="afff0">
    <w:name w:val="硕士论文_参考文献"/>
    <w:basedOn w:val="a0"/>
    <w:qFormat/>
    <w:pPr>
      <w:autoSpaceDE w:val="0"/>
      <w:autoSpaceDN w:val="0"/>
      <w:adjustRightInd w:val="0"/>
      <w:spacing w:before="60" w:line="320" w:lineRule="exact"/>
      <w:ind w:firstLineChars="0" w:firstLine="0"/>
    </w:pPr>
    <w:rPr>
      <w:rFonts w:cs="Times New Roman"/>
      <w:kern w:val="0"/>
      <w:sz w:val="21"/>
      <w:szCs w:val="21"/>
    </w:rPr>
  </w:style>
  <w:style w:type="paragraph" w:customStyle="1" w:styleId="ERP0">
    <w:name w:val="二级节标题_ERP文档格式"/>
    <w:basedOn w:val="5"/>
    <w:next w:val="a0"/>
    <w:semiHidden/>
    <w:qFormat/>
    <w:pPr>
      <w:tabs>
        <w:tab w:val="left" w:pos="1008"/>
      </w:tabs>
      <w:spacing w:before="240" w:after="120"/>
      <w:ind w:left="1008" w:hanging="1008"/>
      <w:jc w:val="left"/>
    </w:pPr>
    <w:rPr>
      <w:rFonts w:ascii="黑体" w:eastAsia="黑体" w:hAnsi="宋体" w:cs="宋体"/>
      <w:color w:val="auto"/>
      <w:szCs w:val="20"/>
    </w:rPr>
  </w:style>
  <w:style w:type="character" w:customStyle="1" w:styleId="aa">
    <w:name w:val="尾注文本 字符"/>
    <w:basedOn w:val="a1"/>
    <w:link w:val="a9"/>
    <w:semiHidden/>
    <w:qFormat/>
    <w:rPr>
      <w:rFonts w:ascii="Times New Roman" w:eastAsia="宋体" w:hAnsi="Times New Roman" w:cs="Times New Roman"/>
      <w:szCs w:val="24"/>
    </w:rPr>
  </w:style>
  <w:style w:type="paragraph" w:customStyle="1" w:styleId="afff1">
    <w:name w:val="图序"/>
    <w:basedOn w:val="a0"/>
    <w:link w:val="Char6"/>
    <w:pPr>
      <w:spacing w:before="120" w:after="240" w:line="240" w:lineRule="auto"/>
      <w:ind w:firstLineChars="0" w:firstLine="0"/>
      <w:jc w:val="center"/>
    </w:pPr>
    <w:rPr>
      <w:rFonts w:cs="Times New Roman"/>
      <w:sz w:val="22"/>
      <w:szCs w:val="24"/>
    </w:rPr>
  </w:style>
  <w:style w:type="character" w:customStyle="1" w:styleId="Char6">
    <w:name w:val="图序 Char"/>
    <w:link w:val="afff1"/>
    <w:qFormat/>
    <w:rPr>
      <w:rFonts w:ascii="Times New Roman" w:eastAsia="宋体" w:hAnsi="Times New Roman" w:cs="Times New Roman"/>
      <w:sz w:val="22"/>
      <w:szCs w:val="24"/>
    </w:rPr>
  </w:style>
  <w:style w:type="character" w:customStyle="1" w:styleId="MathematicaFormatStandardForm">
    <w:name w:val="MathematicaFormatStandardForm"/>
    <w:qFormat/>
    <w:rPr>
      <w:rFonts w:ascii="Courier" w:hAnsi="Courier" w:cs="Courier"/>
    </w:rPr>
  </w:style>
  <w:style w:type="paragraph" w:customStyle="1" w:styleId="afff2">
    <w:name w:val="表格文字"/>
    <w:basedOn w:val="aff4"/>
    <w:qFormat/>
    <w:pPr>
      <w:spacing w:before="60" w:after="60" w:line="240" w:lineRule="auto"/>
      <w:ind w:firstLineChars="0" w:firstLine="0"/>
      <w:jc w:val="center"/>
    </w:pPr>
    <w:rPr>
      <w:sz w:val="22"/>
    </w:rPr>
  </w:style>
  <w:style w:type="paragraph" w:customStyle="1" w:styleId="21">
    <w:name w:val="样式 表格文字 + 首行缩进:  2 字符"/>
    <w:basedOn w:val="afff2"/>
    <w:semiHidden/>
    <w:qFormat/>
  </w:style>
  <w:style w:type="paragraph" w:customStyle="1" w:styleId="afff3">
    <w:name w:val="封面大标题"/>
    <w:basedOn w:val="a0"/>
    <w:semiHidden/>
    <w:pPr>
      <w:spacing w:line="290" w:lineRule="auto"/>
      <w:ind w:firstLineChars="0" w:firstLine="0"/>
      <w:jc w:val="center"/>
    </w:pPr>
    <w:rPr>
      <w:rFonts w:ascii="Arial" w:eastAsia="黑体" w:cs="宋体"/>
      <w:sz w:val="52"/>
      <w:szCs w:val="20"/>
    </w:rPr>
  </w:style>
  <w:style w:type="paragraph" w:customStyle="1" w:styleId="0">
    <w:name w:val="样式 硕士论文_正文0"/>
    <w:basedOn w:val="aff4"/>
    <w:semiHidden/>
  </w:style>
  <w:style w:type="paragraph" w:customStyle="1" w:styleId="ERP1">
    <w:name w:val="正文_ERP文档格式"/>
    <w:basedOn w:val="a0"/>
    <w:link w:val="ERPChar"/>
    <w:semiHidden/>
    <w:pPr>
      <w:spacing w:line="420" w:lineRule="exact"/>
    </w:pPr>
    <w:rPr>
      <w:rFonts w:ascii="宋体" w:cs="宋体"/>
      <w:szCs w:val="20"/>
    </w:rPr>
  </w:style>
  <w:style w:type="character" w:customStyle="1" w:styleId="ERPChar">
    <w:name w:val="正文_ERP文档格式 Char"/>
    <w:link w:val="ERP1"/>
    <w:rPr>
      <w:rFonts w:ascii="宋体" w:eastAsia="宋体" w:hAnsi="Times New Roman" w:cs="宋体"/>
      <w:sz w:val="24"/>
      <w:szCs w:val="20"/>
    </w:rPr>
  </w:style>
  <w:style w:type="paragraph" w:customStyle="1" w:styleId="16">
    <w:name w:val="标题1"/>
    <w:basedOn w:val="af6"/>
    <w:semiHidden/>
    <w:pPr>
      <w:widowControl/>
      <w:adjustRightInd w:val="0"/>
      <w:spacing w:before="240" w:after="360" w:line="420" w:lineRule="exact"/>
      <w:ind w:firstLineChars="0" w:firstLine="0"/>
      <w:contextualSpacing w:val="0"/>
      <w:textAlignment w:val="baseline"/>
    </w:pPr>
    <w:rPr>
      <w:rFonts w:ascii="Arial" w:eastAsia="宋体" w:hAnsi="Arial" w:cs="Times New Roman"/>
      <w:spacing w:val="0"/>
      <w:kern w:val="0"/>
      <w:sz w:val="30"/>
      <w:szCs w:val="20"/>
    </w:rPr>
  </w:style>
  <w:style w:type="paragraph" w:customStyle="1" w:styleId="afff4">
    <w:name w:val="硕士前章题"/>
    <w:basedOn w:val="16"/>
    <w:pPr>
      <w:spacing w:before="480" w:line="240" w:lineRule="auto"/>
    </w:pPr>
    <w:rPr>
      <w:rFonts w:eastAsia="黑体"/>
      <w:spacing w:val="10"/>
      <w:sz w:val="32"/>
    </w:rPr>
  </w:style>
  <w:style w:type="paragraph" w:customStyle="1" w:styleId="afff5">
    <w:name w:val="缩写表"/>
    <w:basedOn w:val="TOC1"/>
    <w:pPr>
      <w:adjustRightInd w:val="0"/>
      <w:spacing w:after="120" w:line="400" w:lineRule="exact"/>
      <w:jc w:val="left"/>
      <w:textAlignment w:val="baseline"/>
    </w:pPr>
    <w:rPr>
      <w:spacing w:val="10"/>
      <w:kern w:val="0"/>
      <w:sz w:val="24"/>
      <w:szCs w:val="20"/>
    </w:rPr>
  </w:style>
  <w:style w:type="paragraph" w:customStyle="1" w:styleId="afff6">
    <w:name w:val="公式"/>
    <w:basedOn w:val="a0"/>
    <w:qFormat/>
    <w:pPr>
      <w:adjustRightInd w:val="0"/>
      <w:spacing w:before="160" w:after="40" w:line="420" w:lineRule="atLeast"/>
      <w:ind w:firstLineChars="0" w:firstLine="522"/>
      <w:jc w:val="left"/>
      <w:textAlignment w:val="baseline"/>
    </w:pPr>
    <w:rPr>
      <w:rFonts w:cs="Times New Roman"/>
      <w:color w:val="000000"/>
      <w:spacing w:val="10"/>
      <w:kern w:val="0"/>
      <w:szCs w:val="20"/>
    </w:rPr>
  </w:style>
  <w:style w:type="paragraph" w:customStyle="1" w:styleId="Style112">
    <w:name w:val="_Style 112"/>
    <w:basedOn w:val="a0"/>
    <w:next w:val="a0"/>
    <w:autoRedefine/>
    <w:pPr>
      <w:spacing w:line="420" w:lineRule="atLeast"/>
      <w:ind w:leftChars="150" w:left="150" w:firstLineChars="0" w:firstLine="0"/>
    </w:pPr>
    <w:rPr>
      <w:rFonts w:cs="Times New Roman"/>
      <w:szCs w:val="24"/>
    </w:rPr>
  </w:style>
  <w:style w:type="character" w:customStyle="1" w:styleId="MTConvertedEquation">
    <w:name w:val="MTConvertedEquation"/>
    <w:basedOn w:val="a1"/>
    <w:qFormat/>
  </w:style>
  <w:style w:type="character" w:styleId="afff7">
    <w:name w:val="Placeholder Text"/>
    <w:basedOn w:val="a1"/>
    <w:uiPriority w:val="99"/>
    <w:semiHidden/>
    <w:qFormat/>
    <w:rPr>
      <w:color w:val="666666"/>
    </w:rPr>
  </w:style>
  <w:style w:type="character" w:customStyle="1" w:styleId="17">
    <w:name w:val="未处理的提及1"/>
    <w:basedOn w:val="a1"/>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2.xml"/><Relationship Id="rId50"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github.com/moveit/moveit_tutorials/blob/master/doc/pilz_industrial_motion_planner/pilz_industrial_motion_planner.rst."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CC6E85-4180-4578-A236-2B185B5C7B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74</Pages>
  <Words>28588</Words>
  <Characters>33448</Characters>
  <Application>Microsoft Office Word</Application>
  <DocSecurity>0</DocSecurity>
  <Lines>1286</Lines>
  <Paragraphs>925</Paragraphs>
  <ScaleCrop>false</ScaleCrop>
  <Company/>
  <LinksUpToDate>false</LinksUpToDate>
  <CharactersWithSpaces>61111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面向柔性装配的八机械臂自主调度与协同规划技术（按验证数据改写）</dc:title>
  <dc:subject>智调群臂项目比赛技术报告（约41000字完整版）</dc:subject>
  <dc:creator>CR5 Assembly Team</dc:creator>
  <cp:keywords>双机械臂,视觉识别,螺丝搬运,多机械臂调度,路径规划,CBS,JSON轨迹</cp:keywords>
  <cp:lastModifiedBy>Administrator</cp:lastModifiedBy>
  <cp:revision>6</cp:revision>
  <dcterms:created xsi:type="dcterms:W3CDTF">2026-09-10T00:42:00Z</dcterms:created>
  <dcterms:modified xsi:type="dcterms:W3CDTF">2026-09-11T02:05:00Z</dcterms:modified>
  <dc:description>2026-09-11：依据八臂30条轨迹、200组随机调度、权重消融、区域CBS和RRT最小验证改写。</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eyJoZGlkIjoiYzliMWE3MDY1NzYwZjZmYjYyNjdmNDkyYjZkYTNhYWQiLCJ1c2VySWQiOiIxNDcwMjI2OTg4In0=</vt:lpwstr>
  </property>
  <property fmtid="{D5CDD505-2E9C-101B-9397-08002B2CF9AE}" pid="4" name="KSOProductBuildVer">
    <vt:lpwstr>2052-12.1.0.28043</vt:lpwstr>
  </property>
  <property fmtid="{D5CDD505-2E9C-101B-9397-08002B2CF9AE}" pid="5" name="ICV">
    <vt:lpwstr>BDE963719C3246C98B40995BC668F7E2_12</vt:lpwstr>
  </property>
</Properties>
</file>