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1286" w:rsidRDefault="00516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Browallia New" w:eastAsia="Browallia New" w:hAnsi="Browallia New" w:cs="Browallia New"/>
          <w:b/>
          <w:bCs/>
          <w:color w:val="000000"/>
          <w:sz w:val="31"/>
          <w:szCs w:val="31"/>
        </w:rPr>
      </w:pPr>
      <w:r>
        <w:rPr>
          <w:rFonts w:ascii="Browallia New" w:eastAsia="Browallia New" w:hAnsi="Browallia New" w:cs="Browallia New"/>
          <w:b/>
          <w:bCs/>
          <w:color w:val="000000"/>
          <w:sz w:val="31"/>
          <w:szCs w:val="31"/>
        </w:rPr>
        <w:t xml:space="preserve">Endoscopic Skills </w:t>
      </w:r>
    </w:p>
    <w:p w:rsidR="005162C0" w:rsidRPr="0075359B" w:rsidRDefault="005162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52" w:lineRule="auto"/>
        <w:ind w:left="125" w:right="408" w:firstLine="2"/>
        <w:rPr>
          <w:rFonts w:ascii="Browallia New" w:eastAsia="Browallia New" w:hAnsi="Browallia New" w:cs="Browallia New"/>
          <w:b/>
          <w:bCs/>
          <w:color w:val="000000"/>
          <w:sz w:val="28"/>
          <w:szCs w:val="28"/>
        </w:rPr>
      </w:pPr>
    </w:p>
    <w:tbl>
      <w:tblPr>
        <w:tblStyle w:val="a5"/>
        <w:tblW w:w="1076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787"/>
        <w:gridCol w:w="1559"/>
        <w:gridCol w:w="1417"/>
      </w:tblGrid>
      <w:tr w:rsidR="0075359B" w:rsidTr="0075359B">
        <w:trPr>
          <w:trHeight w:val="529"/>
        </w:trPr>
        <w:tc>
          <w:tcPr>
            <w:tcW w:w="77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59B" w:rsidRPr="00983F70" w:rsidRDefault="0075359B" w:rsidP="0075359B">
            <w:pPr>
              <w:spacing w:line="240" w:lineRule="auto"/>
              <w:ind w:left="127"/>
              <w:jc w:val="center"/>
              <w:rPr>
                <w:rFonts w:ascii="Angsana New" w:eastAsia="Times New Roman" w:hAnsi="Angsana New" w:cs="Angsana New"/>
                <w:b/>
                <w:bCs/>
                <w:sz w:val="32"/>
                <w:szCs w:val="32"/>
                <w:cs/>
              </w:rPr>
            </w:pPr>
            <w:r w:rsidRPr="00983F70"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  <w:t>section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59B" w:rsidRPr="00983F70" w:rsidRDefault="0075359B" w:rsidP="0075359B">
            <w:pPr>
              <w:spacing w:before="24" w:line="240" w:lineRule="auto"/>
              <w:ind w:left="125" w:right="287" w:hanging="1"/>
              <w:jc w:val="center"/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</w:pPr>
            <w:r w:rsidRPr="00983F70"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  <w:t>Resident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59B" w:rsidRPr="00983F70" w:rsidRDefault="0075359B" w:rsidP="0075359B">
            <w:pPr>
              <w:spacing w:before="24" w:line="240" w:lineRule="auto"/>
              <w:ind w:left="125" w:right="287" w:hanging="1"/>
              <w:jc w:val="center"/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</w:pPr>
            <w:r w:rsidRPr="00983F70"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  <w:t>Staff</w:t>
            </w:r>
          </w:p>
        </w:tc>
      </w:tr>
      <w:tr w:rsidR="0075359B" w:rsidTr="0075359B">
        <w:trPr>
          <w:trHeight w:val="1075"/>
        </w:trPr>
        <w:tc>
          <w:tcPr>
            <w:tcW w:w="77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59B" w:rsidRDefault="007535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  <w:shd w:val="clear" w:color="auto" w:fill="D3D3D3"/>
              </w:rPr>
              <w:t>Preparation :</w:t>
            </w: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  <w:p w:rsidR="0075359B" w:rsidRDefault="007535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 w:line="249" w:lineRule="auto"/>
              <w:ind w:left="119" w:right="70" w:firstLine="10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Inform patient (including sedation or local anesthesia)  and properly prepare the endoscope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59B" w:rsidRDefault="007535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59B" w:rsidRDefault="007535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75359B" w:rsidTr="0075359B">
        <w:trPr>
          <w:trHeight w:val="1075"/>
        </w:trPr>
        <w:tc>
          <w:tcPr>
            <w:tcW w:w="77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59B" w:rsidRDefault="007535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  <w:shd w:val="clear" w:color="auto" w:fill="D3D3D3"/>
              </w:rPr>
              <w:t xml:space="preserve">Scope navigation </w:t>
            </w: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: </w:t>
            </w:r>
          </w:p>
          <w:p w:rsidR="0075359B" w:rsidRDefault="007535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 w:line="249" w:lineRule="auto"/>
              <w:ind w:left="119" w:right="869" w:hanging="6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Able to manipulate the scope in the GI tract  autonomously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59B" w:rsidRDefault="007535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59B" w:rsidRDefault="007535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75359B" w:rsidTr="0075359B">
        <w:trPr>
          <w:trHeight w:val="1075"/>
        </w:trPr>
        <w:tc>
          <w:tcPr>
            <w:tcW w:w="77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59B" w:rsidRDefault="007535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  <w:shd w:val="clear" w:color="auto" w:fill="D3D3D3"/>
              </w:rPr>
              <w:t xml:space="preserve">Use of strategies </w:t>
            </w: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: </w:t>
            </w:r>
          </w:p>
          <w:p w:rsidR="0075359B" w:rsidRDefault="007535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 w:line="249" w:lineRule="auto"/>
              <w:ind w:left="118" w:right="122" w:firstLine="8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Use of appropriate strategies for advancement of the  scope while optimizing patient comfort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59B" w:rsidRDefault="007535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59B" w:rsidRDefault="007535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75359B" w:rsidTr="0075359B">
        <w:trPr>
          <w:trHeight w:val="1075"/>
        </w:trPr>
        <w:tc>
          <w:tcPr>
            <w:tcW w:w="77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59B" w:rsidRDefault="007535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  <w:shd w:val="clear" w:color="auto" w:fill="D3D3D3"/>
              </w:rPr>
              <w:t xml:space="preserve">Ability to keep a clear endoscopic field </w:t>
            </w: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: </w:t>
            </w:r>
          </w:p>
          <w:p w:rsidR="0075359B" w:rsidRDefault="007535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 w:line="249" w:lineRule="auto"/>
              <w:ind w:left="124" w:right="611" w:firstLine="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Uses insufflation, suction, irrigation optimally to  maintain clear view of endoscopic field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59B" w:rsidRDefault="007535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59B" w:rsidRDefault="007535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75359B" w:rsidTr="0075359B">
        <w:trPr>
          <w:trHeight w:val="724"/>
        </w:trPr>
        <w:tc>
          <w:tcPr>
            <w:tcW w:w="77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59B" w:rsidRDefault="007535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  <w:shd w:val="clear" w:color="auto" w:fill="D3D3D3"/>
              </w:rPr>
              <w:t>Instrumentation</w:t>
            </w: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: </w:t>
            </w:r>
          </w:p>
          <w:p w:rsidR="0075359B" w:rsidRDefault="007535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 w:line="240" w:lineRule="auto"/>
              <w:ind w:left="11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Able to directs instrument to desired target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59B" w:rsidRDefault="007535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59B" w:rsidRDefault="007535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75359B" w:rsidTr="0075359B">
        <w:trPr>
          <w:trHeight w:val="724"/>
        </w:trPr>
        <w:tc>
          <w:tcPr>
            <w:tcW w:w="77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59B" w:rsidRDefault="007535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  <w:shd w:val="clear" w:color="auto" w:fill="D3D3D3"/>
              </w:rPr>
              <w:t xml:space="preserve">Quality of examination </w:t>
            </w: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: </w:t>
            </w:r>
          </w:p>
          <w:p w:rsidR="0075359B" w:rsidRDefault="007535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 w:line="240" w:lineRule="auto"/>
              <w:ind w:left="12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Completes the exam efficiently and comfortably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59B" w:rsidRDefault="007535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59B" w:rsidRDefault="007535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</w:tbl>
    <w:p w:rsidR="000C1286" w:rsidRDefault="000C128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A97F8F" w:rsidRPr="000B0AE5" w:rsidRDefault="00A97F8F" w:rsidP="00A97F8F">
      <w:pPr>
        <w:rPr>
          <w:b/>
          <w:bCs/>
        </w:rPr>
      </w:pPr>
      <w:r w:rsidRPr="000B0AE5">
        <w:rPr>
          <w:b/>
          <w:bCs/>
        </w:rPr>
        <w:t>Comment :</w:t>
      </w:r>
    </w:p>
    <w:p w:rsidR="00A97F8F" w:rsidRPr="000B0AE5" w:rsidRDefault="00A97F8F" w:rsidP="00A97F8F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62"/>
        <w:gridCol w:w="2835"/>
      </w:tblGrid>
      <w:tr w:rsidR="00A97F8F" w:rsidTr="008238D8">
        <w:trPr>
          <w:trHeight w:val="446"/>
        </w:trPr>
        <w:tc>
          <w:tcPr>
            <w:tcW w:w="3397" w:type="dxa"/>
            <w:gridSpan w:val="2"/>
          </w:tcPr>
          <w:p w:rsidR="00A97F8F" w:rsidRPr="000B0AE5" w:rsidRDefault="00A97F8F" w:rsidP="008238D8">
            <w:pPr>
              <w:rPr>
                <w:b/>
                <w:bCs/>
                <w:sz w:val="32"/>
                <w:szCs w:val="32"/>
              </w:rPr>
            </w:pPr>
            <w:r w:rsidRPr="000B0AE5">
              <w:rPr>
                <w:b/>
                <w:bCs/>
                <w:sz w:val="32"/>
                <w:szCs w:val="32"/>
              </w:rPr>
              <w:t>Overall assessment</w:t>
            </w:r>
          </w:p>
        </w:tc>
      </w:tr>
      <w:tr w:rsidR="00A97F8F" w:rsidTr="008238D8">
        <w:tc>
          <w:tcPr>
            <w:tcW w:w="562" w:type="dxa"/>
          </w:tcPr>
          <w:p w:rsidR="00A97F8F" w:rsidRDefault="00A97F8F" w:rsidP="008238D8"/>
        </w:tc>
        <w:tc>
          <w:tcPr>
            <w:tcW w:w="2835" w:type="dxa"/>
          </w:tcPr>
          <w:p w:rsidR="00A97F8F" w:rsidRPr="000B0AE5" w:rsidRDefault="00A97F8F" w:rsidP="008238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 xml:space="preserve">F – Fails </w:t>
            </w:r>
          </w:p>
        </w:tc>
      </w:tr>
      <w:tr w:rsidR="00A97F8F" w:rsidTr="008238D8">
        <w:tc>
          <w:tcPr>
            <w:tcW w:w="562" w:type="dxa"/>
          </w:tcPr>
          <w:p w:rsidR="00A97F8F" w:rsidRDefault="00A97F8F" w:rsidP="008238D8"/>
        </w:tc>
        <w:tc>
          <w:tcPr>
            <w:tcW w:w="2835" w:type="dxa"/>
          </w:tcPr>
          <w:p w:rsidR="00A97F8F" w:rsidRPr="000B0AE5" w:rsidRDefault="00A97F8F" w:rsidP="008238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 xml:space="preserve">M – Meets   expectation </w:t>
            </w:r>
          </w:p>
        </w:tc>
      </w:tr>
      <w:tr w:rsidR="00A97F8F" w:rsidTr="008238D8">
        <w:tc>
          <w:tcPr>
            <w:tcW w:w="562" w:type="dxa"/>
          </w:tcPr>
          <w:p w:rsidR="00A97F8F" w:rsidRDefault="00A97F8F" w:rsidP="008238D8"/>
        </w:tc>
        <w:tc>
          <w:tcPr>
            <w:tcW w:w="2835" w:type="dxa"/>
          </w:tcPr>
          <w:p w:rsidR="00A97F8F" w:rsidRPr="000B0AE5" w:rsidRDefault="00A97F8F" w:rsidP="008238D8">
            <w:pPr>
              <w:rPr>
                <w:b/>
                <w:bCs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>E - Exceeds</w:t>
            </w:r>
          </w:p>
        </w:tc>
      </w:tr>
    </w:tbl>
    <w:p w:rsidR="000C1286" w:rsidRPr="007F7F40" w:rsidRDefault="000C1286" w:rsidP="00A97F8F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GoBack"/>
      <w:bookmarkEnd w:id="0"/>
    </w:p>
    <w:sectPr w:rsidR="000C1286" w:rsidRPr="007F7F40" w:rsidSect="00A97F8F">
      <w:pgSz w:w="11880" w:h="16840"/>
      <w:pgMar w:top="681" w:right="616" w:bottom="3261" w:left="607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B14586E-A524-40AA-92E7-D7C68282939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BAEB93B-6516-411C-BA98-8F799222DD7C}"/>
    <w:embedBold r:id="rId3" w:fontKey="{BA7809FD-63E6-40B4-8C5E-0B733F293674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4" w:fontKey="{2254A078-5D96-4504-BF6C-B7AA46F17946}"/>
    <w:embedBold r:id="rId5" w:fontKey="{A1A302A8-17E7-4798-93F5-DE58EE1038EE}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6" w:fontKey="{749BACCF-58D1-42CE-B078-BB6BCDA57EE1}"/>
    <w:embedBold r:id="rId7" w:fontKey="{7D032E2E-FADB-48AA-AEEE-C37DE8F1F9B5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8" w:fontKey="{C123A3F8-36F3-4A4C-AC57-0DD08E82A584}"/>
    <w:embedBold r:id="rId9" w:fontKey="{9B626923-EC1A-48F4-87FC-4CD662AD791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6CD75D28-FBE4-4B6A-BF3F-675383DC361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286"/>
    <w:rsid w:val="000C1286"/>
    <w:rsid w:val="005162C0"/>
    <w:rsid w:val="0075359B"/>
    <w:rsid w:val="007F7F40"/>
    <w:rsid w:val="0080054C"/>
    <w:rsid w:val="00A97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3A9F60D-A085-45C9-94D2-E3FE2307F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styleId="a6">
    <w:name w:val="Table Grid"/>
    <w:basedOn w:val="a1"/>
    <w:uiPriority w:val="39"/>
    <w:rsid w:val="0075359B"/>
    <w:pPr>
      <w:spacing w:line="240" w:lineRule="auto"/>
    </w:pPr>
    <w:rPr>
      <w:rFonts w:asciiTheme="minorHAnsi" w:eastAsiaTheme="minorHAnsi" w:hAnsiTheme="minorHAnsi" w:cstheme="minorBidi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672</Characters>
  <Application>Microsoft Office Word</Application>
  <DocSecurity>0</DocSecurity>
  <Lines>5</Lines>
  <Paragraphs>1</Paragraphs>
  <ScaleCrop>false</ScaleCrop>
  <Company>Chiag Mai University</Company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host1@medicine.local</cp:lastModifiedBy>
  <cp:revision>6</cp:revision>
  <dcterms:created xsi:type="dcterms:W3CDTF">2026-09-14T03:08:00Z</dcterms:created>
  <dcterms:modified xsi:type="dcterms:W3CDTF">2026-09-14T04:47:00Z</dcterms:modified>
</cp:coreProperties>
</file>