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50829" w:rsidRPr="0052005C" w:rsidRDefault="00A50829" w:rsidP="00A50829">
      <w:pPr>
        <w:rPr>
          <w:rFonts w:ascii="TH Sarabun New" w:hAnsi="TH Sarabun New" w:cs="TH Sarabun New"/>
          <w:b/>
          <w:bCs/>
          <w:sz w:val="28"/>
        </w:rPr>
      </w:pPr>
      <w:r w:rsidRPr="0052005C">
        <w:rPr>
          <w:rFonts w:ascii="TH Sarabun New" w:hAnsi="TH Sarabun New" w:cs="TH Sarabun New"/>
          <w:b/>
          <w:bCs/>
          <w:color w:val="000000"/>
          <w:sz w:val="28"/>
        </w:rPr>
        <w:t>EPA3</w:t>
      </w:r>
      <w:r w:rsidRPr="0052005C">
        <w:rPr>
          <w:rFonts w:ascii="TH Sarabun New" w:hAnsi="TH Sarabun New" w:cs="TH Sarabun New"/>
          <w:b/>
          <w:bCs/>
          <w:color w:val="000000"/>
          <w:sz w:val="28"/>
          <w:cs/>
        </w:rPr>
        <w:t xml:space="preserve">: </w:t>
      </w:r>
      <w:r w:rsidRPr="0052005C">
        <w:rPr>
          <w:rFonts w:ascii="TH Sarabun New" w:hAnsi="TH Sarabun New" w:cs="TH Sarabun New"/>
          <w:b/>
          <w:bCs/>
          <w:sz w:val="28"/>
        </w:rPr>
        <w:t>Management of Gastrointestinal Bleeding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5"/>
        <w:gridCol w:w="7995"/>
      </w:tblGrid>
      <w:tr w:rsidR="00A50829" w:rsidRPr="0052005C" w:rsidTr="001E7FC4">
        <w:tc>
          <w:tcPr>
            <w:tcW w:w="2065" w:type="dxa"/>
            <w:shd w:val="clear" w:color="auto" w:fill="auto"/>
          </w:tcPr>
          <w:p w:rsidR="00A50829" w:rsidRPr="0052005C" w:rsidRDefault="00A50829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หัวข้อที่</w:t>
            </w:r>
          </w:p>
        </w:tc>
        <w:tc>
          <w:tcPr>
            <w:tcW w:w="7995" w:type="dxa"/>
            <w:shd w:val="clear" w:color="auto" w:fill="auto"/>
          </w:tcPr>
          <w:p w:rsidR="00A50829" w:rsidRPr="0052005C" w:rsidRDefault="00A50829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รายละเอียด</w:t>
            </w:r>
          </w:p>
        </w:tc>
      </w:tr>
      <w:tr w:rsidR="00A50829" w:rsidRPr="0052005C" w:rsidTr="001E7FC4">
        <w:tc>
          <w:tcPr>
            <w:tcW w:w="2065" w:type="dxa"/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1.ชื่อเรื่องกิจกรรม</w:t>
            </w:r>
          </w:p>
        </w:tc>
        <w:tc>
          <w:tcPr>
            <w:tcW w:w="7995" w:type="dxa"/>
            <w:shd w:val="clear" w:color="auto" w:fill="FFFFFF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การดูแลและรักษาผู้ป่วยที่มีภาวะเลือดในทางเดินอาหารได้</w:t>
            </w:r>
          </w:p>
        </w:tc>
      </w:tr>
      <w:tr w:rsidR="00A50829" w:rsidRPr="0052005C" w:rsidTr="001E7FC4">
        <w:tc>
          <w:tcPr>
            <w:tcW w:w="2065" w:type="dxa"/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2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.ข้อกำหนด และข้อจำกัดของกิจกรรม (สถานที่ ลักษณะผู้ป่วย)</w:t>
            </w:r>
          </w:p>
        </w:tc>
        <w:tc>
          <w:tcPr>
            <w:tcW w:w="7995" w:type="dxa"/>
            <w:shd w:val="clear" w:color="auto" w:fill="auto"/>
          </w:tcPr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>รายละเอียดของกิจกรรม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1.สามารถซักประวัติ ตรวจร่างกาย ส่งตรวจเพิ่มเติมได้อย่างเหมาะสม 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2. ให้การรักษาเบื้องต้น อธิบายวิธีการรักษาด้วยกล้องส่องทางเดินอาหารและผ่าตัดได้อย่างถูกต้อง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3.เฝ้าระวังผลแทรกซ้อนที่อาจเกิดขึ้นได้อย่างเหมาะสม</w:t>
            </w:r>
          </w:p>
        </w:tc>
      </w:tr>
      <w:tr w:rsidR="00A50829" w:rsidRPr="0052005C" w:rsidTr="001E7FC4">
        <w:tc>
          <w:tcPr>
            <w:tcW w:w="2065" w:type="dxa"/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.ข้อกำหนด้านประสบการณ์ความรู้ ทักษะทัศนคติ พฤติกรรม</w:t>
            </w:r>
          </w:p>
        </w:tc>
        <w:tc>
          <w:tcPr>
            <w:tcW w:w="7995" w:type="dxa"/>
            <w:shd w:val="clear" w:color="auto" w:fill="auto"/>
          </w:tcPr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>ความรู้ ทักษะ เจตคติ ที่จำเป็นต้องมี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.1 ความรู้พื้นฐานของภาวะเลือดในทางเดินอาหาร อาการและอาการแสดง สามารถตรวจร่างกายประเมินความรุนแรง วินิจฉัยแยกโรคได้ ส่งตรวจเพิ่มเติมได้อย่างถูกต้อง เลือกวิธีการรักษาได้อย่างถูกต้อง เฝ้าระวังและรักษาผลแทรกซ้อนได้อย่างถูกต้อง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.2 แสดงหรืออธิบายวิธีการรักษาด้วยกล้องส่องทางเดินอาหารและผ่าตัดได้อย่างถูกต้อง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.3 ทักษะการสื่อสาร ให้ข้อมูลเพื่อให้ได้รับการยินยอมจากผู้ป่วยหรือญาติ 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.4 ทักษะการสื่อสาร ให้ข้อมูลหรือขอความร่วมมือจากผู้ร่วมงาน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.5 พฤตินัยและเจตคติที่ดีต่อวิชาชีพแพทย์ มีคุณธรรม จริยธรรมและจรรยาบรรณแห่งวิชาชีพ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</w:rPr>
              <w:t>3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.6 กำหนดความต้องการในการเรียนรู้ของตนเองได้อย่างครอบคลุมทุกด้านที่จำเป็น รู้จักวางแผนและแสวงหาวิธีการสร้างและพัฒนาความรู้ รวมทั้งพัฒนาตนเองอย่างต่อเนื่องและสม่ำเสมอ</w:t>
            </w:r>
          </w:p>
        </w:tc>
      </w:tr>
      <w:tr w:rsidR="00A50829" w:rsidRPr="0052005C" w:rsidTr="001E7FC4">
        <w:tc>
          <w:tcPr>
            <w:tcW w:w="2065" w:type="dxa"/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5.การวัดและการประเมินผล</w:t>
            </w:r>
          </w:p>
        </w:tc>
        <w:tc>
          <w:tcPr>
            <w:tcW w:w="7995" w:type="dxa"/>
            <w:shd w:val="clear" w:color="auto" w:fill="auto"/>
          </w:tcPr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>วิธีการประเมินระดับความสามารถ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5.1  การสังเกตระหว่างการปฏิบัติงานโดยอาจารย์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5.2  การประเมินโดยอาจารย์ในระหว่าง </w:t>
            </w:r>
            <w:r w:rsidRPr="0052005C">
              <w:rPr>
                <w:rFonts w:ascii="TH Sarabun New" w:hAnsi="TH Sarabun New" w:cs="TH Sarabun New"/>
                <w:sz w:val="28"/>
              </w:rPr>
              <w:t>morning round, teaching round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5.3  การสอบ </w:t>
            </w:r>
            <w:r w:rsidRPr="0052005C">
              <w:rPr>
                <w:rFonts w:ascii="TH Sarabun New" w:hAnsi="TH Sarabun New" w:cs="TH Sarabun New"/>
                <w:sz w:val="28"/>
              </w:rPr>
              <w:t>formative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5.4  การสอบ </w:t>
            </w:r>
            <w:r w:rsidRPr="0052005C">
              <w:rPr>
                <w:rFonts w:ascii="TH Sarabun New" w:hAnsi="TH Sarabun New" w:cs="TH Sarabun New"/>
                <w:sz w:val="28"/>
              </w:rPr>
              <w:t>summative</w:t>
            </w:r>
          </w:p>
        </w:tc>
      </w:tr>
      <w:tr w:rsidR="00A50829" w:rsidRPr="0052005C" w:rsidTr="001E7FC4">
        <w:tc>
          <w:tcPr>
            <w:tcW w:w="2065" w:type="dxa"/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6.ระดับความสามารถตาม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EPA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ของแพทย์ประจำบ้านของแต่ละ</w:t>
            </w:r>
          </w:p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>ชั้นปี</w:t>
            </w:r>
          </w:p>
        </w:tc>
        <w:tc>
          <w:tcPr>
            <w:tcW w:w="7995" w:type="dxa"/>
            <w:shd w:val="clear" w:color="auto" w:fill="auto"/>
          </w:tcPr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  <w:u w:val="single"/>
              </w:rPr>
            </w:pPr>
            <w:r w:rsidRPr="0052005C">
              <w:rPr>
                <w:rFonts w:ascii="TH Sarabun New" w:hAnsi="TH Sarabun New" w:cs="TH Sarabun New"/>
                <w:sz w:val="28"/>
                <w:u w:val="single"/>
                <w:cs/>
              </w:rPr>
              <w:t xml:space="preserve">ระดับความสามารถที่พึงมี 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>L2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สำหรับการเลื่อนชั้นไปอยู่ระดับการฝึกอบรมหรือชั้นปีที่ 3 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>L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4 สำหรับการเลื่อนชั้นไปอยู่ระดับการฝึกอบรมหรือชั้นปีที่ 4</w:t>
            </w:r>
          </w:p>
          <w:p w:rsidR="00A50829" w:rsidRPr="0052005C" w:rsidRDefault="00A50829" w:rsidP="001E7FC4">
            <w:pPr>
              <w:spacing w:after="40"/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ต้องมีความสามารถอย่างน้อยระดับ </w:t>
            </w:r>
            <w:r w:rsidRPr="0052005C">
              <w:rPr>
                <w:rFonts w:ascii="TH Sarabun New" w:hAnsi="TH Sarabun New" w:cs="TH Sarabun New"/>
                <w:sz w:val="28"/>
              </w:rPr>
              <w:t>L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5 เมื่อสิ้นสุดการฝึกอบรมในระดับหรือชั้นปีที่ 4</w:t>
            </w:r>
          </w:p>
        </w:tc>
      </w:tr>
    </w:tbl>
    <w:p w:rsidR="00A50829" w:rsidRPr="0052005C" w:rsidRDefault="00A50829" w:rsidP="00A50829">
      <w:pPr>
        <w:rPr>
          <w:rFonts w:ascii="TH Sarabun New" w:hAnsi="TH Sarabun New" w:cs="TH Sarabun New"/>
          <w:b/>
          <w:bCs/>
          <w:color w:val="000000"/>
          <w:sz w:val="28"/>
        </w:rPr>
      </w:pPr>
    </w:p>
    <w:p w:rsidR="00A50829" w:rsidRDefault="00A50829" w:rsidP="00A50829">
      <w:pPr>
        <w:rPr>
          <w:rFonts w:ascii="TH Sarabun New" w:hAnsi="TH Sarabun New" w:cs="TH Sarabun New"/>
          <w:b/>
          <w:bCs/>
          <w:sz w:val="28"/>
        </w:rPr>
      </w:pPr>
    </w:p>
    <w:p w:rsidR="00A50829" w:rsidRDefault="00A50829" w:rsidP="00A50829">
      <w:pPr>
        <w:rPr>
          <w:rFonts w:ascii="TH Sarabun New" w:hAnsi="TH Sarabun New" w:cs="TH Sarabun New"/>
          <w:b/>
          <w:bCs/>
          <w:sz w:val="28"/>
        </w:rPr>
      </w:pPr>
    </w:p>
    <w:p w:rsidR="00A50829" w:rsidRPr="0052005C" w:rsidRDefault="00A50829" w:rsidP="00A50829">
      <w:pPr>
        <w:rPr>
          <w:rFonts w:ascii="TH Sarabun New" w:hAnsi="TH Sarabun New" w:cs="TH Sarabun New"/>
          <w:b/>
          <w:bCs/>
          <w:sz w:val="28"/>
        </w:rPr>
      </w:pPr>
      <w:r w:rsidRPr="0052005C">
        <w:rPr>
          <w:rFonts w:ascii="TH Sarabun New" w:hAnsi="TH Sarabun New" w:cs="TH Sarabun New"/>
          <w:b/>
          <w:bCs/>
          <w:sz w:val="28"/>
        </w:rPr>
        <w:lastRenderedPageBreak/>
        <w:t xml:space="preserve">Milestone </w:t>
      </w:r>
      <w:proofErr w:type="gramStart"/>
      <w:r w:rsidRPr="0052005C">
        <w:rPr>
          <w:rFonts w:ascii="TH Sarabun New" w:hAnsi="TH Sarabun New" w:cs="TH Sarabun New"/>
          <w:b/>
          <w:bCs/>
          <w:sz w:val="28"/>
        </w:rPr>
        <w:t xml:space="preserve">EPA3 </w:t>
      </w:r>
      <w:r w:rsidRPr="0052005C">
        <w:rPr>
          <w:rFonts w:ascii="TH Sarabun New" w:hAnsi="TH Sarabun New" w:cs="TH Sarabun New"/>
          <w:b/>
          <w:bCs/>
          <w:sz w:val="28"/>
          <w:cs/>
        </w:rPr>
        <w:t>:</w:t>
      </w:r>
      <w:proofErr w:type="gramEnd"/>
      <w:r w:rsidRPr="0052005C">
        <w:rPr>
          <w:rFonts w:ascii="TH Sarabun New" w:hAnsi="TH Sarabun New" w:cs="TH Sarabun New"/>
          <w:b/>
          <w:bCs/>
          <w:sz w:val="28"/>
          <w:cs/>
        </w:rPr>
        <w:t xml:space="preserve"> </w:t>
      </w:r>
      <w:r w:rsidRPr="0052005C">
        <w:rPr>
          <w:rFonts w:ascii="TH Sarabun New" w:hAnsi="TH Sarabun New" w:cs="TH Sarabun New"/>
          <w:b/>
          <w:bCs/>
          <w:sz w:val="28"/>
        </w:rPr>
        <w:t>Management of Gastrointestinal Bleeding</w:t>
      </w:r>
    </w:p>
    <w:tbl>
      <w:tblPr>
        <w:tblW w:w="992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678"/>
        <w:gridCol w:w="1134"/>
        <w:gridCol w:w="1134"/>
        <w:gridCol w:w="992"/>
        <w:gridCol w:w="992"/>
        <w:gridCol w:w="992"/>
      </w:tblGrid>
      <w:tr w:rsidR="00A50829" w:rsidRPr="0052005C" w:rsidTr="00A50829">
        <w:trPr>
          <w:tblHeader/>
        </w:trPr>
        <w:tc>
          <w:tcPr>
            <w:tcW w:w="4678" w:type="dxa"/>
            <w:tcBorders>
              <w:bottom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หัวข้อ</w:t>
            </w:r>
            <w:bookmarkStart w:id="0" w:name="_GoBack"/>
            <w:bookmarkEnd w:id="0"/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L1</w:t>
            </w:r>
          </w:p>
        </w:tc>
        <w:tc>
          <w:tcPr>
            <w:tcW w:w="1134" w:type="dxa"/>
            <w:tcBorders>
              <w:bottom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L2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L3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L4</w:t>
            </w:r>
          </w:p>
        </w:tc>
        <w:tc>
          <w:tcPr>
            <w:tcW w:w="992" w:type="dxa"/>
            <w:tcBorders>
              <w:bottom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jc w:val="center"/>
              <w:rPr>
                <w:rFonts w:ascii="TH Sarabun New" w:hAnsi="TH Sarabun New" w:cs="TH Sarabun New"/>
                <w:b/>
                <w:bCs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L5</w:t>
            </w:r>
          </w:p>
        </w:tc>
      </w:tr>
      <w:tr w:rsidR="00A50829" w:rsidRPr="0052005C" w:rsidTr="001E7FC4">
        <w:tc>
          <w:tcPr>
            <w:tcW w:w="4678" w:type="dxa"/>
            <w:tcBorders>
              <w:bottom w:val="nil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1.สามารถซักประวัติ ตรวจร่างกาย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สามารถวินิจฉัยได้ และบอกสาเหตุและระดับความรุนแรงและตำแหน่งของการรอยโรคได้ (ตอบได้ครบทุกข้อ)</w:t>
            </w:r>
          </w:p>
        </w:tc>
        <w:tc>
          <w:tcPr>
            <w:tcW w:w="1134" w:type="dxa"/>
            <w:tcBorders>
              <w:bottom w:val="nil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bottom w:val="nil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bottom w:val="nil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A50829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2.สามารถส่งตรวจเพิ่มเติม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สามารถส่งตรวจเพิ่มเติม สามารถอธิบายเหตุผล แปลผล อธิบายการเตรียมผู้ป่วยก่อนส่งตรวจและบอกผลแทรกซ้อนจากการส่งตรวจเพิ่มเติมได้อย่างถูกต้อง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A50829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3.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สามารถอธิบายหลักการ ความรู้ที่เกี่ยวข้อง ในการพิจารณาการรักษาในผู้ป่วยรายนี้ได้อย่างถูกต้อง (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Decision making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)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บอกหลักการได้ครบ ให้การรักษาได้อย่างถูกต้อง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A50829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4.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สามารถอธิบายผลการตรวจ แผนการรักษาและขอ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 xml:space="preserve">inform consent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ได้อย่างเหมาะสม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แจ้งผลการตรวจ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,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แผนการรักษาและผลแทรกซ้อนที่อาจเกิดขึ้นและมีการขอ </w:t>
            </w:r>
            <w:r w:rsidRPr="0052005C">
              <w:rPr>
                <w:rFonts w:ascii="TH Sarabun New" w:hAnsi="TH Sarabun New" w:cs="TH Sarabun New"/>
                <w:sz w:val="28"/>
              </w:rPr>
              <w:t>inform consent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A50829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5.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สามารถอธิบายการรักษาและการเตรียมผู้ป่วยในช่วงก่อนส่องกล้องและ/หรือผ่าตัด หรือในช่วงการส่งต่อผู้ป่วย (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</w:rPr>
              <w:t>transfer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) ได้อย่างถูกต้องเหมาะสม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สามารถให้การรักษาเบื้องต้นได้ครบถ้วน และสามารถเตรียมผู้ป่วยในช่วงก่อนส่องกล้องและ/หรือผ่าตัด หรือในช่วงการส่งต่อผู้ป่วย (</w:t>
            </w:r>
            <w:r w:rsidRPr="0052005C">
              <w:rPr>
                <w:rFonts w:ascii="TH Sarabun New" w:hAnsi="TH Sarabun New" w:cs="TH Sarabun New"/>
                <w:sz w:val="28"/>
              </w:rPr>
              <w:t>transfer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) ได้อย่างถูกต้องเหมาะสม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A50829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>6.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สามารถอธิบายหรือแสดงขั้นตอนวิธีการผ่าตัดตั้งแต่เริ่มลงแผลผ่าตัดจนถึงเย็บปิดแผล การใช้อุปกรณ์หรือเครื่องมือผ่าตัด การสื่อสารกับวิสัญญีแพทย์และพยาบาลห้องผ่าตัดได้อย่างเหมาะสม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มีความรู้ความเข้าใจเป็นอย่างดี แสดงการประสานงานกับทีมงานในห้องผ่าตัด และสามารถแก้ไขปัญหาในห้องผ่าตัดได้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A50829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lastRenderedPageBreak/>
              <w:t>7.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 </w:t>
            </w: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สามารถอธิบายผลแทรกซ้อนที่อาจเกิดขึ้น การเฝ้าระวังและรักษาได้อย่างถูกต้อง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อธิบายผลแทรกซ้อน การเฝ้าระวัง การรักษาผลแทรกซ้อนได้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  <w:tr w:rsidR="00A50829" w:rsidRPr="0052005C" w:rsidTr="001E7FC4">
        <w:tc>
          <w:tcPr>
            <w:tcW w:w="4678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b/>
                <w:bCs/>
                <w:sz w:val="28"/>
                <w:cs/>
              </w:rPr>
            </w:pPr>
            <w:r w:rsidRPr="0052005C">
              <w:rPr>
                <w:rFonts w:ascii="TH Sarabun New" w:hAnsi="TH Sarabun New" w:cs="TH Sarabun New"/>
                <w:b/>
                <w:bCs/>
                <w:sz w:val="28"/>
                <w:cs/>
              </w:rPr>
              <w:t xml:space="preserve">8.  สามารถลงเวชระเบียนได้อย่างถูกต้องและครบถ้วน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บันทึกประวัติ ตรวจร่างกาย การส่งตรวจเบื้องต้นการวินิจฉัย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, inform consent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 xml:space="preserve">ใบสั่งการรักษา </w:t>
            </w:r>
            <w:r w:rsidRPr="0052005C">
              <w:rPr>
                <w:rFonts w:ascii="TH Sarabun New" w:hAnsi="TH Sarabun New" w:cs="TH Sarabun New"/>
                <w:sz w:val="28"/>
              </w:rPr>
              <w:t xml:space="preserve">operative note, progress note </w:t>
            </w:r>
            <w:r w:rsidRPr="0052005C">
              <w:rPr>
                <w:rFonts w:ascii="TH Sarabun New" w:hAnsi="TH Sarabun New" w:cs="TH Sarabun New"/>
                <w:sz w:val="28"/>
                <w:cs/>
              </w:rPr>
              <w:t>ได้อย่างถูกต้อง</w:t>
            </w: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  <w:tc>
          <w:tcPr>
            <w:tcW w:w="992" w:type="dxa"/>
            <w:tcBorders>
              <w:top w:val="dotted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shd w:val="clear" w:color="auto" w:fill="auto"/>
          </w:tcPr>
          <w:p w:rsidR="00A50829" w:rsidRPr="0052005C" w:rsidRDefault="00A50829" w:rsidP="001E7FC4">
            <w:pPr>
              <w:rPr>
                <w:rFonts w:ascii="TH Sarabun New" w:hAnsi="TH Sarabun New" w:cs="TH Sarabun New"/>
                <w:sz w:val="28"/>
              </w:rPr>
            </w:pPr>
          </w:p>
        </w:tc>
      </w:tr>
    </w:tbl>
    <w:p w:rsidR="00A50829" w:rsidRPr="0052005C" w:rsidRDefault="00A50829" w:rsidP="00A50829">
      <w:pPr>
        <w:rPr>
          <w:rFonts w:ascii="TH Sarabun New" w:hAnsi="TH Sarabun New" w:cs="TH Sarabun New"/>
          <w:b/>
          <w:bCs/>
          <w:sz w:val="28"/>
        </w:rPr>
      </w:pPr>
    </w:p>
    <w:p w:rsidR="0068633C" w:rsidRPr="00A50829" w:rsidRDefault="0068633C"/>
    <w:sectPr w:rsidR="0068633C" w:rsidRPr="00A5082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0829"/>
    <w:rsid w:val="0068633C"/>
    <w:rsid w:val="00A508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F622FE8-45A5-4DBD-8F7F-F0A084395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5082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502</Words>
  <Characters>2862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host1</dc:creator>
  <cp:keywords/>
  <dc:description/>
  <cp:lastModifiedBy>host1</cp:lastModifiedBy>
  <cp:revision>1</cp:revision>
  <dcterms:created xsi:type="dcterms:W3CDTF">2020-06-24T06:31:00Z</dcterms:created>
  <dcterms:modified xsi:type="dcterms:W3CDTF">2020-06-24T06:50:00Z</dcterms:modified>
</cp:coreProperties>
</file>