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5438140" cy="958555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6925" y="3300700"/>
                          <a:ext cx="5438140" cy="958555"/>
                          <a:chOff x="2626925" y="3300700"/>
                          <a:chExt cx="5438150" cy="958600"/>
                        </a:xfrm>
                      </wpg:grpSpPr>
                      <wpg:grpSp>
                        <wpg:cNvGrpSpPr/>
                        <wpg:grpSpPr>
                          <a:xfrm>
                            <a:off x="2626930" y="3300723"/>
                            <a:ext cx="5438140" cy="958555"/>
                            <a:chOff x="2626925" y="3300700"/>
                            <a:chExt cx="5438150" cy="958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26925" y="3300700"/>
                              <a:ext cx="5438150" cy="95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26930" y="3300723"/>
                              <a:ext cx="5438140" cy="958555"/>
                              <a:chOff x="2626925" y="3300700"/>
                              <a:chExt cx="5438150" cy="9586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626925" y="3300700"/>
                                <a:ext cx="5438150" cy="95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26930" y="3300723"/>
                                <a:ext cx="5438140" cy="958555"/>
                                <a:chOff x="2626925" y="3309375"/>
                                <a:chExt cx="5438150" cy="9412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626925" y="3309375"/>
                                  <a:ext cx="5438150" cy="94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626930" y="3309392"/>
                                  <a:ext cx="5438140" cy="941217"/>
                                  <a:chOff x="2626925" y="3516500"/>
                                  <a:chExt cx="5438050" cy="9309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626925" y="3516500"/>
                                    <a:ext cx="5438050" cy="930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631700" y="3521275"/>
                                    <a:ext cx="5428500" cy="49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 CONTRATO PARTICULAR DE PRESTAÇÃO DE SERVIÇOS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24.000000953674316" w:line="235.00009059906006"/>
                                        <w:ind w:left="0" w:right="447.99999237060547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Tahoma" w:cs="Tahoma" w:eastAsia="Tahoma" w:hAnsi="Tahoma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AUTÔNOMO DE MARKETING DIGITAL</w:t>
                                      </w: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4023313" y="4131300"/>
                                    <a:ext cx="2645275" cy="31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140" cy="958555"/>
                <wp:effectExtent b="0" l="0" r="0" t="0"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140" cy="9585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particular, de 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lado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Santa de Matos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 no </w:t>
      </w:r>
      <w:r w:rsidDel="00000000" w:rsidR="00000000" w:rsidRPr="00000000">
        <w:rPr>
          <w:rFonts w:ascii="Arial" w:cs="Arial" w:eastAsia="Arial" w:hAnsi="Arial"/>
          <w:rtl w:val="0"/>
        </w:rPr>
        <w:t xml:space="preserve">CPF sob o n° </w:t>
      </w:r>
      <w:r w:rsidDel="00000000" w:rsidR="00000000" w:rsidRPr="00000000">
        <w:rPr>
          <w:rFonts w:ascii="Arial" w:cs="Arial" w:eastAsia="Arial" w:hAnsi="Arial"/>
          <w:rtl w:val="0"/>
        </w:rPr>
        <w:t xml:space="preserve">777.532.241-15</w:t>
      </w:r>
      <w:r w:rsidDel="00000000" w:rsidR="00000000" w:rsidRPr="00000000">
        <w:rPr>
          <w:rFonts w:ascii="Arial" w:cs="Arial" w:eastAsia="Arial" w:hAnsi="Arial"/>
          <w:rtl w:val="0"/>
        </w:rPr>
        <w:t xml:space="preserve">, sob o endereço de email: </w:t>
      </w:r>
      <w:r w:rsidDel="00000000" w:rsidR="00000000" w:rsidRPr="00000000">
        <w:rPr>
          <w:rFonts w:ascii="Arial" w:cs="Arial" w:eastAsia="Arial" w:hAnsi="Arial"/>
          <w:rtl w:val="0"/>
        </w:rPr>
        <w:t xml:space="preserve">scsantacruzbt@gmail.com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endereço de residência Qn 316 conj 04 lote 02 apt 1106, Samambaia sul - Brasília DF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doravante denominado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outro lado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 SEVENN MARKETING E VENDAS,</w:t>
      </w:r>
      <w:r w:rsidDel="00000000" w:rsidR="00000000" w:rsidRPr="00000000">
        <w:rPr>
          <w:rFonts w:ascii="Arial" w:cs="Arial" w:eastAsia="Arial" w:hAnsi="Arial"/>
          <w:rtl w:val="0"/>
        </w:rPr>
        <w:t xml:space="preserve"> inscrita no CNPJ sob o n° 41.889.340/0001-00, situado na Rua Domingos Coelho n° 830, Biguaçu - SC, CEP: 881.60-308, neste ato representado pelo seu representante legal Jackson Gabriel Marques,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autônoma,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com base nas informações e materiais fornecidos pelo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ao CONTRATADO, como dados do negócio, website, conta de anúncio, imagens e demais conteúdos necessários para a criação e gestão das campanhas. Fica vedada a interferência de terceiros na execução dos serviços.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0" w:right="0" w:firstLine="0"/>
        <w:jc w:val="left"/>
        <w:rPr>
          <w:i w:val="0"/>
          <w:iCs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</w:rPr>
      </w:pPr>
      <w:sdt>
        <w:sdtPr>
          <w:id w:val="-549018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3d85c6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→ SERVIÇO | </w:t>
          </w:r>
        </w:sdtContent>
      </w:sdt>
      <w:r w:rsidDel="00000000" w:rsidR="00000000" w:rsidRPr="00000000">
        <w:rPr>
          <w:color w:val="3d85c6"/>
          <w:u w:val="single"/>
          <w:rtl w:val="0"/>
        </w:rPr>
        <w:t xml:space="preserve">GESTÃO DE TRÁFEGO e ESTRATÉGIAS</w:t>
      </w:r>
      <w:r w:rsidDel="00000000" w:rsidR="00000000" w:rsidRPr="00000000">
        <w:rPr>
          <w:i w:val="0"/>
          <w:iCs w:val="0"/>
          <w:smallCaps w:val="0"/>
          <w:strike w:val="0"/>
          <w:color w:val="3d85c6"/>
          <w:sz w:val="22"/>
          <w:szCs w:val="22"/>
          <w:u w:val="single"/>
          <w:shd w:fill="auto" w:val="clear"/>
          <w:vertAlign w:val="baseline"/>
          <w:rtl w:val="0"/>
        </w:rPr>
        <w:t xml:space="preserve">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Gerenciamento de Anúncios no Google Ads (Rede de Pesquisa);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Seleção dos Tipos de Campanha que mais geram conversões (Pesquisa, Display, Performance Max etc..);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Publicação de Anúncios;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Gerenciamento de Anúncios;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Análise de Performance;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Relatórios Quinzenais;</w:t>
      </w:r>
    </w:p>
    <w:p w:rsidR="00000000" w:rsidDel="00000000" w:rsidP="00000000" w:rsidRDefault="00000000" w:rsidRPr="00000000" w14:paraId="0000001B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>
          <w:u w:val="none"/>
        </w:rPr>
      </w:pPr>
      <w:r w:rsidDel="00000000" w:rsidR="00000000" w:rsidRPr="00000000">
        <w:rPr>
          <w:rtl w:val="0"/>
        </w:rPr>
        <w:t xml:space="preserve">Reunião de Alinhamento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Planejamento das Campanhas;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tabs>
          <w:tab w:val="left" w:leader="none" w:pos="1240"/>
        </w:tabs>
        <w:spacing w:before="141" w:lineRule="auto"/>
        <w:ind w:left="1240" w:hanging="380"/>
        <w:rPr/>
      </w:pPr>
      <w:r w:rsidDel="00000000" w:rsidR="00000000" w:rsidRPr="00000000">
        <w:rPr>
          <w:rtl w:val="0"/>
        </w:rPr>
        <w:t xml:space="preserve">Pesquisa e estruturação de palavras-chave e termos de busca;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141" w:line="240" w:lineRule="auto"/>
        <w:ind w:left="1240" w:right="0" w:hanging="38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Dentre outros.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6"/>
          <w:szCs w:val="26"/>
          <w:u w:val="none"/>
          <w:shd w:fill="auto" w:val="clear"/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tl w:val="0"/>
        </w:rPr>
        <w:t xml:space="preserve">Será ainda de responsabilidade do CONTRATADO desenvolver um planejamento estratégico semanal das campanhas de Google Ads da CONTRATANTE, definindo as ações para captação de leads, as estratégias de lançamento e manutenção das campanhas, e os formatos mais adequados aos objetivos definidos (Pesquisa, Display, Performance Max etc). O CONTRATADO deverá apresentar à CONTRATANTE relatórios sobre os trabalhos já realizados e os próximos passos planejados.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material publicitário, os textos de anúncio, as configurações de campanha ou qualquer outro material que decorra da prestação dos SERVIÇOS, bem como a estratégia e a estruturação das campanhas, </w:t>
      </w:r>
      <w:r w:rsidDel="00000000" w:rsidR="00000000" w:rsidRPr="00000000">
        <w:rPr>
          <w:b w:val="1"/>
          <w:bCs w:val="1"/>
          <w:rtl w:val="0"/>
        </w:rPr>
        <w:t xml:space="preserve">não poderão ser explorados por terceiros sem a autorização da CONTRATANTE</w:t>
      </w:r>
      <w:r w:rsidDel="00000000" w:rsidR="00000000" w:rsidRPr="00000000">
        <w:rPr>
          <w:rtl w:val="0"/>
        </w:rPr>
        <w:t xml:space="preserve">, salvo acordo prévio e expresso com o CONTRATADO. Sempre que aplicável, em todo material visual desenvolvido pelo CONTRATADO deve constar seu logotipo, marca ou outro sinal distintivo de autoria.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TERCEIRA – DO PRAZO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bCs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bCs w:val="1"/>
          <w:rtl w:val="0"/>
        </w:rPr>
        <w:t xml:space="preserve">04 meses</w:t>
      </w:r>
      <w:r w:rsidDel="00000000" w:rsidR="00000000" w:rsidRPr="00000000">
        <w:rPr>
          <w:rtl w:val="0"/>
        </w:rPr>
        <w:t xml:space="preserve">, podendo ser renovado por igual período, sucessivas vezes, sem prazo pré- fixado para sua rescisão, podendo, contudo, após, cada período mínimo de 04 mês, ser rescindido, unilateralmente, com antecedência mínima de 30 dias, a ser ratificada e anexada no contrato,  do  término  do  período avençado, salvo justa causa.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br w:type="textWrapping"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Preço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4.2.1</w:t>
      </w:r>
      <w:r w:rsidDel="00000000" w:rsidR="00000000" w:rsidRPr="00000000">
        <w:rPr>
          <w:b w:val="1"/>
          <w:bCs w:val="1"/>
          <w:rtl w:val="0"/>
        </w:rPr>
        <w:tab/>
        <w:t xml:space="preserve">V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alor fixo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R$ </w:t>
      </w:r>
      <w:r w:rsidDel="00000000" w:rsidR="00000000" w:rsidRPr="00000000">
        <w:rPr>
          <w:b w:val="1"/>
          <w:bCs w:val="1"/>
          <w:rtl w:val="0"/>
        </w:rPr>
        <w:t xml:space="preserve">900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,00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novecentos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 por mês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tabs>
          <w:tab w:val="left" w:leader="none" w:pos="638"/>
        </w:tabs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Pagamento:</w:t>
      </w:r>
    </w:p>
    <w:p w:rsidR="00000000" w:rsidDel="00000000" w:rsidP="00000000" w:rsidRDefault="00000000" w:rsidRPr="00000000" w14:paraId="00000037">
      <w:pPr>
        <w:tabs>
          <w:tab w:val="left" w:leader="none" w:pos="638"/>
        </w:tabs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4.3.1  A primeira parcela deverá ser paga pelo CONTRATANTE no ato da assinatura do presente Contrato, mediante transferência via PIX para a Chave </w:t>
      </w: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contato@resilisevenn.com.br </w:t>
      </w:r>
      <w:r w:rsidDel="00000000" w:rsidR="00000000" w:rsidRPr="00000000">
        <w:rPr>
          <w:rtl w:val="0"/>
        </w:rPr>
        <w:t xml:space="preserve">ou de outra forma previamente informada pela CONTRATADA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0" w:right="124" w:firstLine="0"/>
        <w:jc w:val="both"/>
        <w:rPr>
          <w:u w:val="none"/>
        </w:rPr>
      </w:pPr>
      <w:r w:rsidDel="00000000" w:rsidR="00000000" w:rsidRPr="00000000">
        <w:rPr>
          <w:rtl w:val="0"/>
        </w:rPr>
        <w:tab/>
        <w:t xml:space="preserve">4.3.2    As demais parcelas deverão ser pagas nos meses subsequentes, </w:t>
      </w:r>
      <w:r w:rsidDel="00000000" w:rsidR="00000000" w:rsidRPr="00000000">
        <w:rPr>
          <w:rtl w:val="0"/>
        </w:rPr>
        <w:t xml:space="preserve">mediante boleto ou pix,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cobrança será enviada automaticamente pela plataforma ASAAS ao e-mail informado</w:t>
      </w:r>
      <w:r w:rsidDel="00000000" w:rsidR="00000000" w:rsidRPr="00000000">
        <w:rPr>
          <w:rtl w:val="0"/>
        </w:rPr>
        <w:t xml:space="preserve"> pela CONTRATANTE, </w:t>
      </w:r>
      <w:r w:rsidDel="00000000" w:rsidR="00000000" w:rsidRPr="00000000">
        <w:rPr>
          <w:highlight w:val="green"/>
          <w:rtl w:val="0"/>
        </w:rPr>
        <w:t xml:space="preserve">com vencimento no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dia 11 (onze)</w:t>
      </w:r>
      <w:r w:rsidDel="00000000" w:rsidR="00000000" w:rsidRPr="00000000">
        <w:rPr>
          <w:highlight w:val="green"/>
          <w:rtl w:val="0"/>
        </w:rPr>
        <w:t xml:space="preserve"> de cada mês,</w:t>
      </w:r>
      <w:r w:rsidDel="00000000" w:rsidR="00000000" w:rsidRPr="00000000">
        <w:rPr>
          <w:rtl w:val="0"/>
        </w:rPr>
        <w:t xml:space="preserve"> salvo se outra forma de envio ou pagamento for previamente combinada com a CONTRATADA. 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0">
      <w:pPr>
        <w:tabs>
          <w:tab w:val="left" w:leader="none" w:pos="6330"/>
        </w:tabs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5.1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60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Prezar pela boa imagem e reputação das mídias digitais, marca, dentre outros;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76" w:lineRule="auto"/>
        <w:ind w:left="1440" w:right="18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Honrar com o prazo e remuneração 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se dará de acordo com os termos estipulados na Cláusula Quarta deste contrato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Respeitar a autonomia funcional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Fonts w:ascii="Arial" w:cs="Arial" w:eastAsia="Arial" w:hAnsi="Arial"/>
          <w:rtl w:val="0"/>
        </w:rPr>
        <w:t xml:space="preserve">semanal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quando for requisitado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Arcar integralmente com as despesas referente à gestão de tráfego, sendo certo que todas deverão ser previamente acordadas e autorizadas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Seguir ao disposto na Cláusula Oitava (exclusividade).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76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 disponibilidade para os encontros agendados, a distância por meio de plataformas de vídeo (zoom, google meet, ou outro similar);</w:t>
        <w:br w:type="textWrapping"/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</w:t>
      </w:r>
      <w:r w:rsidDel="00000000" w:rsidR="00000000" w:rsidRPr="00000000">
        <w:rPr>
          <w:rFonts w:ascii="Arial" w:cs="Arial" w:eastAsia="Arial" w:hAnsi="Arial"/>
          <w:rtl w:val="0"/>
        </w:rPr>
        <w:t xml:space="preserve">nesta Cláusula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tabs>
          <w:tab w:val="left" w:leader="none" w:pos="611"/>
        </w:tabs>
        <w:spacing w:before="179" w:line="36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53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tabs>
          <w:tab w:val="left" w:leader="none" w:pos="611"/>
        </w:tabs>
        <w:spacing w:before="179" w:line="362" w:lineRule="auto"/>
        <w:ind w:left="140" w:right="124" w:firstLine="0"/>
        <w:jc w:val="both"/>
        <w:rPr>
          <w:u w:val="no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poderá transmitir obrigações a terceiros, desde que informe previamente à CONTRATANTE os dados pessoais deste. É de importância destacar que responsabilidade </w:t>
      </w:r>
      <w:r w:rsidDel="00000000" w:rsidR="00000000" w:rsidRPr="00000000">
        <w:rPr>
          <w:rtl w:val="0"/>
        </w:rPr>
        <w:t xml:space="preserve">ficará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Dar-se-á por rescindido, automaticamente, o presente contrato se as partes infringirem qualquer uma das suas cláusulas, pelo que se pagará à parte inocente as correspondentes perdas e danos.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/>
      </w:pPr>
      <w:r w:rsidDel="00000000" w:rsidR="00000000" w:rsidRPr="00000000">
        <w:rPr>
          <w:rtl w:val="0"/>
        </w:rPr>
        <w:t xml:space="preserve">Qualquer das partes poderá rescindir o presente contrato a qualquer tempo, independentemente de notificação judicial ou extrajudicial, desde que comunique a outra parte por escrito com 30 (trinta) dias de antecedência.</w:t>
      </w:r>
    </w:p>
    <w:p w:rsidR="00000000" w:rsidDel="00000000" w:rsidP="00000000" w:rsidRDefault="00000000" w:rsidRPr="00000000" w14:paraId="0000005E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Após encerrado o Prazo Inicial de vigência, estabelecido na Cláusula 3.1., o presente Contrato passará a ser regido por prazo indeterminado, podendo ser rescindido imotivadamente por qualquer das Partes, sem aplicação de penalidades, desde que mediante </w:t>
      </w:r>
      <w:r w:rsidDel="00000000" w:rsidR="00000000" w:rsidRPr="00000000">
        <w:rPr>
          <w:b w:val="1"/>
          <w:bCs w:val="1"/>
          <w:rtl w:val="0"/>
        </w:rPr>
        <w:t xml:space="preserve">notificação prévia de pelo menos 30 (trinta) dias de antecedência enviada à outra Parte,</w:t>
      </w:r>
      <w:r w:rsidDel="00000000" w:rsidR="00000000" w:rsidRPr="00000000">
        <w:rPr>
          <w:rtl w:val="0"/>
        </w:rPr>
        <w:t xml:space="preserve"> por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presente Contrato poderá ser rescindido motivadamente por qualquer das Partes sem que haja direito a qualquer tipo de indenização nas seguintes hipóteses: (i) em caso de dissolução, falência, recuperação extrajudicial ou judicial, intervenção ou liquidação judicial ou extrajudicial de qualquer das Partes; (ii) na hipótese de ocorrência de caso fortuito ou força maior, nos termos da legislação aplicável, que torne inviável ou desaconselhável a continuidade deste Contrato.</w:t>
        <w:br w:type="textWrapping"/>
      </w:r>
    </w:p>
    <w:p w:rsidR="00000000" w:rsidDel="00000000" w:rsidP="00000000" w:rsidRDefault="00000000" w:rsidRPr="00000000" w14:paraId="00000062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informação, documentos, senhas, dados, informativos, relatórios, e-mails e demais materiais </w:t>
      </w:r>
      <w:r w:rsidDel="00000000" w:rsidR="00000000" w:rsidRPr="00000000">
        <w:rPr>
          <w:rtl w:val="0"/>
        </w:rPr>
        <w:t xml:space="preserve">transacionados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ficam desde já caracterizados como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podendo o qualquer um dos integrantes deste contrato repassá-los a terceiros, sob pena de multa a ser arbitrada.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14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Fica expressamente definido que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terá exclusividade na prestação de seus serviços, a </w:t>
      </w:r>
      <w:r w:rsidDel="00000000" w:rsidR="00000000" w:rsidRPr="00000000">
        <w:rPr>
          <w:b w:val="1"/>
          <w:bCs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não poderá contratar um terceiro para desenvolver as mesmas atividades inerentes àquela, quais sejam as previstas citadas na Cláusula Segunda.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8yt9ca1wtkl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72">
      <w:pPr>
        <w:pageBreakBefore w:val="0"/>
        <w:spacing w:before="3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bCs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0" w:firstLine="140"/>
        <w:jc w:val="both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78">
      <w:pPr>
        <w:ind w:left="140" w:firstLine="14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utiliza ferramentas próprias ou licenciadas para prestar o serviço, sem desenvolver nenhum software específico para este contrato. O know-how, as metodologias e as técnicas de trabalho da CONTRATADA continuam sendo de sua propriedade exclusiva </w:t>
      </w:r>
    </w:p>
    <w:p w:rsidR="00000000" w:rsidDel="00000000" w:rsidP="00000000" w:rsidRDefault="00000000" w:rsidRPr="00000000" w14:paraId="0000007A">
      <w:pPr>
        <w:spacing w:line="276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1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A conta do Google Ads, incluindo todas as campanhas, grupos de anúncios, palavras-chave e demais configurações, pertence à CONTRATANTE durante e após o contrato. A CONTRATADA não poderá remover ou excluir esse conteúdo em nenhuma hipótese.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4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CLÁUSULA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DÉCIMA PRIMEIRA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8761d"/>
          <w:sz w:val="24"/>
          <w:szCs w:val="24"/>
          <w:u w:val="none"/>
          <w:shd w:fill="auto" w:val="clear"/>
          <w:vertAlign w:val="baseline"/>
          <w:rtl w:val="0"/>
        </w:rPr>
        <w:t xml:space="preserve">– FÓRUM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84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85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140" w:right="124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Florianópolis/SC, 11 de Agosto de 2026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4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CONTRATANTE: Santa de Matos</w:t>
      </w:r>
    </w:p>
    <w:p w:rsidR="00000000" w:rsidDel="00000000" w:rsidP="00000000" w:rsidRDefault="00000000" w:rsidRPr="00000000" w14:paraId="0000008F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777.532.241-15</w:t>
      </w:r>
    </w:p>
    <w:p w:rsidR="00000000" w:rsidDel="00000000" w:rsidP="00000000" w:rsidRDefault="00000000" w:rsidRPr="00000000" w14:paraId="000000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95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CONTRATADO: Jackson Gabriel Marques</w:t>
      </w:r>
    </w:p>
    <w:p w:rsidR="00000000" w:rsidDel="00000000" w:rsidP="00000000" w:rsidRDefault="00000000" w:rsidRPr="00000000" w14:paraId="00000096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41.889.340/0001-00 </w:t>
      </w:r>
    </w:p>
    <w:p w:rsidR="00000000" w:rsidDel="00000000" w:rsidP="00000000" w:rsidRDefault="00000000" w:rsidRPr="00000000" w14:paraId="00000097">
      <w:pPr>
        <w:spacing w:line="249" w:lineRule="auto"/>
        <w:ind w:left="2125.9842519685035" w:right="2113.5826771653547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</w:t>
      </w:r>
    </w:p>
    <w:sectPr>
      <w:headerReference r:id="rId9" w:type="first"/>
      <w:footerReference r:id="rId10" w:type="first"/>
      <w:pgSz w:h="16840" w:w="11910" w:orient="portrait"/>
      <w:pgMar w:bottom="280" w:top="1160" w:left="1560" w:right="1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/>
    </w:lvl>
    <w:lvl w:ilvl="1">
      <w:start w:val="1"/>
      <w:numFmt w:val="decimal"/>
      <w:lvlText w:val="%1.%2."/>
      <w:lvlJc w:val="left"/>
      <w:pPr>
        <w:ind w:left="140" w:hanging="502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bullet"/>
      <w:lvlText w:val="•"/>
      <w:lvlJc w:val="left"/>
      <w:pPr>
        <w:ind w:left="1865" w:hanging="502"/>
      </w:pPr>
      <w:rPr/>
    </w:lvl>
    <w:lvl w:ilvl="3">
      <w:start w:val="1"/>
      <w:numFmt w:val="bullet"/>
      <w:lvlText w:val="•"/>
      <w:lvlJc w:val="left"/>
      <w:pPr>
        <w:ind w:left="2727" w:hanging="502"/>
      </w:pPr>
      <w:rPr/>
    </w:lvl>
    <w:lvl w:ilvl="4">
      <w:start w:val="1"/>
      <w:numFmt w:val="bullet"/>
      <w:lvlText w:val="•"/>
      <w:lvlJc w:val="left"/>
      <w:pPr>
        <w:ind w:left="3590" w:hanging="502"/>
      </w:pPr>
      <w:rPr/>
    </w:lvl>
    <w:lvl w:ilvl="5">
      <w:start w:val="1"/>
      <w:numFmt w:val="bullet"/>
      <w:lvlText w:val="•"/>
      <w:lvlJc w:val="left"/>
      <w:pPr>
        <w:ind w:left="4452" w:hanging="502"/>
      </w:pPr>
      <w:rPr/>
    </w:lvl>
    <w:lvl w:ilvl="6">
      <w:start w:val="1"/>
      <w:numFmt w:val="bullet"/>
      <w:lvlText w:val="•"/>
      <w:lvlJc w:val="left"/>
      <w:pPr>
        <w:ind w:left="5315" w:hanging="502"/>
      </w:pPr>
      <w:rPr/>
    </w:lvl>
    <w:lvl w:ilvl="7">
      <w:start w:val="1"/>
      <w:numFmt w:val="bullet"/>
      <w:lvlText w:val="•"/>
      <w:lvlJc w:val="left"/>
      <w:pPr>
        <w:ind w:left="6177" w:hanging="502"/>
      </w:pPr>
      <w:rPr/>
    </w:lvl>
    <w:lvl w:ilvl="8">
      <w:start w:val="1"/>
      <w:numFmt w:val="bullet"/>
      <w:lvlText w:val="•"/>
      <w:lvlJc w:val="left"/>
      <w:pPr>
        <w:ind w:left="7040" w:hanging="502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b w:val="1"/>
        <w:bCs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bCs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bCs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ezAduQwYmHnlwEhms5myr4luA==">CgMxLjAaHQoBMBIYChYIB0ISEhBBcmlhbCBVbmljb2RlIE1TMghoLmdqZGd4czIOaC54OHl0OWNhMXd0a2w4AHIhMUk4RFBUaHBmVGI5NEVfRi1xemFmaTBkR3YwRUc5UHVW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