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5C" w:val="clear"/>
            <w:tcMar>
              <w:top w:type="dxa" w:w="400"/>
              <w:left w:type="dxa" w:w="500"/>
              <w:bottom w:type="dxa" w:w="400"/>
              <w:right w:type="dxa" w:w="400"/>
            </w:tcMar>
          </w:tcPr>
          <w:p>
            <w:pPr>
              <w:spacing w:after="80" w:before="0"/>
            </w:pPr>
            <w:r>
              <w:rPr>
                <w:rFonts w:ascii="Arial" w:cs="Arial" w:eastAsia="Arial" w:hAnsi="Arial"/>
                <w:b/>
                <w:bCs/>
                <w:caps/>
                <w:color w:val="7BA7D0"/>
                <w:spacing w:val="60"/>
                <w:sz w:val="20"/>
                <w:szCs w:val="20"/>
              </w:rPr>
              <w:t xml:space="preserve">AUTOMATION INITIATIVE BRIEF</w:t>
            </w:r>
          </w:p>
          <w:p>
            <w:pPr>
              <w:spacing w:after="160" w:before="0"/>
            </w:pPr>
            <w:r>
              <w:rPr>
                <w:rFonts w:ascii="Arial" w:cs="Arial" w:eastAsia="Arial" w:hAnsi="Arial"/>
                <w:b/>
                <w:bCs/>
                <w:color w:val="FFFFFF"/>
                <w:sz w:val="36"/>
                <w:szCs w:val="36"/>
              </w:rPr>
              <w:t xml:space="preserve">ConstructConnect → AI Project Scoring → Salesforce</w:t>
            </w:r>
          </w:p>
          <w:p>
            <w:pPr>
              <w:spacing w:after="0" w:before="0"/>
            </w:pPr>
            <w:r>
              <w:rPr>
                <w:rFonts w:ascii="Arial" w:cs="Arial" w:eastAsia="Arial" w:hAnsi="Arial"/>
                <w:i/>
                <w:iCs/>
                <w:color w:val="B8D4EC"/>
                <w:sz w:val="22"/>
                <w:szCs w:val="22"/>
              </w:rPr>
              <w:t xml:space="preserve">A proposal for fully automated project intelligence: from new ConstructConnect bids to qualified Salesforce opportunities — without manual review.</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What We Have Already Built</w:t>
      </w:r>
    </w:p>
    <w:p>
      <w:pPr>
        <w:spacing w:after="80" w:before="80"/>
      </w:pPr>
      <w:r>
        <w:rPr>
          <w:rFonts w:ascii="Arial" w:cs="Arial" w:eastAsia="Arial" w:hAnsi="Arial"/>
          <w:color w:val="555555"/>
          <w:sz w:val="22"/>
          <w:szCs w:val="22"/>
        </w:rPr>
        <w:t xml:space="preserve">Before describing what remains, it is important to show what is already operational. The foundation for this automation is complete.</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280"/>
      </w:tblGrid>
      <w:tr>
        <w:trPr>
          <w:tblHeader/>
        </w:trPr>
        <w:tc>
          <w:tcPr>
            <w:tcW w:type="dxa" w:w="32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Component</w:t>
            </w:r>
          </w:p>
        </w:tc>
        <w:tc>
          <w:tcPr>
            <w:tcW w:type="dxa" w:w="16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Status</w:t>
            </w:r>
          </w:p>
        </w:tc>
        <w:tc>
          <w:tcPr>
            <w:tcW w:type="dxa" w:w="52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Project Intelligence App</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LIVE</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Deployed at Vercel — accessible from any browser, no software needed.</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2,391 CA/NV Projects</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LOADED</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All school district projects from ConstructConnect parsed and organized.</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Dashboard &amp; Drill-Down</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COMPLETE</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National → state → county views with charts, pipeline values, and contact cards.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Brand Tag Intelligence</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COMPLETE</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637 projects tagged with AV/paging/security brand indicators (BOGEN, TELECOR, etc.).</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Bid Date Filter</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ACTIVE</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Pre-2020 projects automatically excluded — 1,712 active projects in view.</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GitHub Repository</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LIVE</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Source code versioned and stored at github.com/reskaab5-web/construct-connect-intel.</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Daily Auto-Deploy</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READY</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Vercel connected to GitHub — any code push triggers automatic site redeploy.</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Automated Data Refresh</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PENDING</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Script ready to build — requires ConstructConnect API decision (see below).</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AI Project Scoring</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PENDING</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Scoring logic defined — requires pursuit criteria from Sales leadership.</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Salesforce Integration</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PENDING</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API integration ready to build — requires Connected App credentials from IT.</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The Three Automation Goals</w:t>
      </w:r>
    </w:p>
    <w:p>
      <w:pPr>
        <w:pStyle w:val="Heading2"/>
        <w:spacing w:after="120" w:before="280"/>
      </w:pPr>
      <w:r>
        <w:rPr>
          <w:rFonts w:ascii="Arial" w:cs="Arial" w:eastAsia="Arial" w:hAnsi="Arial"/>
          <w:b/>
          <w:bCs/>
          <w:color w:val="2E75B6"/>
          <w:sz w:val="26"/>
          <w:szCs w:val="26"/>
        </w:rPr>
        <w:t xml:space="preserve">Goal 1 — Automated ConstructConnect Data Refresh</w:t>
      </w:r>
    </w:p>
    <w:p>
      <w:pPr>
        <w:spacing w:after="80" w:before="80"/>
      </w:pPr>
      <w:r>
        <w:rPr>
          <w:rFonts w:ascii="Arial" w:cs="Arial" w:eastAsia="Arial" w:hAnsi="Arial"/>
          <w:color w:val="555555"/>
          <w:sz w:val="22"/>
          <w:szCs w:val="22"/>
        </w:rPr>
        <w:t xml:space="preserve">Today, the project data is a snapshot. To make the app “live,” a script needs to run on a schedule (daily or weekly), pull the latest projects from ConstructConnect, detect what is new since the last run, and rebuild the site automatically.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EBF4FB" w:val="clear"/>
            <w:tcMar>
              <w:top w:type="dxa" w:w="120"/>
              <w:left w:type="dxa" w:w="200"/>
              <w:bottom w:type="dxa" w:w="120"/>
              <w:right w:type="dxa" w:w="120"/>
            </w:tcMar>
          </w:tcPr>
          <w:p>
            <w:pPr>
              <w:spacing w:after="40" w:before="0"/>
            </w:pPr>
            <w:r>
              <w:rPr>
                <w:rFonts w:ascii="Arial" w:cs="Arial" w:eastAsia="Arial" w:hAnsi="Arial"/>
                <w:b/>
                <w:bCs/>
                <w:color w:val="1B3A5C"/>
                <w:sz w:val="22"/>
                <w:szCs w:val="22"/>
              </w:rPr>
              <w:t xml:space="preserve">How it works technically</w:t>
            </w:r>
          </w:p>
          <w:p>
            <w:pPr>
              <w:spacing w:after="0" w:before="0"/>
            </w:pPr>
            <w:r>
              <w:rPr>
                <w:rFonts w:ascii="Arial" w:cs="Arial" w:eastAsia="Arial" w:hAnsi="Arial"/>
                <w:color w:val="555555"/>
                <w:sz w:val="20"/>
                <w:szCs w:val="20"/>
              </w:rPr>
              <w:t xml:space="preserve">A Python script calls the ConstructConnect API each morning, compares the returned project list against the previous day’s data, and identifies net-new project IDs. The HTML app is rebuilt with the fresh dataset and pushed to GitHub. Vercel sees the push and redeploys the live site — typically within 60 seconds. No human action required.</w:t>
            </w:r>
          </w:p>
        </w:tc>
      </w:tr>
    </w:tbl>
    <w:p>
      <w:pPr>
        <w:spacing w:after="0" w:before="100"/>
      </w:pPr>
      <w:r>
        <w:rPr>
          <w:rFonts w:ascii="Arial" w:cs="Arial" w:eastAsia="Arial" w:hAnsi="Arial"/>
        </w:rPr>
        <w:t xml:space="preserve"/>
      </w:r>
    </w:p>
    <w:p>
      <w:pPr>
        <w:pStyle w:val="ListParagraph"/>
        <w:numPr>
          <w:ilvl w:val="0"/>
          <w:numId w:val="2"/>
        </w:numPr>
        <w:spacing w:after="60" w:before="60"/>
      </w:pPr>
      <w:r>
        <w:rPr>
          <w:rFonts w:ascii="Arial" w:cs="Arial" w:eastAsia="Arial" w:hAnsi="Arial"/>
          <w:b/>
          <w:bCs/>
          <w:color w:val="333333"/>
          <w:sz w:val="22"/>
          <w:szCs w:val="22"/>
        </w:rPr>
        <w:t xml:space="preserve">Data source: </w:t>
      </w:r>
      <w:r>
        <w:rPr>
          <w:rFonts w:ascii="Arial" w:cs="Arial" w:eastAsia="Arial" w:hAnsi="Arial"/>
          <w:color w:val="555555"/>
          <w:sz w:val="22"/>
          <w:szCs w:val="22"/>
        </w:rPr>
        <w:t xml:space="preserve">ConstructConnect data is accessed via their internal API — the same source that powers their website.</w:t>
      </w:r>
    </w:p>
    <w:p>
      <w:pPr>
        <w:pStyle w:val="ListParagraph"/>
        <w:numPr>
          <w:ilvl w:val="0"/>
          <w:numId w:val="2"/>
        </w:numPr>
        <w:spacing w:after="60" w:before="60"/>
      </w:pPr>
      <w:r>
        <w:rPr>
          <w:rFonts w:ascii="Arial" w:cs="Arial" w:eastAsia="Arial" w:hAnsi="Arial"/>
          <w:b/>
          <w:bCs/>
          <w:color w:val="333333"/>
          <w:sz w:val="22"/>
          <w:szCs w:val="22"/>
        </w:rPr>
        <w:t xml:space="preserve">Stability note: </w:t>
      </w:r>
      <w:r>
        <w:rPr>
          <w:rFonts w:ascii="Arial" w:cs="Arial" w:eastAsia="Arial" w:hAnsi="Arial"/>
          <w:color w:val="555555"/>
          <w:sz w:val="22"/>
          <w:szCs w:val="22"/>
        </w:rPr>
        <w:t xml:space="preserve">If ConstructConnect offers an official data export or API subscription, that is a more stable long-term solution worth discussing with your account representative.</w:t>
      </w:r>
    </w:p>
    <w:p>
      <w:pPr>
        <w:pStyle w:val="ListParagraph"/>
        <w:numPr>
          <w:ilvl w:val="0"/>
          <w:numId w:val="2"/>
        </w:numPr>
        <w:spacing w:after="60" w:before="60"/>
      </w:pPr>
      <w:r>
        <w:rPr>
          <w:rFonts w:ascii="Arial" w:cs="Arial" w:eastAsia="Arial" w:hAnsi="Arial"/>
          <w:b/>
          <w:bCs/>
          <w:color w:val="333333"/>
          <w:sz w:val="22"/>
          <w:szCs w:val="22"/>
        </w:rPr>
        <w:t xml:space="preserve">Infrastructure: </w:t>
      </w:r>
      <w:r>
        <w:rPr>
          <w:rFonts w:ascii="Arial" w:cs="Arial" w:eastAsia="Arial" w:hAnsi="Arial"/>
          <w:color w:val="555555"/>
          <w:sz w:val="22"/>
          <w:szCs w:val="22"/>
        </w:rPr>
        <w:t xml:space="preserve">The refresh script can run as a scheduled task on any Mac, Windows machine, or cloud server that has internet access.</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Goal 2 — AI-Powered Project Scoring</w:t>
      </w:r>
    </w:p>
    <w:p>
      <w:pPr>
        <w:spacing w:after="80" w:before="80"/>
      </w:pPr>
      <w:r>
        <w:rPr>
          <w:rFonts w:ascii="Arial" w:cs="Arial" w:eastAsia="Arial" w:hAnsi="Arial"/>
          <w:color w:val="555555"/>
          <w:sz w:val="22"/>
          <w:szCs w:val="22"/>
        </w:rPr>
        <w:t xml:space="preserve">Every new project that enters ConstructConnect is not an equal opportunity. This goal uses Claude AI to read each new project’s details — type, size, location, stage, contacts, brand tags — and score it against your company’s pursuit criteria. Projects that score above a defined threshold are flagged as “worth pursuing.”</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EBF4FB" w:val="clear"/>
            <w:tcMar>
              <w:top w:type="dxa" w:w="120"/>
              <w:left w:type="dxa" w:w="200"/>
              <w:bottom w:type="dxa" w:w="120"/>
              <w:right w:type="dxa" w:w="120"/>
            </w:tcMar>
          </w:tcPr>
          <w:p>
            <w:pPr>
              <w:spacing w:after="40" w:before="0"/>
            </w:pPr>
            <w:r>
              <w:rPr>
                <w:rFonts w:ascii="Arial" w:cs="Arial" w:eastAsia="Arial" w:hAnsi="Arial"/>
                <w:b/>
                <w:bCs/>
                <w:color w:val="1B3A5C"/>
                <w:sz w:val="22"/>
                <w:szCs w:val="22"/>
              </w:rPr>
              <w:t xml:space="preserve">How it works technically</w:t>
            </w:r>
          </w:p>
          <w:p>
            <w:pPr>
              <w:spacing w:after="0" w:before="0"/>
            </w:pPr>
            <w:r>
              <w:rPr>
                <w:rFonts w:ascii="Arial" w:cs="Arial" w:eastAsia="Arial" w:hAnsi="Arial"/>
                <w:color w:val="555555"/>
                <w:sz w:val="20"/>
                <w:szCs w:val="20"/>
              </w:rPr>
              <w:t xml:space="preserve">The scoring agent reads each new project’s structured data and runs it through a qualification rubric you define. For example: +3 points for Paging or AV project type, +2 for Bidding or CD stage, +2 if project value exceeds $1M, +1 per relevant brand tag detected, −2 for counties outside target geography. Projects scoring above your threshold trigger the next step. The rubric is a plain configuration file your team can adjust without touching code.</w:t>
            </w:r>
          </w:p>
        </w:tc>
      </w:tr>
    </w:tbl>
    <w:p>
      <w:pPr>
        <w:spacing w:after="0" w:before="100"/>
      </w:pPr>
      <w:r>
        <w:rPr>
          <w:rFonts w:ascii="Arial" w:cs="Arial" w:eastAsia="Arial" w:hAnsi="Arial"/>
        </w:rPr>
        <w:t xml:space="preserve"/>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What types of projects qualify? (Paging, AV, Safety, Security, Fire Alarm?)</w:t>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Is there a minimum project dollar value?</w:t>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Which counties or districts are in your active territory?</w:t>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What project stage is the earliest you want to engage? (Pre-Design, Bidding, CD?)</w:t>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Should borderline projects go to a human review queue, or only clear wins auto-create an opportunity?</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Goal 3 — Automatic Salesforce Opportunity Creation</w:t>
      </w:r>
    </w:p>
    <w:p>
      <w:pPr>
        <w:spacing w:after="80" w:before="80"/>
      </w:pPr>
      <w:r>
        <w:rPr>
          <w:rFonts w:ascii="Arial" w:cs="Arial" w:eastAsia="Arial" w:hAnsi="Arial"/>
          <w:color w:val="555555"/>
          <w:sz w:val="22"/>
          <w:szCs w:val="22"/>
        </w:rPr>
        <w:t xml:space="preserve">When a new project clears the scoring threshold, the system creates a Salesforce Opportunity record automatically — no data entry required. The opportunity is populated with the project name, estimated value, stage, county, district, architect contacts, and a link back to the project in the intelligence app.</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EBF4FB" w:val="clear"/>
            <w:tcMar>
              <w:top w:type="dxa" w:w="120"/>
              <w:left w:type="dxa" w:w="200"/>
              <w:bottom w:type="dxa" w:w="120"/>
              <w:right w:type="dxa" w:w="120"/>
            </w:tcMar>
          </w:tcPr>
          <w:p>
            <w:pPr>
              <w:spacing w:after="40" w:before="0"/>
            </w:pPr>
            <w:r>
              <w:rPr>
                <w:rFonts w:ascii="Arial" w:cs="Arial" w:eastAsia="Arial" w:hAnsi="Arial"/>
                <w:b/>
                <w:bCs/>
                <w:color w:val="1B3A5C"/>
                <w:sz w:val="22"/>
                <w:szCs w:val="22"/>
              </w:rPr>
              <w:t xml:space="preserve">How it works technically</w:t>
            </w:r>
          </w:p>
          <w:p>
            <w:pPr>
              <w:spacing w:after="0" w:before="0"/>
            </w:pPr>
            <w:r>
              <w:rPr>
                <w:rFonts w:ascii="Arial" w:cs="Arial" w:eastAsia="Arial" w:hAnsi="Arial"/>
                <w:color w:val="555555"/>
                <w:sz w:val="20"/>
                <w:szCs w:val="20"/>
              </w:rPr>
              <w:t xml:space="preserve">Salesforce exposes a REST API that allows external systems to create and update records. A “Connected App” is configured inside your Salesforce org by an admin, which generates OAuth credentials. The automation script uses those credentials to post new Opportunity records directly into your pipeline. This is standard Salesforce API work used by thousands of integrations.</w:t>
            </w:r>
          </w:p>
        </w:tc>
      </w:tr>
    </w:tbl>
    <w:p>
      <w:pPr>
        <w:spacing w:after="0" w:before="100"/>
      </w:pPr>
      <w:r>
        <w:rPr>
          <w:rFonts w:ascii="Arial" w:cs="Arial" w:eastAsia="Arial" w:hAnsi="Arial"/>
        </w:rPr>
        <w:t xml:space="preserve"/>
      </w:r>
    </w:p>
    <w:p>
      <w:pPr>
        <w:pStyle w:val="ListParagraph"/>
        <w:numPr>
          <w:ilvl w:val="0"/>
          <w:numId w:val="2"/>
        </w:numPr>
        <w:spacing w:after="60" w:before="60"/>
      </w:pPr>
      <w:r>
        <w:rPr>
          <w:rFonts w:ascii="Arial" w:cs="Arial" w:eastAsia="Arial" w:hAnsi="Arial"/>
          <w:b/>
          <w:bCs/>
          <w:color w:val="333333"/>
          <w:sz w:val="22"/>
          <w:szCs w:val="22"/>
        </w:rPr>
        <w:t xml:space="preserve">Requirement: </w:t>
      </w:r>
      <w:r>
        <w:rPr>
          <w:rFonts w:ascii="Arial" w:cs="Arial" w:eastAsia="Arial" w:hAnsi="Arial"/>
          <w:color w:val="555555"/>
          <w:sz w:val="22"/>
          <w:szCs w:val="22"/>
        </w:rPr>
        <w:t xml:space="preserve">An IT administrator or Salesforce admin must create a Connected App in your Salesforce org and provide the client ID, client secret, and login credentials to the automation.</w:t>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What Salesforce Opportunity fields are required? (Owner, Stage, Close Date, Record Type?)</w:t>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Should all qualified projects go to one owner, or be assigned by territory/county?</w:t>
      </w:r>
    </w:p>
    <w:p>
      <w:pPr>
        <w:pStyle w:val="ListParagraph"/>
        <w:numPr>
          <w:ilvl w:val="0"/>
          <w:numId w:val="2"/>
        </w:numPr>
        <w:spacing w:after="60" w:before="60"/>
      </w:pPr>
      <w:r>
        <w:rPr>
          <w:rFonts w:ascii="Arial" w:cs="Arial" w:eastAsia="Arial" w:hAnsi="Arial"/>
          <w:b/>
          <w:bCs/>
          <w:color w:val="333333"/>
          <w:sz w:val="22"/>
          <w:szCs w:val="22"/>
        </w:rPr>
        <w:t xml:space="preserve">Decision needed: </w:t>
      </w:r>
      <w:r>
        <w:rPr>
          <w:rFonts w:ascii="Arial" w:cs="Arial" w:eastAsia="Arial" w:hAnsi="Arial"/>
          <w:color w:val="555555"/>
          <w:sz w:val="22"/>
          <w:szCs w:val="22"/>
        </w:rPr>
        <w:t xml:space="preserve">Should the system notify a rep by email when a new opportunity is created?</w:t>
      </w:r>
    </w:p>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Decisions and Resources Needed</w:t>
      </w:r>
    </w:p>
    <w:p>
      <w:pPr>
        <w:spacing w:after="80" w:before="80"/>
      </w:pPr>
      <w:r>
        <w:rPr>
          <w:rFonts w:ascii="Arial" w:cs="Arial" w:eastAsia="Arial" w:hAnsi="Arial"/>
          <w:color w:val="555555"/>
          <w:sz w:val="22"/>
          <w:szCs w:val="22"/>
        </w:rPr>
        <w:t xml:space="preserve">The technical work is ready to begin. What is needed before we can proceed are decisions and access credentials from the right people in your organization.</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680"/>
      </w:tblGrid>
      <w:tr>
        <w:trPr>
          <w:tblHeader/>
        </w:trPr>
        <w:tc>
          <w:tcPr>
            <w:tcW w:type="dxa" w:w="42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Decision / Resource Needed</w:t>
            </w:r>
          </w:p>
        </w:tc>
        <w:tc>
          <w:tcPr>
            <w:tcW w:type="dxa" w:w="22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Owner</w:t>
            </w:r>
          </w:p>
        </w:tc>
        <w:tc>
          <w:tcPr>
            <w:tcW w:type="dxa" w:w="36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Why It’s Blocking</w:t>
            </w:r>
          </w:p>
        </w:tc>
      </w:tr>
      <w:tr>
        <w:tc>
          <w:tcPr>
            <w:tcW w:type="dxa" w:w="42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Define project pursuit criteria (type, value, stage, geography)</w:t>
            </w:r>
          </w:p>
        </w:tc>
        <w:tc>
          <w:tcPr>
            <w:tcW w:type="dxa" w:w="220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 Leadership</w:t>
            </w:r>
          </w:p>
        </w:tc>
        <w:tc>
          <w:tcPr>
            <w:tcW w:type="dxa" w:w="296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Scoring agent cannot be calibrated without this</w:t>
            </w:r>
          </w:p>
        </w:tc>
      </w:tr>
      <w:tr>
        <w:tc>
          <w:tcPr>
            <w:tcW w:type="dxa" w:w="4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Salesforce Connected App — client ID, client secret, API user login</w:t>
            </w:r>
          </w:p>
        </w:tc>
        <w:tc>
          <w:tcPr>
            <w:tcW w:type="dxa" w:w="220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Salesforce Admin / IT</w:t>
            </w:r>
          </w:p>
        </w:tc>
        <w:tc>
          <w:tcPr>
            <w:tcW w:type="dxa" w:w="296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Required to write Opportunity records via API</w:t>
            </w:r>
          </w:p>
        </w:tc>
      </w:tr>
      <w:tr>
        <w:tc>
          <w:tcPr>
            <w:tcW w:type="dxa" w:w="42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Confirm ConstructConnect API access or discuss official data export with account rep</w:t>
            </w:r>
          </w:p>
        </w:tc>
        <w:tc>
          <w:tcPr>
            <w:tcW w:type="dxa" w:w="220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Ron Sams / Procurement</w:t>
            </w:r>
          </w:p>
        </w:tc>
        <w:tc>
          <w:tcPr>
            <w:tcW w:type="dxa" w:w="296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Ensures data refresh is stable long-term</w:t>
            </w:r>
          </w:p>
        </w:tc>
      </w:tr>
      <w:tr>
        <w:tc>
          <w:tcPr>
            <w:tcW w:type="dxa" w:w="4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Decide: auto-create Opportunity, or human-approval queue for borderline scores?</w:t>
            </w:r>
          </w:p>
        </w:tc>
        <w:tc>
          <w:tcPr>
            <w:tcW w:type="dxa" w:w="220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 Leadership</w:t>
            </w:r>
          </w:p>
        </w:tc>
        <w:tc>
          <w:tcPr>
            <w:tcW w:type="dxa" w:w="296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Determines automation logic flow</w:t>
            </w:r>
          </w:p>
        </w:tc>
      </w:tr>
      <w:tr>
        <w:tc>
          <w:tcPr>
            <w:tcW w:type="dxa" w:w="42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Decide: which Salesforce fields to populate and how to assign opportunity owner</w:t>
            </w:r>
          </w:p>
        </w:tc>
        <w:tc>
          <w:tcPr>
            <w:tcW w:type="dxa" w:w="220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Salesforce Admin / Sales</w:t>
            </w:r>
          </w:p>
        </w:tc>
        <w:tc>
          <w:tcPr>
            <w:tcW w:type="dxa" w:w="296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Required to map project data to SF record schema</w:t>
            </w:r>
          </w:p>
        </w:tc>
      </w:tr>
      <w:tr>
        <w:tc>
          <w:tcPr>
            <w:tcW w:type="dxa" w:w="4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Decide: where does the automation script run? (Local Mac, cloud server, shared server)</w:t>
            </w:r>
          </w:p>
        </w:tc>
        <w:tc>
          <w:tcPr>
            <w:tcW w:type="dxa" w:w="220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IT / Management</w:t>
            </w:r>
          </w:p>
        </w:tc>
        <w:tc>
          <w:tcPr>
            <w:tcW w:type="dxa" w:w="296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Script needs a host machine with internet access to run on schedule</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How the Full Automated Pipeline Works</w:t>
      </w:r>
    </w:p>
    <w:p>
      <w:pPr>
        <w:spacing w:after="80" w:before="80"/>
      </w:pPr>
      <w:r>
        <w:rPr>
          <w:rFonts w:ascii="Arial" w:cs="Arial" w:eastAsia="Arial" w:hAnsi="Arial"/>
          <w:color w:val="555555"/>
          <w:sz w:val="22"/>
          <w:szCs w:val="22"/>
        </w:rPr>
        <w:t xml:space="preserve">Once all pieces are in place, the complete workflow runs without human involvement on a daily schedule:</w:t>
      </w:r>
    </w:p>
    <w:p>
      <w:pPr>
        <w:spacing w:after="0" w:before="80"/>
      </w:pPr>
      <w:r>
        <w:rPr>
          <w:rFonts w:ascii="Arial" w:cs="Arial" w:eastAsia="Arial" w:hAnsi="Arial"/>
        </w:rPr>
        <w:t xml:space="preserve"/>
      </w:r>
    </w:p>
    <w:p>
      <w:pPr>
        <w:pStyle w:val="ListParagraph"/>
        <w:numPr>
          <w:ilvl w:val="0"/>
          <w:numId w:val="3"/>
        </w:numPr>
        <w:spacing w:after="60" w:before="60"/>
      </w:pPr>
      <w:r>
        <w:rPr>
          <w:rFonts w:ascii="Arial" w:cs="Arial" w:eastAsia="Arial" w:hAnsi="Arial"/>
          <w:b/>
          <w:bCs/>
          <w:color w:val="333333"/>
          <w:sz w:val="22"/>
          <w:szCs w:val="22"/>
        </w:rPr>
        <w:t xml:space="preserve">Step 1. </w:t>
      </w:r>
      <w:r>
        <w:rPr>
          <w:rFonts w:ascii="Arial" w:cs="Arial" w:eastAsia="Arial" w:hAnsi="Arial"/>
          <w:color w:val="555555"/>
          <w:sz w:val="22"/>
          <w:szCs w:val="22"/>
        </w:rPr>
        <w:t xml:space="preserve">Scheduled task triggers each morning (e.g., 6:00 AM).</w:t>
      </w:r>
    </w:p>
    <w:p>
      <w:pPr>
        <w:pStyle w:val="ListParagraph"/>
        <w:numPr>
          <w:ilvl w:val="0"/>
          <w:numId w:val="3"/>
        </w:numPr>
        <w:spacing w:after="60" w:before="60"/>
      </w:pPr>
      <w:r>
        <w:rPr>
          <w:rFonts w:ascii="Arial" w:cs="Arial" w:eastAsia="Arial" w:hAnsi="Arial"/>
          <w:b/>
          <w:bCs/>
          <w:color w:val="333333"/>
          <w:sz w:val="22"/>
          <w:szCs w:val="22"/>
        </w:rPr>
        <w:t xml:space="preserve">Step 2. </w:t>
      </w:r>
      <w:r>
        <w:rPr>
          <w:rFonts w:ascii="Arial" w:cs="Arial" w:eastAsia="Arial" w:hAnsi="Arial"/>
          <w:color w:val="555555"/>
          <w:sz w:val="22"/>
          <w:szCs w:val="22"/>
        </w:rPr>
        <w:t xml:space="preserve">Script calls the ConstructConnect API and downloads the current project list for California and Nevada school districts.</w:t>
      </w:r>
    </w:p>
    <w:p>
      <w:pPr>
        <w:pStyle w:val="ListParagraph"/>
        <w:numPr>
          <w:ilvl w:val="0"/>
          <w:numId w:val="3"/>
        </w:numPr>
        <w:spacing w:after="60" w:before="60"/>
      </w:pPr>
      <w:r>
        <w:rPr>
          <w:rFonts w:ascii="Arial" w:cs="Arial" w:eastAsia="Arial" w:hAnsi="Arial"/>
          <w:b/>
          <w:bCs/>
          <w:color w:val="333333"/>
          <w:sz w:val="22"/>
          <w:szCs w:val="22"/>
        </w:rPr>
        <w:t xml:space="preserve">Step 3. </w:t>
      </w:r>
      <w:r>
        <w:rPr>
          <w:rFonts w:ascii="Arial" w:cs="Arial" w:eastAsia="Arial" w:hAnsi="Arial"/>
          <w:color w:val="555555"/>
          <w:sz w:val="22"/>
          <w:szCs w:val="22"/>
        </w:rPr>
        <w:t xml:space="preserve">Script compares against yesterday’s snapshot and identifies net-new project IDs.</w:t>
      </w:r>
    </w:p>
    <w:p>
      <w:pPr>
        <w:pStyle w:val="ListParagraph"/>
        <w:numPr>
          <w:ilvl w:val="0"/>
          <w:numId w:val="3"/>
        </w:numPr>
        <w:spacing w:after="60" w:before="60"/>
      </w:pPr>
      <w:r>
        <w:rPr>
          <w:rFonts w:ascii="Arial" w:cs="Arial" w:eastAsia="Arial" w:hAnsi="Arial"/>
          <w:b/>
          <w:bCs/>
          <w:color w:val="333333"/>
          <w:sz w:val="22"/>
          <w:szCs w:val="22"/>
        </w:rPr>
        <w:t xml:space="preserve">Step 4. </w:t>
      </w:r>
      <w:r>
        <w:rPr>
          <w:rFonts w:ascii="Arial" w:cs="Arial" w:eastAsia="Arial" w:hAnsi="Arial"/>
          <w:color w:val="555555"/>
          <w:sz w:val="22"/>
          <w:szCs w:val="22"/>
        </w:rPr>
        <w:t xml:space="preserve">For each new project, Claude AI reads the full project record and scores it against your pursuit criteria rubric.</w:t>
      </w:r>
    </w:p>
    <w:p>
      <w:pPr>
        <w:pStyle w:val="ListParagraph"/>
        <w:numPr>
          <w:ilvl w:val="0"/>
          <w:numId w:val="3"/>
        </w:numPr>
        <w:spacing w:after="60" w:before="60"/>
      </w:pPr>
      <w:r>
        <w:rPr>
          <w:rFonts w:ascii="Arial" w:cs="Arial" w:eastAsia="Arial" w:hAnsi="Arial"/>
          <w:b/>
          <w:bCs/>
          <w:color w:val="333333"/>
          <w:sz w:val="22"/>
          <w:szCs w:val="22"/>
        </w:rPr>
        <w:t xml:space="preserve">Step 5. </w:t>
      </w:r>
      <w:r>
        <w:rPr>
          <w:rFonts w:ascii="Arial" w:cs="Arial" w:eastAsia="Arial" w:hAnsi="Arial"/>
          <w:color w:val="555555"/>
          <w:sz w:val="22"/>
          <w:szCs w:val="22"/>
        </w:rPr>
        <w:t xml:space="preserve">Projects scoring above threshold are flagged as “Qualified.” Projects below threshold are logged but no action is taken.</w:t>
      </w:r>
    </w:p>
    <w:p>
      <w:pPr>
        <w:pStyle w:val="ListParagraph"/>
        <w:numPr>
          <w:ilvl w:val="0"/>
          <w:numId w:val="3"/>
        </w:numPr>
        <w:spacing w:after="60" w:before="60"/>
      </w:pPr>
      <w:r>
        <w:rPr>
          <w:rFonts w:ascii="Arial" w:cs="Arial" w:eastAsia="Arial" w:hAnsi="Arial"/>
          <w:b/>
          <w:bCs/>
          <w:color w:val="333333"/>
          <w:sz w:val="22"/>
          <w:szCs w:val="22"/>
        </w:rPr>
        <w:t xml:space="preserve">Step 6. </w:t>
      </w:r>
      <w:r>
        <w:rPr>
          <w:rFonts w:ascii="Arial" w:cs="Arial" w:eastAsia="Arial" w:hAnsi="Arial"/>
          <w:color w:val="555555"/>
          <w:sz w:val="22"/>
          <w:szCs w:val="22"/>
        </w:rPr>
        <w:t xml:space="preserve">For each Qualified project, the script calls the Salesforce API and creates a new Opportunity record with all relevant fields populated.</w:t>
      </w:r>
    </w:p>
    <w:p>
      <w:pPr>
        <w:pStyle w:val="ListParagraph"/>
        <w:numPr>
          <w:ilvl w:val="0"/>
          <w:numId w:val="3"/>
        </w:numPr>
        <w:spacing w:after="60" w:before="60"/>
      </w:pPr>
      <w:r>
        <w:rPr>
          <w:rFonts w:ascii="Arial" w:cs="Arial" w:eastAsia="Arial" w:hAnsi="Arial"/>
          <w:b/>
          <w:bCs/>
          <w:color w:val="333333"/>
          <w:sz w:val="22"/>
          <w:szCs w:val="22"/>
        </w:rPr>
        <w:t xml:space="preserve">Step 7. </w:t>
      </w:r>
      <w:r>
        <w:rPr>
          <w:rFonts w:ascii="Arial" w:cs="Arial" w:eastAsia="Arial" w:hAnsi="Arial"/>
          <w:color w:val="555555"/>
          <w:sz w:val="22"/>
          <w:szCs w:val="22"/>
        </w:rPr>
        <w:t xml:space="preserve">The HTML app is rebuilt with the updated dataset and pushed to GitHub. Vercel redeploys the live site automatically.</w:t>
      </w:r>
    </w:p>
    <w:p>
      <w:pPr>
        <w:pStyle w:val="ListParagraph"/>
        <w:numPr>
          <w:ilvl w:val="0"/>
          <w:numId w:val="3"/>
        </w:numPr>
        <w:spacing w:after="60" w:before="60"/>
      </w:pPr>
      <w:r>
        <w:rPr>
          <w:rFonts w:ascii="Arial" w:cs="Arial" w:eastAsia="Arial" w:hAnsi="Arial"/>
          <w:b/>
          <w:bCs/>
          <w:color w:val="333333"/>
          <w:sz w:val="22"/>
          <w:szCs w:val="22"/>
        </w:rPr>
        <w:t xml:space="preserve">Step 8. </w:t>
      </w:r>
      <w:r>
        <w:rPr>
          <w:rFonts w:ascii="Arial" w:cs="Arial" w:eastAsia="Arial" w:hAnsi="Arial"/>
          <w:color w:val="555555"/>
          <w:sz w:val="22"/>
          <w:szCs w:val="22"/>
        </w:rPr>
        <w:t xml:space="preserve">Optional: an email summary is sent to the team listing new opportunities created that morning.</w:t>
      </w:r>
    </w:p>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D6EDDF" w:val="clear"/>
            <w:tcMar>
              <w:top w:type="dxa" w:w="120"/>
              <w:left w:type="dxa" w:w="200"/>
              <w:bottom w:type="dxa" w:w="120"/>
              <w:right w:type="dxa" w:w="120"/>
            </w:tcMar>
          </w:tcPr>
          <w:p>
            <w:pPr>
              <w:spacing w:after="40" w:before="0"/>
            </w:pPr>
            <w:r>
              <w:rPr>
                <w:rFonts w:ascii="Arial" w:cs="Arial" w:eastAsia="Arial" w:hAnsi="Arial"/>
                <w:b/>
                <w:bCs/>
                <w:color w:val="1E6B3C"/>
                <w:sz w:val="22"/>
                <w:szCs w:val="22"/>
              </w:rPr>
              <w:t xml:space="preserve">Net result</w:t>
            </w:r>
          </w:p>
          <w:p>
            <w:pPr>
              <w:spacing w:after="0" w:before="0"/>
            </w:pPr>
            <w:r>
              <w:rPr>
                <w:rFonts w:ascii="Arial" w:cs="Arial" w:eastAsia="Arial" w:hAnsi="Arial"/>
                <w:color w:val="555555"/>
                <w:sz w:val="20"/>
                <w:szCs w:val="20"/>
              </w:rPr>
              <w:t xml:space="preserve">Your sales team opens Salesforce each morning and new qualified school district projects are already in the pipeline — with the project value, contact information, stage, county, and brand tags pre-populated. No one had to manually review ConstructConnect, no one had to type anything into Salesforce.</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Implementation Timeline</w:t>
      </w:r>
    </w:p>
    <w:p>
      <w:pPr>
        <w:spacing w:after="80" w:before="80"/>
      </w:pPr>
      <w:r>
        <w:rPr>
          <w:rFonts w:ascii="Arial" w:cs="Arial" w:eastAsia="Arial" w:hAnsi="Arial"/>
          <w:color w:val="555555"/>
          <w:sz w:val="22"/>
          <w:szCs w:val="22"/>
        </w:rPr>
        <w:t xml:space="preserve">All technical work can be completed within 2–3 weeks once decisions and credentials are provided. The bottleneck is not development — it is getting the right people in the room to make the decisions above.</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Phase</w:t>
            </w:r>
          </w:p>
        </w:tc>
        <w:tc>
          <w:tcPr>
            <w:tcW w:type="dxa" w:w="80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Work</w:t>
            </w:r>
          </w:p>
        </w:tc>
      </w:tr>
      <w:tr>
        <w:tc>
          <w:tcPr>
            <w:tcW w:type="dxa" w:w="200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1</w:t>
            </w:r>
          </w:p>
          <w:p>
            <w:pPr>
              <w:spacing w:after="0" w:before="0"/>
            </w:pPr>
            <w:r>
              <w:rPr>
                <w:rFonts w:ascii="Arial" w:cs="Arial" w:eastAsia="Arial" w:hAnsi="Arial"/>
                <w:i/>
                <w:iCs/>
                <w:color w:val="2E75B6"/>
                <w:sz w:val="18"/>
                <w:szCs w:val="18"/>
              </w:rPr>
              <w:t xml:space="preserve">Week 1</w:t>
            </w:r>
          </w:p>
        </w:tc>
        <w:tc>
          <w:tcPr>
            <w:tcW w:type="dxa" w:w="736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Pursuit criteria defined by sales leadership. Salesforce Connected App created by IT admin. ConstructConnect API access confirmed.</w:t>
            </w:r>
          </w:p>
        </w:tc>
      </w:tr>
      <w:tr>
        <w:tc>
          <w:tcPr>
            <w:tcW w:type="dxa" w:w="200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2</w:t>
            </w:r>
          </w:p>
          <w:p>
            <w:pPr>
              <w:spacing w:after="0" w:before="0"/>
            </w:pPr>
            <w:r>
              <w:rPr>
                <w:rFonts w:ascii="Arial" w:cs="Arial" w:eastAsia="Arial" w:hAnsi="Arial"/>
                <w:i/>
                <w:iCs/>
                <w:color w:val="2E75B6"/>
                <w:sz w:val="18"/>
                <w:szCs w:val="18"/>
              </w:rPr>
              <w:t xml:space="preserve">Week 1–2</w:t>
            </w:r>
          </w:p>
        </w:tc>
        <w:tc>
          <w:tcPr>
            <w:tcW w:type="dxa" w:w="736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Automated data refresh script built and tested. AI scoring agent configured with agreed criteria. End-to-end pipeline tested on sample new projects.</w:t>
            </w:r>
          </w:p>
        </w:tc>
      </w:tr>
      <w:tr>
        <w:tc>
          <w:tcPr>
            <w:tcW w:type="dxa" w:w="200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3</w:t>
            </w:r>
          </w:p>
          <w:p>
            <w:pPr>
              <w:spacing w:after="0" w:before="0"/>
            </w:pPr>
            <w:r>
              <w:rPr>
                <w:rFonts w:ascii="Arial" w:cs="Arial" w:eastAsia="Arial" w:hAnsi="Arial"/>
                <w:i/>
                <w:iCs/>
                <w:color w:val="2E75B6"/>
                <w:sz w:val="18"/>
                <w:szCs w:val="18"/>
              </w:rPr>
              <w:t xml:space="preserve">Week 2–3</w:t>
            </w:r>
          </w:p>
        </w:tc>
        <w:tc>
          <w:tcPr>
            <w:tcW w:type="dxa" w:w="736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Salesforce opportunity creation integrated and tested against sandbox org. Email notification configured. Daily schedule activated.</w:t>
            </w:r>
          </w:p>
        </w:tc>
      </w:tr>
      <w:tr>
        <w:tc>
          <w:tcPr>
            <w:tcW w:type="dxa" w:w="200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4</w:t>
            </w:r>
          </w:p>
          <w:p>
            <w:pPr>
              <w:spacing w:after="0" w:before="0"/>
            </w:pPr>
            <w:r>
              <w:rPr>
                <w:rFonts w:ascii="Arial" w:cs="Arial" w:eastAsia="Arial" w:hAnsi="Arial"/>
                <w:i/>
                <w:iCs/>
                <w:color w:val="2E75B6"/>
                <w:sz w:val="18"/>
                <w:szCs w:val="18"/>
              </w:rPr>
              <w:t xml:space="preserve">Week 3+</w:t>
            </w:r>
          </w:p>
        </w:tc>
        <w:tc>
          <w:tcPr>
            <w:tcW w:type="dxa" w:w="736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Live monitoring. Scoring rubric tuned based on first real-world results. Salesforce field mapping refined based on sales team feedback.</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Cost and Infrastructure Summary</w:t>
      </w:r>
    </w:p>
    <w:p>
      <w:pPr>
        <w:spacing w:after="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680"/>
      </w:tblGrid>
      <w:tr>
        <w:trPr>
          <w:tblHeader/>
        </w:trPr>
        <w:tc>
          <w:tcPr>
            <w:tcW w:type="dxa" w:w="40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Item</w:t>
            </w:r>
          </w:p>
        </w:tc>
        <w:tc>
          <w:tcPr>
            <w:tcW w:type="dxa" w:w="24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Cost</w:t>
            </w:r>
          </w:p>
        </w:tc>
        <w:tc>
          <w:tcPr>
            <w:tcW w:type="dxa" w:w="36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GitHub repository</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Free</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Private repo, unlimited pushes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Vercel hosting</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Free</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Hobby tier covers static sites with no traffic limits for this use case</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Claude AI (Anthropic API)</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~$5–20/month</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Depends on number of new projects scored per day; school districts generate modest volume</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ConstructConnect data access</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Existing subscription</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Uses your current CC account — no additional cost unless official API tier is purchased</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Salesforce API calls</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Included</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Standard Salesforce orgs include API access at no additional cost</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Server / host machine</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$0 if local Mac</w:t>
            </w:r>
          </w:p>
        </w:tc>
        <w:tc>
          <w:tcPr>
            <w:tcW w:type="dxa" w:w="456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Script can run on any internet-connected computer on a schedule; cloud server optional at ~$10–20/month</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Recommended Next Steps</w:t>
      </w:r>
    </w:p>
    <w:p>
      <w:pPr>
        <w:spacing w:after="80" w:before="80"/>
      </w:pPr>
      <w:r>
        <w:rPr>
          <w:rFonts w:ascii="Arial" w:cs="Arial" w:eastAsia="Arial" w:hAnsi="Arial"/>
          <w:color w:val="555555"/>
          <w:sz w:val="22"/>
          <w:szCs w:val="22"/>
        </w:rPr>
        <w:t xml:space="preserve">To move this initiative forward, the following actions should be assigned and completed within the next two weeks:</w:t>
      </w:r>
    </w:p>
    <w:p>
      <w:pPr>
        <w:spacing w:after="0" w:before="80"/>
      </w:pPr>
      <w:r>
        <w:rPr>
          <w:rFonts w:ascii="Arial" w:cs="Arial" w:eastAsia="Arial" w:hAnsi="Arial"/>
        </w:rPr>
        <w:t xml:space="preserve"/>
      </w:r>
    </w:p>
    <w:p>
      <w:pPr>
        <w:pStyle w:val="ListParagraph"/>
        <w:numPr>
          <w:ilvl w:val="0"/>
          <w:numId w:val="3"/>
        </w:numPr>
        <w:spacing w:after="60" w:before="60"/>
      </w:pPr>
      <w:r>
        <w:rPr>
          <w:rFonts w:ascii="Arial" w:cs="Arial" w:eastAsia="Arial" w:hAnsi="Arial"/>
          <w:b/>
          <w:bCs/>
          <w:color w:val="333333"/>
          <w:sz w:val="22"/>
          <w:szCs w:val="22"/>
        </w:rPr>
        <w:t xml:space="preserve">Action 1. </w:t>
      </w:r>
      <w:r>
        <w:rPr>
          <w:rFonts w:ascii="Arial" w:cs="Arial" w:eastAsia="Arial" w:hAnsi="Arial"/>
          <w:color w:val="555555"/>
          <w:sz w:val="22"/>
          <w:szCs w:val="22"/>
        </w:rPr>
        <w:t xml:space="preserve">Sales leadership meeting to define project pursuit criteria (project type, value, stage, geography thresholds).</w:t>
      </w:r>
    </w:p>
    <w:p>
      <w:pPr>
        <w:pStyle w:val="ListParagraph"/>
        <w:numPr>
          <w:ilvl w:val="0"/>
          <w:numId w:val="3"/>
        </w:numPr>
        <w:spacing w:after="60" w:before="60"/>
      </w:pPr>
      <w:r>
        <w:rPr>
          <w:rFonts w:ascii="Arial" w:cs="Arial" w:eastAsia="Arial" w:hAnsi="Arial"/>
          <w:b/>
          <w:bCs/>
          <w:color w:val="333333"/>
          <w:sz w:val="22"/>
          <w:szCs w:val="22"/>
        </w:rPr>
        <w:t xml:space="preserve">Action 2. </w:t>
      </w:r>
      <w:r>
        <w:rPr>
          <w:rFonts w:ascii="Arial" w:cs="Arial" w:eastAsia="Arial" w:hAnsi="Arial"/>
          <w:color w:val="555555"/>
          <w:sz w:val="22"/>
          <w:szCs w:val="22"/>
        </w:rPr>
        <w:t xml:space="preserve">IT or Salesforce admin to create a Connected App in Salesforce and provide API credentials to Ron Sams.</w:t>
      </w:r>
    </w:p>
    <w:p>
      <w:pPr>
        <w:pStyle w:val="ListParagraph"/>
        <w:numPr>
          <w:ilvl w:val="0"/>
          <w:numId w:val="3"/>
        </w:numPr>
        <w:spacing w:after="60" w:before="60"/>
      </w:pPr>
      <w:r>
        <w:rPr>
          <w:rFonts w:ascii="Arial" w:cs="Arial" w:eastAsia="Arial" w:hAnsi="Arial"/>
          <w:b/>
          <w:bCs/>
          <w:color w:val="333333"/>
          <w:sz w:val="22"/>
          <w:szCs w:val="22"/>
        </w:rPr>
        <w:t xml:space="preserve">Action 3. </w:t>
      </w:r>
      <w:r>
        <w:rPr>
          <w:rFonts w:ascii="Arial" w:cs="Arial" w:eastAsia="Arial" w:hAnsi="Arial"/>
          <w:color w:val="555555"/>
          <w:sz w:val="22"/>
          <w:szCs w:val="22"/>
        </w:rPr>
        <w:t xml:space="preserve">Ron Sams to contact ConstructConnect account representative to discuss official API or data export options.</w:t>
      </w:r>
    </w:p>
    <w:p>
      <w:pPr>
        <w:pStyle w:val="ListParagraph"/>
        <w:numPr>
          <w:ilvl w:val="0"/>
          <w:numId w:val="3"/>
        </w:numPr>
        <w:spacing w:after="60" w:before="60"/>
      </w:pPr>
      <w:r>
        <w:rPr>
          <w:rFonts w:ascii="Arial" w:cs="Arial" w:eastAsia="Arial" w:hAnsi="Arial"/>
          <w:b/>
          <w:bCs/>
          <w:color w:val="333333"/>
          <w:sz w:val="22"/>
          <w:szCs w:val="22"/>
        </w:rPr>
        <w:t xml:space="preserve">Action 4. </w:t>
      </w:r>
      <w:r>
        <w:rPr>
          <w:rFonts w:ascii="Arial" w:cs="Arial" w:eastAsia="Arial" w:hAnsi="Arial"/>
          <w:color w:val="555555"/>
          <w:sz w:val="22"/>
          <w:szCs w:val="22"/>
        </w:rPr>
        <w:t xml:space="preserve">Decision on opportunity assignment logic: auto-assign by territory, or single queue owner?</w:t>
      </w:r>
    </w:p>
    <w:p>
      <w:pPr>
        <w:pStyle w:val="ListParagraph"/>
        <w:numPr>
          <w:ilvl w:val="0"/>
          <w:numId w:val="3"/>
        </w:numPr>
        <w:spacing w:after="60" w:before="60"/>
      </w:pPr>
      <w:r>
        <w:rPr>
          <w:rFonts w:ascii="Arial" w:cs="Arial" w:eastAsia="Arial" w:hAnsi="Arial"/>
          <w:b/>
          <w:bCs/>
          <w:color w:val="333333"/>
          <w:sz w:val="22"/>
          <w:szCs w:val="22"/>
        </w:rPr>
        <w:t xml:space="preserve">Action 5. </w:t>
      </w:r>
      <w:r>
        <w:rPr>
          <w:rFonts w:ascii="Arial" w:cs="Arial" w:eastAsia="Arial" w:hAnsi="Arial"/>
          <w:color w:val="555555"/>
          <w:sz w:val="22"/>
          <w:szCs w:val="22"/>
        </w:rPr>
        <w:t xml:space="preserve">Once actions 1–3 are complete, development begins immediately — target live pipeline within 2–3 weeks.</w:t>
      </w:r>
    </w:p>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EBF4FB" w:val="clear"/>
            <w:tcMar>
              <w:top w:type="dxa" w:w="120"/>
              <w:left w:type="dxa" w:w="200"/>
              <w:bottom w:type="dxa" w:w="120"/>
              <w:right w:type="dxa" w:w="120"/>
            </w:tcMar>
          </w:tcPr>
          <w:p>
            <w:pPr>
              <w:spacing w:after="40" w:before="0"/>
            </w:pPr>
            <w:r>
              <w:rPr>
                <w:rFonts w:ascii="Arial" w:cs="Arial" w:eastAsia="Arial" w:hAnsi="Arial"/>
                <w:b/>
                <w:bCs/>
                <w:color w:val="1B3A5C"/>
                <w:sz w:val="22"/>
                <w:szCs w:val="22"/>
              </w:rPr>
              <w:t xml:space="preserve">Summary</w:t>
            </w:r>
          </w:p>
          <w:p>
            <w:pPr>
              <w:spacing w:after="0" w:before="0"/>
            </w:pPr>
            <w:r>
              <w:rPr>
                <w:rFonts w:ascii="Arial" w:cs="Arial" w:eastAsia="Arial" w:hAnsi="Arial"/>
                <w:color w:val="555555"/>
                <w:sz w:val="20"/>
                <w:szCs w:val="20"/>
              </w:rPr>
              <w:t xml:space="preserve">The live application is already deployed. The automation pipeline is architecturally defined and development-ready. The only thing standing between where we are today and a fully automated, AI-driven project intelligence and Salesforce integration system is a set of business decisions and IT access credentials. Development time, once unblocked, is estimated at 2–3 weeks.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after="0" w:before="120"/>
    </w:pPr>
    <w:r>
      <w:rPr>
        <w:rFonts w:ascii="Arial" w:cs="Arial" w:eastAsia="Arial" w:hAnsi="Arial"/>
        <w:color w:val="999999"/>
        <w:sz w:val="16"/>
        <w:szCs w:val="16"/>
      </w:rPr>
      <w:t xml:space="preserve">Prepared by Ron Sams  |  Local Launch Media</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2E75B6" w:sz="6"/>
        <w:left w:val="none" w:color="FFFFFF" w:sz="0"/>
        <w:right w:val="none" w:color="FFFFFF" w:sz="0"/>
      </w:pBdr>
      <w:tabs>
        <w:tab w:val="right" w:pos="9026"/>
      </w:tabs>
      <w:spacing w:after="120" w:before="0"/>
    </w:pPr>
    <w:r>
      <w:rPr>
        <w:rFonts w:ascii="Arial" w:cs="Arial" w:eastAsia="Arial" w:hAnsi="Arial"/>
        <w:b/>
        <w:bCs/>
        <w:color w:val="2E75B6"/>
        <w:sz w:val="18"/>
        <w:szCs w:val="18"/>
      </w:rPr>
      <w:t xml:space="preserve">CONFIDENTIAL  |  ConstructConnect Automation Initiative</w:t>
    </w:r>
    <w:r>
      <w:rPr>
        <w:rFonts w:ascii="Arial" w:cs="Arial" w:eastAsia="Arial" w:hAnsi="Arial"/>
        <w:color w:val="999999"/>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2026-06-16T17:21:52.488Z</dcterms:created>
  <dcterms:modified xsi:type="dcterms:W3CDTF">2026-06-16T17:21:52.490Z</dcterms:modified>
</cp:coreProperties>
</file>

<file path=docProps/custom.xml><?xml version="1.0" encoding="utf-8"?>
<Properties xmlns="http://schemas.openxmlformats.org/officeDocument/2006/custom-properties" xmlns:vt="http://schemas.openxmlformats.org/officeDocument/2006/docPropsVTypes"/>
</file>