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6C3483"/>
          <w:sz w:val="56"/>
          <w:szCs w:val="56"/>
        </w:rPr>
        <w:t xml:space="preserve">AUDACION AI LABS</w:t>
      </w:r>
    </w:p>
    <w:p>
      <w:pPr>
        <w:spacing w:after="80"/>
        <w:jc w:val="center"/>
      </w:pPr>
      <w:r>
        <w:rPr>
          <w:rFonts w:ascii="Arial" w:cs="Arial" w:eastAsia="Arial" w:hAnsi="Arial"/>
          <w:color w:val="666666"/>
          <w:sz w:val="30"/>
          <w:szCs w:val="30"/>
        </w:rPr>
        <w:t xml:space="preserve">ABOUT US PAGE: Design Instructions for Replit</w:t>
      </w:r>
    </w:p>
    <w:p>
      <w:pPr>
        <w:spacing w:after="6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DOCUMENT PURPOSE</w:t>
      </w:r>
    </w:p>
    <w:p>
      <w:pPr>
        <w:spacing w:after="100"/>
      </w:pPr>
      <w:r>
        <w:rPr>
          <w:rFonts w:ascii="Arial" w:cs="Arial" w:eastAsia="Arial" w:hAnsi="Arial"/>
          <w:b w:val="false"/>
          <w:bCs w:val="false"/>
          <w:color w:val="333333"/>
          <w:sz w:val="22"/>
          <w:szCs w:val="22"/>
        </w:rPr>
        <w:t xml:space="preserve">This document provides section-by-section design and interaction specifications for the About Us page. The homepage is complete and approved. These instructions tell Replit exactly how to build the About page so it matches the homepage visual language while introducing new layout patterns that make the page feel editorially designed, not template-generated.</w:t>
      </w:r>
    </w:p>
    <w:p>
      <w:pPr>
        <w:spacing w:after="100"/>
      </w:pPr>
      <w:r>
        <w:rPr>
          <w:rFonts w:ascii="Arial" w:cs="Arial" w:eastAsia="Arial" w:hAnsi="Arial"/>
          <w:b/>
          <w:bCs/>
          <w:color w:val="333333"/>
          <w:sz w:val="22"/>
          <w:szCs w:val="22"/>
        </w:rPr>
        <w:t xml:space="preserve">CRITICAL DESIGN PRINCIPLE: </w:t>
      </w:r>
      <w:r>
        <w:rPr>
          <w:rFonts w:ascii="Arial" w:cs="Arial" w:eastAsia="Arial" w:hAnsi="Arial"/>
          <w:b w:val="false"/>
          <w:bCs w:val="false"/>
          <w:color w:val="333333"/>
          <w:sz w:val="22"/>
          <w:szCs w:val="22"/>
        </w:rPr>
        <w:t xml:space="preserve">This page must not look like AI built it. That means no perfectly symmetrical grids on every section, no repeating layout patterns (headline + 3 cards, headline + 3 cards), no generic gradients, no cookie-cutter structure where every section feels the same height and weight. Human designers make editorial decisions. Sections serve different purposes and should LOOK different. The layout serves the content.</w:t>
      </w:r>
    </w:p>
    <w:p>
      <w:pPr>
        <w:spacing w:after="100"/>
      </w:pPr>
      <w:r>
        <w:rPr>
          <w:rFonts w:ascii="Arial" w:cs="Arial" w:eastAsia="Arial" w:hAnsi="Arial"/>
          <w:b/>
          <w:bCs/>
          <w:color w:val="333333"/>
          <w:sz w:val="22"/>
          <w:szCs w:val="22"/>
        </w:rPr>
        <w:t xml:space="preserve">Content source: </w:t>
      </w:r>
      <w:r>
        <w:rPr>
          <w:rFonts w:ascii="Arial" w:cs="Arial" w:eastAsia="Arial" w:hAnsi="Arial"/>
          <w:b w:val="false"/>
          <w:bCs w:val="false"/>
          <w:color w:val="333333"/>
          <w:sz w:val="22"/>
          <w:szCs w:val="22"/>
        </w:rPr>
        <w:t xml:space="preserve">/website/ABOUT.md in the repo. All text comes from that file. Do not write new copy.</w:t>
      </w:r>
    </w:p>
    <w:p>
      <w:r>
        <w:br w:type="page"/>
      </w:r>
    </w:p>
    <w:p>
      <w:pPr>
        <w:pStyle w:val="Heading1"/>
      </w:pPr>
      <w:r>
        <w:rPr>
          <w:rFonts w:ascii="Arial" w:cs="Arial" w:eastAsia="Arial" w:hAnsi="Arial"/>
          <w:b/>
          <w:bCs/>
          <w:color w:val="6C3483"/>
          <w:sz w:val="40"/>
          <w:szCs w:val="40"/>
        </w:rPr>
        <w:t xml:space="preserve">GLOBAL DESIGN RULES</w:t>
      </w:r>
    </w:p>
    <w:p>
      <w:pPr>
        <w:spacing w:after="100"/>
      </w:pPr>
      <w:r>
        <w:rPr>
          <w:rFonts w:ascii="Arial" w:cs="Arial" w:eastAsia="Arial" w:hAnsi="Arial"/>
          <w:b w:val="false"/>
          <w:bCs w:val="false"/>
          <w:color w:val="333333"/>
          <w:sz w:val="22"/>
          <w:szCs w:val="22"/>
        </w:rPr>
        <w:t xml:space="preserve">These carry forward from the homepage. Do not deviate.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444444" w:sz="1"/>
              <w:left w:val="single" w:color="444444" w:sz="1"/>
              <w:bottom w:val="single" w:color="444444" w:sz="1"/>
              <w:right w:val="single" w:color="444444" w:sz="1"/>
            </w:tcBorders>
            <w:shd w:fill="6C3483" w:val="clear"/>
            <w:tcMar>
              <w:top w:type="dxa" w:w="120"/>
              <w:left w:type="dxa" w:w="200"/>
              <w:bottom w:type="dxa" w:w="120"/>
              <w:right w:type="dxa" w:w="200"/>
            </w:tcMar>
          </w:tcPr>
          <w:p>
            <w:r>
              <w:rPr>
                <w:rFonts w:ascii="Arial" w:cs="Arial" w:eastAsia="Arial" w:hAnsi="Arial"/>
                <w:b/>
                <w:bCs/>
                <w:color w:val="FFFFFF"/>
                <w:sz w:val="22"/>
                <w:szCs w:val="22"/>
              </w:rPr>
              <w:t xml:space="preserve">Element</w:t>
            </w:r>
          </w:p>
        </w:tc>
        <w:tc>
          <w:tcPr>
            <w:tcW w:type="dxa" w:w="7240"/>
            <w:tcBorders>
              <w:top w:val="single" w:color="444444" w:sz="1"/>
              <w:left w:val="single" w:color="444444" w:sz="1"/>
              <w:bottom w:val="single" w:color="444444" w:sz="1"/>
              <w:right w:val="single" w:color="444444" w:sz="1"/>
            </w:tcBorders>
            <w:shd w:fill="6C3483" w:val="clear"/>
            <w:tcMar>
              <w:top w:type="dxa" w:w="120"/>
              <w:left w:type="dxa" w:w="200"/>
              <w:bottom w:type="dxa" w:w="120"/>
              <w:right w:type="dxa" w:w="200"/>
            </w:tcMar>
          </w:tcPr>
          <w:p>
            <w:r>
              <w:rPr>
                <w:rFonts w:ascii="Arial" w:cs="Arial" w:eastAsia="Arial" w:hAnsi="Arial"/>
                <w:b/>
                <w:bCs/>
                <w:color w:val="FFFFFF"/>
                <w:sz w:val="22"/>
                <w:szCs w:val="22"/>
              </w:rPr>
              <w:t xml:space="preserve">Rule</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Background</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Dark: #1C1C1C. Same as homepage. Consistent across all marketing pages.</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Typography</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Inter (Google Font). Headings: Inter Bold or Semi-Bold. Body: Inter Regular, 16px base. Monospace: JetBrains Mono for technical text.</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Text Colors</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Primary: #FFFFFF. Secondary/body: #BDC3C7. Accent: #6C3483 (Audacion purple).</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PRISM Colors</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Accents ONLY. Red #C0392B, Gold #D4AC0D, Green #27AE60, Blue #2980B9, Violet #8E44AD. They appear on borders, icons, small highlights. They never dominate.</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Persistent Header</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Same as homepage. Live counters + Donate (purple) + Report AI Harm (red) buttons. On EVERY page.</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Section Spacing</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120px to 160px between major sections. The About page is editorial. Let content breathe.</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Max Content Width</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1100px to 1200px container. Body text max 720px for readability. Narrower text columns within wider container.</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Animations</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Subtle fade-in on scroll only. NO parallax. NO slide-in from sides. NO bouncing. NO staggered card reveals. If you would see it on a Wix template, do not use it.</w:t>
            </w:r>
          </w:p>
        </w:tc>
      </w:tr>
      <w:tr>
        <w:tc>
          <w:tcPr>
            <w:tcW w:type="dxa" w:w="26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vAlign w:val="top"/>
          </w:tcPr>
          <w:p>
            <w:r>
              <w:rPr>
                <w:rFonts w:ascii="Arial" w:cs="Arial" w:eastAsia="Arial" w:hAnsi="Arial"/>
                <w:b/>
                <w:bCs/>
                <w:sz w:val="22"/>
                <w:szCs w:val="22"/>
              </w:rPr>
              <w:t xml:space="preserve">Mobile</w:t>
            </w:r>
          </w:p>
        </w:tc>
        <w:tc>
          <w:tcPr>
            <w:tcW w:type="dxa" w:w="72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2"/>
                <w:szCs w:val="22"/>
              </w:rPr>
              <w:t xml:space="preserve">All sections stack. Text readable without zoom. Touch targets 44px minimum. Test at 375px.</w:t>
            </w:r>
          </w:p>
        </w:tc>
      </w:tr>
    </w:tbl>
    <w:p>
      <w:r>
        <w:br w:type="page"/>
      </w:r>
    </w:p>
    <w:p>
      <w:pPr>
        <w:pStyle w:val="Heading1"/>
      </w:pPr>
      <w:r>
        <w:rPr>
          <w:rFonts w:ascii="Arial" w:cs="Arial" w:eastAsia="Arial" w:hAnsi="Arial"/>
          <w:b/>
          <w:bCs/>
          <w:color w:val="6C3483"/>
          <w:sz w:val="40"/>
          <w:szCs w:val="40"/>
        </w:rPr>
        <w:t xml:space="preserve">SECTION 1: WHO WE ARE</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Simple typographic opener. NOT a big hero. This is an About page, not the homepage. Restrained and clean.</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b/>
          <w:bCs/>
          <w:sz w:val="22"/>
          <w:szCs w:val="22"/>
        </w:rPr>
        <w:t xml:space="preserve">Section label:</w:t>
      </w:r>
      <w:r>
        <w:rPr>
          <w:rFonts w:ascii="Arial" w:cs="Arial" w:eastAsia="Arial" w:hAnsi="Arial"/>
          <w:sz w:val="22"/>
          <w:szCs w:val="22"/>
        </w:rPr>
        <w:t xml:space="preserve"> Small uppercase text above heading, wide tracking, secondary gray (#BDC3C7): "WHO WE ARE". Same style as homepage section labels like "THE GAP" and "WHAT WE HAVE BUILT".</w:t>
      </w:r>
    </w:p>
    <w:p>
      <w:pPr>
        <w:pStyle w:val="ListParagraph"/>
        <w:numPr>
          <w:ilvl w:val="0"/>
          <w:numId w:val="2"/>
        </w:numPr>
        <w:spacing w:after="80"/>
      </w:pPr>
      <w:r>
        <w:rPr>
          <w:rFonts w:ascii="Arial" w:cs="Arial" w:eastAsia="Arial" w:hAnsi="Arial"/>
          <w:b/>
          <w:bCs/>
          <w:sz w:val="22"/>
          <w:szCs w:val="22"/>
        </w:rPr>
        <w:t xml:space="preserve">Body text:</w:t>
      </w:r>
      <w:r>
        <w:rPr>
          <w:rFonts w:ascii="Arial" w:cs="Arial" w:eastAsia="Arial" w:hAnsi="Arial"/>
          <w:sz w:val="22"/>
          <w:szCs w:val="22"/>
        </w:rPr>
        <w:t xml:space="preserve"> One paragraph from ABOUT.md Section 1. Slightly larger than body (18px to 20px). Max width 720px. Left-aligned within a centered container. Feels like an editorial lede, not a tagline.</w:t>
      </w:r>
    </w:p>
    <w:p>
      <w:pPr>
        <w:pStyle w:val="ListParagraph"/>
        <w:numPr>
          <w:ilvl w:val="0"/>
          <w:numId w:val="2"/>
        </w:numPr>
        <w:spacing w:after="80"/>
      </w:pPr>
      <w:r>
        <w:rPr>
          <w:rFonts w:ascii="Arial" w:cs="Arial" w:eastAsia="Arial" w:hAnsi="Arial"/>
          <w:b/>
          <w:bCs/>
          <w:sz w:val="22"/>
          <w:szCs w:val="22"/>
        </w:rPr>
        <w:t xml:space="preserve">Visual separator:</w:t>
      </w:r>
      <w:r>
        <w:rPr>
          <w:rFonts w:ascii="Arial" w:cs="Arial" w:eastAsia="Arial" w:hAnsi="Arial"/>
          <w:sz w:val="22"/>
          <w:szCs w:val="22"/>
        </w:rPr>
        <w:t xml:space="preserve"> Below the text, a thin horizontal rule in Audacion purple, about 60px wide, centered. Visual rhythm marker.</w:t>
      </w:r>
    </w:p>
    <w:p>
      <w:pPr>
        <w:pStyle w:val="ListParagraph"/>
        <w:numPr>
          <w:ilvl w:val="0"/>
          <w:numId w:val="2"/>
        </w:numPr>
        <w:spacing w:after="80"/>
      </w:pPr>
      <w:r>
        <w:rPr>
          <w:rFonts w:ascii="Arial" w:cs="Arial" w:eastAsia="Arial" w:hAnsi="Arial"/>
          <w:b/>
          <w:bCs/>
          <w:sz w:val="22"/>
          <w:szCs w:val="22"/>
        </w:rPr>
        <w:t xml:space="preserve">Spacing:</w:t>
      </w:r>
      <w:r>
        <w:rPr>
          <w:rFonts w:ascii="Arial" w:cs="Arial" w:eastAsia="Arial" w:hAnsi="Arial"/>
          <w:sz w:val="22"/>
          <w:szCs w:val="22"/>
        </w:rPr>
        <w:t xml:space="preserve"> 120px below before next section.</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a giant hero with a background image. The homepage has the hero. The About page opens quietly.</w:t>
      </w:r>
    </w:p>
    <w:p>
      <w:pPr>
        <w:pStyle w:val="ListParagraph"/>
        <w:numPr>
          <w:ilvl w:val="0"/>
          <w:numId w:val="2"/>
        </w:numPr>
        <w:spacing w:after="80"/>
      </w:pPr>
      <w:r>
        <w:rPr>
          <w:rFonts w:ascii="Arial" w:cs="Arial" w:eastAsia="Arial" w:hAnsi="Arial"/>
          <w:sz w:val="22"/>
          <w:szCs w:val="22"/>
        </w:rPr>
        <w:t xml:space="preserve">Do NOT center-align body text. Left-align within centered container. Centered body text is hard to read.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OUR FOUNDER'S STORY</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Editorial longform with visual journey markers. This is the emotional center. Must NOT be a wall of text.</w:t>
      </w:r>
    </w:p>
    <w:p>
      <w:pPr>
        <w:spacing w:after="100"/>
      </w:pPr>
      <w:r>
        <w:rPr>
          <w:rFonts w:ascii="Arial" w:cs="Arial" w:eastAsia="Arial" w:hAnsi="Arial"/>
          <w:b/>
          <w:bCs/>
          <w:color w:val="333333"/>
          <w:sz w:val="22"/>
          <w:szCs w:val="22"/>
        </w:rPr>
        <w:t xml:space="preserve">Design Reference: </w:t>
      </w:r>
      <w:r>
        <w:rPr>
          <w:rFonts w:ascii="Arial" w:cs="Arial" w:eastAsia="Arial" w:hAnsi="Arial"/>
          <w:b w:val="false"/>
          <w:bCs w:val="false"/>
          <w:color w:val="333333"/>
          <w:sz w:val="22"/>
          <w:szCs w:val="22"/>
        </w:rPr>
        <w:t xml:space="preserve">Think Stripe editorial pages or NYT longform. Large text, generous line height, breathing room, visual break points within the narrative.</w:t>
      </w:r>
    </w:p>
    <w:p>
      <w:pPr>
        <w:spacing w:after="80" w:before="200"/>
      </w:pPr>
      <w:r>
        <w:rPr>
          <w:rFonts w:ascii="Arial" w:cs="Arial" w:eastAsia="Arial" w:hAnsi="Arial"/>
          <w:b/>
          <w:bCs/>
          <w:color w:val="6C3483"/>
          <w:sz w:val="24"/>
          <w:szCs w:val="24"/>
        </w:rPr>
        <w:t xml:space="preserve">WHAT TO BUILD</w:t>
      </w:r>
    </w:p>
    <w:p>
      <w:pPr>
        <w:spacing w:after="100"/>
      </w:pPr>
      <w:r>
        <w:rPr>
          <w:rFonts w:ascii="Arial" w:cs="Arial" w:eastAsia="Arial" w:hAnsi="Arial"/>
          <w:b w:val="false"/>
          <w:bCs w:val="false"/>
          <w:color w:val="333333"/>
          <w:sz w:val="22"/>
          <w:szCs w:val="22"/>
        </w:rPr>
        <w:t xml:space="preserve">The origin story is five paragraphs that tell a journey. Break them into a visual narrative:</w:t>
      </w:r>
    </w:p>
    <w:p>
      <w:pPr>
        <w:spacing w:after="100"/>
      </w:pPr>
      <w:r>
        <w:rPr>
          <w:rFonts w:ascii="Arial" w:cs="Arial" w:eastAsia="Arial" w:hAnsi="Arial"/>
          <w:b/>
          <w:bCs/>
          <w:color w:val="333333"/>
          <w:sz w:val="22"/>
          <w:szCs w:val="22"/>
        </w:rPr>
        <w:t xml:space="preserve">1. OPENING LINE AS PULL QUOTE: </w:t>
      </w:r>
      <w:r>
        <w:rPr>
          <w:rFonts w:ascii="Arial" w:cs="Arial" w:eastAsia="Arial" w:hAnsi="Arial"/>
          <w:b w:val="false"/>
          <w:bCs w:val="false"/>
          <w:color w:val="333333"/>
          <w:sz w:val="22"/>
          <w:szCs w:val="22"/>
        </w:rPr>
        <w:t xml:space="preserve">"Before Audacion AI Labs was a research lab, it was a question." displayed at 28px to 32px in Audacion purple. Max width 800px. Left-aligned. This is the hook. 80px space below before narrative begins.</w:t>
      </w:r>
    </w:p>
    <w:p>
      <w:pPr>
        <w:spacing w:after="100"/>
      </w:pPr>
      <w:r>
        <w:rPr>
          <w:rFonts w:ascii="Arial" w:cs="Arial" w:eastAsia="Arial" w:hAnsi="Arial"/>
          <w:b/>
          <w:bCs/>
          <w:color w:val="333333"/>
          <w:sz w:val="22"/>
          <w:szCs w:val="22"/>
        </w:rPr>
        <w:t xml:space="preserve">2. NARRATIVE TEXT STYLING: </w:t>
      </w:r>
      <w:r>
        <w:rPr>
          <w:rFonts w:ascii="Arial" w:cs="Arial" w:eastAsia="Arial" w:hAnsi="Arial"/>
          <w:b w:val="false"/>
          <w:bCs w:val="false"/>
          <w:color w:val="333333"/>
          <w:sz w:val="22"/>
          <w:szCs w:val="22"/>
        </w:rPr>
        <w:t xml:space="preserve">Body at 18px, line-height 1.8, max width 680px. Generous line height + narrow column = feature article feel, not product page. Text color: #E0E0E0 (warmer than pure white, easier for long reading).</w:t>
      </w:r>
    </w:p>
    <w:p>
      <w:pPr>
        <w:spacing w:after="100"/>
      </w:pPr>
      <w:r>
        <w:rPr>
          <w:rFonts w:ascii="Arial" w:cs="Arial" w:eastAsia="Arial" w:hAnsi="Arial"/>
          <w:b/>
          <w:bCs/>
          <w:color w:val="333333"/>
          <w:sz w:val="22"/>
          <w:szCs w:val="22"/>
        </w:rPr>
        <w:t xml:space="preserve">3. VISUAL JOURNEY MARKER: </w:t>
      </w:r>
      <w:r>
        <w:rPr>
          <w:rFonts w:ascii="Arial" w:cs="Arial" w:eastAsia="Arial" w:hAnsi="Arial"/>
          <w:b w:val="false"/>
          <w:bCs w:val="false"/>
          <w:color w:val="333333"/>
          <w:sz w:val="22"/>
          <w:szCs w:val="22"/>
        </w:rPr>
        <w:t xml:space="preserve">Between paragraphs 2 and 3 (where story shifts from concern to discovery), insert a visual break: a thin horizontal line with a small prism icon centered on it, OR a subtle background shade shift from #1C1C1C to #222222. This marks the turn. Dee went from personal question to discovering something the field had missed.</w:t>
      </w:r>
    </w:p>
    <w:p>
      <w:pPr>
        <w:spacing w:after="100"/>
      </w:pPr>
      <w:r>
        <w:rPr>
          <w:rFonts w:ascii="Arial" w:cs="Arial" w:eastAsia="Arial" w:hAnsi="Arial"/>
          <w:b/>
          <w:bCs/>
          <w:color w:val="333333"/>
          <w:sz w:val="22"/>
          <w:szCs w:val="22"/>
        </w:rPr>
        <w:t xml:space="preserve">4. INLINE EMPHASIS: </w:t>
      </w:r>
      <w:r>
        <w:rPr>
          <w:rFonts w:ascii="Arial" w:cs="Arial" w:eastAsia="Arial" w:hAnsi="Arial"/>
          <w:b w:val="false"/>
          <w:bCs w:val="false"/>
          <w:color w:val="333333"/>
          <w:sz w:val="22"/>
          <w:szCs w:val="22"/>
        </w:rPr>
        <w:t xml:space="preserve">The sentence "Her observations were either converging with or running ahead of the published research" should be visually emphasized. Not bold (too corporate). Make it 20px and pure white (#FFFFFF) while surrounding text stays #E0E0E0. Natural reading emphasis without shouting.</w:t>
      </w:r>
    </w:p>
    <w:p>
      <w:pPr>
        <w:spacing w:after="100"/>
      </w:pPr>
      <w:r>
        <w:rPr>
          <w:rFonts w:ascii="Arial" w:cs="Arial" w:eastAsia="Arial" w:hAnsi="Arial"/>
          <w:b/>
          <w:bCs/>
          <w:color w:val="333333"/>
          <w:sz w:val="22"/>
          <w:szCs w:val="22"/>
        </w:rPr>
        <w:t xml:space="preserve">5. CLOSING STATEMENT: </w:t>
      </w:r>
      <w:r>
        <w:rPr>
          <w:rFonts w:ascii="Arial" w:cs="Arial" w:eastAsia="Arial" w:hAnsi="Arial"/>
          <w:b w:val="false"/>
          <w:bCs w:val="false"/>
          <w:color w:val="333333"/>
          <w:sz w:val="22"/>
          <w:szCs w:val="22"/>
        </w:rPr>
        <w:t xml:space="preserve">"Audacion AI Labs exists because the research was already happening. It just needed a home." Pull this out as a standalone closing. 24px, white, 40px spacing above. This is the landing.</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render as a standard text section with heading + paragraphs. That kills the story.</w:t>
      </w:r>
    </w:p>
    <w:p>
      <w:pPr>
        <w:pStyle w:val="ListParagraph"/>
        <w:numPr>
          <w:ilvl w:val="0"/>
          <w:numId w:val="2"/>
        </w:numPr>
        <w:spacing w:after="80"/>
      </w:pPr>
      <w:r>
        <w:rPr>
          <w:rFonts w:ascii="Arial" w:cs="Arial" w:eastAsia="Arial" w:hAnsi="Arial"/>
          <w:sz w:val="22"/>
          <w:szCs w:val="22"/>
        </w:rPr>
        <w:t xml:space="preserve">Do NOT add a timeline component. The story is narrative, not chronological bullets. A timeline flattens the emotional arc.</w:t>
      </w:r>
    </w:p>
    <w:p>
      <w:pPr>
        <w:pStyle w:val="ListParagraph"/>
        <w:numPr>
          <w:ilvl w:val="0"/>
          <w:numId w:val="2"/>
        </w:numPr>
        <w:spacing w:after="80"/>
      </w:pPr>
      <w:r>
        <w:rPr>
          <w:rFonts w:ascii="Arial" w:cs="Arial" w:eastAsia="Arial" w:hAnsi="Arial"/>
          <w:sz w:val="22"/>
          <w:szCs w:val="22"/>
        </w:rPr>
        <w:t xml:space="preserve">Do NOT put Dee's photo in this section. Her photo is in the Team section below. Doubling up cheapens both.</w:t>
      </w:r>
    </w:p>
    <w:p>
      <w:r>
        <w:br w:type="page"/>
      </w:r>
    </w:p>
    <w:p>
      <w:pPr>
        <w:pStyle w:val="Heading1"/>
      </w:pPr>
      <w:r>
        <w:rPr>
          <w:rFonts w:ascii="Arial" w:cs="Arial" w:eastAsia="Arial" w:hAnsi="Arial"/>
          <w:b/>
          <w:bCs/>
          <w:color w:val="6C3483"/>
          <w:sz w:val="40"/>
          <w:szCs w:val="40"/>
        </w:rPr>
        <w:t xml:space="preserve">SECTION 3: WHAT MAKES US DIFFERENT</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Visual explanation section. MOST IMPORTANT section for funders and partners. Must be scannable in 10 seconds AND readable in depth. Needs VISUAL DIAGRAMS.</w:t>
      </w:r>
    </w:p>
    <w:p>
      <w:pPr>
        <w:spacing w:after="80" w:before="200"/>
      </w:pPr>
      <w:r>
        <w:rPr>
          <w:rFonts w:ascii="Arial" w:cs="Arial" w:eastAsia="Arial" w:hAnsi="Arial"/>
          <w:b/>
          <w:bCs/>
          <w:color w:val="6C3483"/>
          <w:sz w:val="24"/>
          <w:szCs w:val="24"/>
        </w:rPr>
        <w:t xml:space="preserve">BLOCK A: THE GAP (opening stat)</w:t>
      </w:r>
    </w:p>
    <w:p>
      <w:pPr>
        <w:pStyle w:val="ListParagraph"/>
        <w:numPr>
          <w:ilvl w:val="0"/>
          <w:numId w:val="2"/>
        </w:numPr>
        <w:spacing w:after="80"/>
      </w:pPr>
      <w:r>
        <w:rPr>
          <w:rFonts w:ascii="Arial" w:cs="Arial" w:eastAsia="Arial" w:hAnsi="Arial"/>
          <w:sz w:val="22"/>
          <w:szCs w:val="22"/>
        </w:rPr>
        <w:t xml:space="preserve">Full-width visual stat block. Dark card (#222222, slightly lighter than page background).</w:t>
      </w:r>
    </w:p>
    <w:p>
      <w:pPr>
        <w:pStyle w:val="ListParagraph"/>
        <w:numPr>
          <w:ilvl w:val="0"/>
          <w:numId w:val="2"/>
        </w:numPr>
        <w:spacing w:after="80"/>
      </w:pPr>
      <w:r>
        <w:rPr>
          <w:rFonts w:ascii="Arial" w:cs="Arial" w:eastAsia="Arial" w:hAnsi="Arial"/>
          <w:sz w:val="22"/>
          <w:szCs w:val="22"/>
        </w:rPr>
        <w:t xml:space="preserve">Large number "98%" at 72px to 96px in Audacion purple. Below: "of AI safety research studies models before deployment or in isolated test conditions" in white, 20px.</w:t>
      </w:r>
    </w:p>
    <w:p>
      <w:pPr>
        <w:pStyle w:val="ListParagraph"/>
        <w:numPr>
          <w:ilvl w:val="0"/>
          <w:numId w:val="2"/>
        </w:numPr>
        <w:spacing w:after="80"/>
      </w:pPr>
      <w:r>
        <w:rPr>
          <w:rFonts w:ascii="Arial" w:cs="Arial" w:eastAsia="Arial" w:hAnsi="Arial"/>
          <w:sz w:val="22"/>
          <w:szCs w:val="22"/>
        </w:rPr>
        <w:t xml:space="preserve">Below that: "The science needed to govern AI in the real world barely exists." in secondary gray, 16px.</w:t>
      </w:r>
    </w:p>
    <w:p>
      <w:pPr>
        <w:pStyle w:val="ListParagraph"/>
        <w:numPr>
          <w:ilvl w:val="0"/>
          <w:numId w:val="2"/>
        </w:numPr>
        <w:spacing w:after="80"/>
      </w:pPr>
      <w:r>
        <w:rPr>
          <w:rFonts w:ascii="Arial" w:cs="Arial" w:eastAsia="Arial" w:hAnsi="Arial"/>
          <w:sz w:val="22"/>
          <w:szCs w:val="22"/>
        </w:rPr>
        <w:t xml:space="preserve">This mirrors the homepage "&lt;2%" stat block with the inverse framing. Same visual weight, different angle.</w:t>
      </w:r>
    </w:p>
    <w:p>
      <w:pPr>
        <w:spacing w:after="80" w:before="200"/>
      </w:pPr>
      <w:r>
        <w:rPr>
          <w:rFonts w:ascii="Arial" w:cs="Arial" w:eastAsia="Arial" w:hAnsi="Arial"/>
          <w:b/>
          <w:bCs/>
          <w:color w:val="6C3483"/>
          <w:sz w:val="24"/>
          <w:szCs w:val="24"/>
        </w:rPr>
        <w:t xml:space="preserve">BLOCK B: WHAT WE DO ABOUT IT</w:t>
      </w:r>
    </w:p>
    <w:p>
      <w:pPr>
        <w:pStyle w:val="ListParagraph"/>
        <w:numPr>
          <w:ilvl w:val="0"/>
          <w:numId w:val="2"/>
        </w:numPr>
        <w:spacing w:after="80"/>
      </w:pPr>
      <w:r>
        <w:rPr>
          <w:rFonts w:ascii="Arial" w:cs="Arial" w:eastAsia="Arial" w:hAnsi="Arial"/>
          <w:sz w:val="22"/>
          <w:szCs w:val="22"/>
        </w:rPr>
        <w:t xml:space="preserve">Two-column layout. Left (60%): text from ABOUT.md paragraph 2 of Section 3 ("Audacion AI Labs builds the missing scientific foundation..."). Standard body styling.</w:t>
      </w:r>
    </w:p>
    <w:p>
      <w:pPr>
        <w:pStyle w:val="ListParagraph"/>
        <w:numPr>
          <w:ilvl w:val="0"/>
          <w:numId w:val="2"/>
        </w:numPr>
        <w:spacing w:after="80"/>
      </w:pPr>
      <w:r>
        <w:rPr>
          <w:rFonts w:ascii="Arial" w:cs="Arial" w:eastAsia="Arial" w:hAnsi="Arial"/>
          <w:sz w:val="22"/>
          <w:szCs w:val="22"/>
        </w:rPr>
        <w:t xml:space="preserve">Right (40%): Simple, clean diagram showing five PRISM dimensions as five horizontal bars with beam colors, each labeled: P, R, I, S, M with full names. Quick visual anchor, not an infographic.</w:t>
      </w:r>
    </w:p>
    <w:p>
      <w:pPr>
        <w:spacing w:after="80" w:before="200"/>
      </w:pPr>
      <w:r>
        <w:rPr>
          <w:rFonts w:ascii="Arial" w:cs="Arial" w:eastAsia="Arial" w:hAnsi="Arial"/>
          <w:b/>
          <w:bCs/>
          <w:color w:val="6C3483"/>
          <w:sz w:val="24"/>
          <w:szCs w:val="24"/>
        </w:rPr>
        <w:t xml:space="preserve">BLOCK C: THE CITIZEN SCIENCE MODEL</w:t>
      </w:r>
    </w:p>
    <w:p>
      <w:pPr>
        <w:spacing w:after="100"/>
      </w:pPr>
      <w:r>
        <w:rPr>
          <w:rFonts w:ascii="Arial" w:cs="Arial" w:eastAsia="Arial" w:hAnsi="Arial"/>
          <w:b/>
          <w:bCs/>
          <w:color w:val="333333"/>
          <w:sz w:val="22"/>
          <w:szCs w:val="22"/>
        </w:rPr>
        <w:t xml:space="preserve">THIS IS WHERE THE PAGE NEEDS TO BE MOST VISUAL. Do not render citizen science description as text paragraphs. Build a visual flow.</w:t>
      </w:r>
    </w:p>
    <w:p>
      <w:pPr>
        <w:spacing w:after="100"/>
      </w:pPr>
      <w:r>
        <w:rPr>
          <w:rFonts w:ascii="Arial" w:cs="Arial" w:eastAsia="Arial" w:hAnsi="Arial"/>
          <w:b w:val="false"/>
          <w:bCs w:val="false"/>
          <w:color w:val="333333"/>
          <w:sz w:val="22"/>
          <w:szCs w:val="22"/>
        </w:rPr>
        <w:t xml:space="preserve">Create a horizontal flow diagram (vertical on mobile) showing the data pipeline:</w:t>
      </w:r>
    </w:p>
    <w:p>
      <w:pPr>
        <w:spacing w:after="100"/>
      </w:pPr>
      <w:r>
        <w:rPr>
          <w:rFonts w:ascii="Arial" w:cs="Arial" w:eastAsia="Arial" w:hAnsi="Arial"/>
          <w:b w:val="false"/>
          <w:bCs w:val="false"/>
          <w:color w:val="333333"/>
          <w:sz w:val="22"/>
          <w:szCs w:val="22"/>
        </w:rPr>
        <w:t xml:space="preserve">PEOPLE use AI daily &gt; OBSERVE behaviors &gt; SUBMIT observations &gt; LAB analyzes data &gt; PUBLISH open research &gt; FIELD gets safer</w:t>
      </w:r>
    </w:p>
    <w:p>
      <w:pPr>
        <w:pStyle w:val="ListParagraph"/>
        <w:numPr>
          <w:ilvl w:val="0"/>
          <w:numId w:val="2"/>
        </w:numPr>
        <w:spacing w:after="80"/>
      </w:pPr>
      <w:r>
        <w:rPr>
          <w:rFonts w:ascii="Arial" w:cs="Arial" w:eastAsia="Arial" w:hAnsi="Arial"/>
          <w:sz w:val="22"/>
          <w:szCs w:val="22"/>
        </w:rPr>
        <w:t xml:space="preserve">Each step is a node. Connect with arrows or flow lines. Use PRISM accent colors on the nodes.</w:t>
      </w:r>
    </w:p>
    <w:p>
      <w:pPr>
        <w:pStyle w:val="ListParagraph"/>
        <w:numPr>
          <w:ilvl w:val="0"/>
          <w:numId w:val="2"/>
        </w:numPr>
        <w:spacing w:after="80"/>
      </w:pPr>
      <w:r>
        <w:rPr>
          <w:rFonts w:ascii="Arial" w:cs="Arial" w:eastAsia="Arial" w:hAnsi="Arial"/>
          <w:sz w:val="22"/>
          <w:szCs w:val="22"/>
        </w:rPr>
        <w:t xml:space="preserve">Subtle animation: each step fades in sequentially on scroll (250ms stagger, fade + slight upward movement, no bounce).</w:t>
      </w:r>
    </w:p>
    <w:p>
      <w:pPr>
        <w:pStyle w:val="ListParagraph"/>
        <w:numPr>
          <w:ilvl w:val="0"/>
          <w:numId w:val="2"/>
        </w:numPr>
        <w:spacing w:after="80"/>
      </w:pPr>
      <w:r>
        <w:rPr>
          <w:rFonts w:ascii="Arial" w:cs="Arial" w:eastAsia="Arial" w:hAnsi="Arial"/>
          <w:sz w:val="22"/>
          <w:szCs w:val="22"/>
        </w:rPr>
        <w:t xml:space="preserve">Below the diagram: the citizen science analogy paragraph ("Think of it as citizen science for AI safety..."). Provides context for what they just saw visually.</w:t>
      </w:r>
    </w:p>
    <w:p>
      <w:pPr>
        <w:spacing w:after="80" w:before="200"/>
      </w:pPr>
      <w:r>
        <w:rPr>
          <w:rFonts w:ascii="Arial" w:cs="Arial" w:eastAsia="Arial" w:hAnsi="Arial"/>
          <w:b/>
          <w:bCs/>
          <w:color w:val="6C3483"/>
          <w:sz w:val="24"/>
          <w:szCs w:val="24"/>
        </w:rPr>
        <w:t xml:space="preserve">BLOCK D: THE OUTCOME</w:t>
      </w:r>
    </w:p>
    <w:p>
      <w:pPr>
        <w:pStyle w:val="ListParagraph"/>
        <w:numPr>
          <w:ilvl w:val="0"/>
          <w:numId w:val="2"/>
        </w:numPr>
        <w:spacing w:after="80"/>
      </w:pPr>
      <w:r>
        <w:rPr>
          <w:rFonts w:ascii="Arial" w:cs="Arial" w:eastAsia="Arial" w:hAnsi="Arial"/>
          <w:sz w:val="22"/>
          <w:szCs w:val="22"/>
        </w:rPr>
        <w:t xml:space="preserve">Final paragraph from Section 3. Style the phrase "a living, global, post-deployment behavioral dataset" with a subtle purple underline. This is the product of the entire theory of change.</w:t>
      </w:r>
    </w:p>
    <w:p>
      <w:pPr>
        <w:pStyle w:val="ListParagraph"/>
        <w:numPr>
          <w:ilvl w:val="0"/>
          <w:numId w:val="2"/>
        </w:numPr>
        <w:spacing w:after="80"/>
      </w:pPr>
      <w:r>
        <w:rPr>
          <w:rFonts w:ascii="Arial" w:cs="Arial" w:eastAsia="Arial" w:hAnsi="Arial"/>
          <w:sz w:val="22"/>
          <w:szCs w:val="22"/>
        </w:rPr>
        <w:t xml:space="preserve">Close with: "The people with the degrees need a real dataset to work from. Not pre-deployment. Post-deployment. We build that dataset, and we open it to the world." Standalone statement, 20px, slightly bolder, extra spacing above.</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render this section as text paragraphs under a heading. The theory of change must be SEEN, not just read.</w:t>
      </w:r>
    </w:p>
    <w:p>
      <w:pPr>
        <w:pStyle w:val="ListParagraph"/>
        <w:numPr>
          <w:ilvl w:val="0"/>
          <w:numId w:val="2"/>
        </w:numPr>
        <w:spacing w:after="80"/>
      </w:pPr>
      <w:r>
        <w:rPr>
          <w:rFonts w:ascii="Arial" w:cs="Arial" w:eastAsia="Arial" w:hAnsi="Arial"/>
          <w:sz w:val="22"/>
          <w:szCs w:val="22"/>
        </w:rPr>
        <w:t xml:space="preserve">Do NOT make the flow diagram look corporate (no rounded rectangles with drop shadows). Clean. Thin lines. Let PRISM colors do the work.</w:t>
      </w:r>
    </w:p>
    <w:p>
      <w:pPr>
        <w:pStyle w:val="ListParagraph"/>
        <w:numPr>
          <w:ilvl w:val="0"/>
          <w:numId w:val="2"/>
        </w:numPr>
        <w:spacing w:after="80"/>
      </w:pPr>
      <w:r>
        <w:rPr>
          <w:rFonts w:ascii="Arial" w:cs="Arial" w:eastAsia="Arial" w:hAnsi="Arial"/>
          <w:sz w:val="22"/>
          <w:szCs w:val="22"/>
        </w:rPr>
        <w:t xml:space="preserve">Do NOT use stock icons. Simple geometric shapes or PRISM color dots only.</w:t>
      </w:r>
    </w:p>
    <w:p>
      <w:r>
        <w:br w:type="page"/>
      </w:r>
    </w:p>
    <w:p>
      <w:pPr>
        <w:pStyle w:val="Heading1"/>
      </w:pPr>
      <w:r>
        <w:rPr>
          <w:rFonts w:ascii="Arial" w:cs="Arial" w:eastAsia="Arial" w:hAnsi="Arial"/>
          <w:b/>
          <w:bCs/>
          <w:color w:val="6C3483"/>
          <w:sz w:val="40"/>
          <w:szCs w:val="40"/>
        </w:rPr>
        <w:t xml:space="preserve">SECTIONS 4, 5, 6: MISSION / VISION / IMPACT GOAL</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A single dramatic typographic block. Three statements, stacked. This should stop the scroll.</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full-width section with a slightly different background treatment. Either: a very subtle gradient overlay, OR a thin PRISM-colored line running across the top of the section, OR a background of #1A1A2E (very dark blue-black, barely different from #1C1C1C but enough to register as a distinct zone).</w:t>
      </w:r>
    </w:p>
    <w:p>
      <w:pPr>
        <w:spacing w:after="100"/>
      </w:pPr>
      <w:r>
        <w:rPr>
          <w:rFonts w:ascii="Arial" w:cs="Arial" w:eastAsia="Arial" w:hAnsi="Arial"/>
          <w:b w:val="false"/>
          <w:bCs w:val="false"/>
          <w:color w:val="333333"/>
          <w:sz w:val="22"/>
          <w:szCs w:val="22"/>
        </w:rPr>
        <w:t xml:space="preserve">The three statements stacked vertically, centered:</w:t>
      </w:r>
    </w:p>
    <w:p>
      <w:pPr>
        <w:spacing w:after="100"/>
      </w:pPr>
      <w:r>
        <w:rPr>
          <w:rFonts w:ascii="Arial" w:cs="Arial" w:eastAsia="Arial" w:hAnsi="Arial"/>
          <w:b/>
          <w:bCs/>
          <w:color w:val="6C3483"/>
          <w:sz w:val="22"/>
          <w:szCs w:val="22"/>
        </w:rPr>
        <w:t xml:space="preserve">MISSION: </w:t>
      </w:r>
      <w:r>
        <w:rPr>
          <w:rFonts w:ascii="Arial" w:cs="Arial" w:eastAsia="Arial" w:hAnsi="Arial"/>
          <w:b w:val="false"/>
          <w:bCs w:val="false"/>
          <w:color w:val="333333"/>
          <w:sz w:val="22"/>
          <w:szCs w:val="22"/>
        </w:rPr>
        <w:t xml:space="preserve">"To make AI safe enough to trust and good enough to matter." Display at 32px to 36px. White. Bold.</w:t>
      </w:r>
    </w:p>
    <w:p>
      <w:pPr>
        <w:spacing w:after="100"/>
      </w:pPr>
      <w:r>
        <w:rPr>
          <w:rFonts w:ascii="Arial" w:cs="Arial" w:eastAsia="Arial" w:hAnsi="Arial"/>
          <w:b/>
          <w:bCs/>
          <w:color w:val="6C3483"/>
          <w:sz w:val="22"/>
          <w:szCs w:val="22"/>
        </w:rPr>
        <w:t xml:space="preserve">VISION: </w:t>
      </w:r>
      <w:r>
        <w:rPr>
          <w:rFonts w:ascii="Arial" w:cs="Arial" w:eastAsia="Arial" w:hAnsi="Arial"/>
          <w:b w:val="false"/>
          <w:bCs w:val="false"/>
          <w:color w:val="333333"/>
          <w:sz w:val="22"/>
          <w:szCs w:val="22"/>
        </w:rPr>
        <w:t xml:space="preserve">"A world where everyone has a hand in making AI safe." Display at 28px to 30px. White. Regular weight.</w:t>
      </w:r>
    </w:p>
    <w:p>
      <w:pPr>
        <w:spacing w:after="100"/>
      </w:pPr>
      <w:r>
        <w:rPr>
          <w:rFonts w:ascii="Arial" w:cs="Arial" w:eastAsia="Arial" w:hAnsi="Arial"/>
          <w:b/>
          <w:bCs/>
          <w:color w:val="6C3483"/>
          <w:sz w:val="22"/>
          <w:szCs w:val="22"/>
        </w:rPr>
        <w:t xml:space="preserve">IMPACT GOAL: </w:t>
      </w:r>
      <w:r>
        <w:rPr>
          <w:rFonts w:ascii="Arial" w:cs="Arial" w:eastAsia="Arial" w:hAnsi="Arial"/>
          <w:b w:val="false"/>
          <w:bCs w:val="false"/>
          <w:color w:val="333333"/>
          <w:sz w:val="22"/>
          <w:szCs w:val="22"/>
        </w:rPr>
        <w:t xml:space="preserve">"In ten years, we will build the world's first post-deployment AI safety dataset, powered by one million contributors and one billion observations from the people who use AI every day." Display at 22px to 24px. Secondary gray (#BDC3C7). This is the most detailed, so it gets the smallest size. The descending size creates a visual funnel: big purpose &gt; medium aspiration &gt; specific commitment.</w:t>
      </w:r>
    </w:p>
    <w:p>
      <w:pPr>
        <w:pStyle w:val="ListParagraph"/>
        <w:numPr>
          <w:ilvl w:val="0"/>
          <w:numId w:val="2"/>
        </w:numPr>
        <w:spacing w:after="80"/>
      </w:pPr>
      <w:r>
        <w:rPr>
          <w:rFonts w:ascii="Arial" w:cs="Arial" w:eastAsia="Arial" w:hAnsi="Arial"/>
          <w:sz w:val="22"/>
          <w:szCs w:val="22"/>
        </w:rPr>
        <w:t xml:space="preserve">Each label (MISSION, VISION, IMPACT GOAL) is in small uppercase Audacion purple text above its statement.</w:t>
      </w:r>
    </w:p>
    <w:p>
      <w:pPr>
        <w:pStyle w:val="ListParagraph"/>
        <w:numPr>
          <w:ilvl w:val="0"/>
          <w:numId w:val="2"/>
        </w:numPr>
        <w:spacing w:after="80"/>
      </w:pPr>
      <w:r>
        <w:rPr>
          <w:rFonts w:ascii="Arial" w:cs="Arial" w:eastAsia="Arial" w:hAnsi="Arial"/>
          <w:sz w:val="22"/>
          <w:szCs w:val="22"/>
        </w:rPr>
        <w:t xml:space="preserve">60px spacing between each statement. 120px padding top and bottom of the section.</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put these in three side-by-side cards. They are statements, not features. They stack.</w:t>
      </w:r>
    </w:p>
    <w:p>
      <w:pPr>
        <w:pStyle w:val="ListParagraph"/>
        <w:numPr>
          <w:ilvl w:val="0"/>
          <w:numId w:val="2"/>
        </w:numPr>
        <w:spacing w:after="80"/>
      </w:pPr>
      <w:r>
        <w:rPr>
          <w:rFonts w:ascii="Arial" w:cs="Arial" w:eastAsia="Arial" w:hAnsi="Arial"/>
          <w:sz w:val="22"/>
          <w:szCs w:val="22"/>
        </w:rPr>
        <w:t xml:space="preserve">Do NOT make the Impact Goal the same visual weight as the Mission. The descending size is intentional.</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VALUES</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Interactive expandable cards. NOT a static list of values with paragraphs.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"OUR VALUES" in small uppercase.</w:t>
      </w:r>
    </w:p>
    <w:p>
      <w:pPr>
        <w:pStyle w:val="ListParagraph"/>
        <w:numPr>
          <w:ilvl w:val="0"/>
          <w:numId w:val="2"/>
        </w:numPr>
        <w:spacing w:after="80"/>
      </w:pPr>
      <w:r>
        <w:rPr>
          <w:rFonts w:ascii="Arial" w:cs="Arial" w:eastAsia="Arial" w:hAnsi="Arial"/>
          <w:sz w:val="22"/>
          <w:szCs w:val="22"/>
        </w:rPr>
        <w:t xml:space="preserve">Seven values from ABOUT.md Section 7, each as an expandable card (accordion style).</w:t>
      </w:r>
    </w:p>
    <w:p>
      <w:pPr>
        <w:spacing w:after="100"/>
      </w:pPr>
      <w:r>
        <w:rPr>
          <w:rFonts w:ascii="Arial" w:cs="Arial" w:eastAsia="Arial" w:hAnsi="Arial"/>
          <w:b w:val="false"/>
          <w:bCs w:val="false"/>
          <w:color w:val="333333"/>
          <w:sz w:val="22"/>
          <w:szCs w:val="22"/>
        </w:rPr>
        <w:t xml:space="preserve">Default state: each card shows the value name only (bold, white, 20px) with a small expand icon (+ or chevron) on the right. Cards have a thin left border in one of the PRISM colors (cycle through them: Red, Gold, Green, Blue, Violet, then repeat).</w:t>
      </w:r>
    </w:p>
    <w:p>
      <w:pPr>
        <w:spacing w:after="100"/>
      </w:pPr>
      <w:r>
        <w:rPr>
          <w:rFonts w:ascii="Arial" w:cs="Arial" w:eastAsia="Arial" w:hAnsi="Arial"/>
          <w:b w:val="false"/>
          <w:bCs w:val="false"/>
          <w:color w:val="333333"/>
          <w:sz w:val="22"/>
          <w:szCs w:val="22"/>
        </w:rPr>
        <w:t xml:space="preserve">Expanded state: clicking a card reveals the full description text below the title, with a smooth expand animation (200ms, ease-out). The left border color stays visible. Only one card expanded at a time (opening one closes the previously opened card).</w:t>
      </w:r>
    </w:p>
    <w:p>
      <w:pPr>
        <w:pStyle w:val="ListParagraph"/>
        <w:numPr>
          <w:ilvl w:val="0"/>
          <w:numId w:val="2"/>
        </w:numPr>
        <w:spacing w:after="80"/>
      </w:pPr>
      <w:r>
        <w:rPr>
          <w:rFonts w:ascii="Arial" w:cs="Arial" w:eastAsia="Arial" w:hAnsi="Arial"/>
          <w:sz w:val="22"/>
          <w:szCs w:val="22"/>
        </w:rPr>
        <w:t xml:space="preserve">Value 1 (Independence Is the Research) should be expanded by default. It is the longest and most important value, and the default-open state signals to the user that these are interactive.</w:t>
      </w:r>
    </w:p>
    <w:p>
      <w:pPr>
        <w:pStyle w:val="ListParagraph"/>
        <w:numPr>
          <w:ilvl w:val="0"/>
          <w:numId w:val="2"/>
        </w:numPr>
        <w:spacing w:after="80"/>
      </w:pPr>
      <w:r>
        <w:rPr>
          <w:rFonts w:ascii="Arial" w:cs="Arial" w:eastAsia="Arial" w:hAnsi="Arial"/>
          <w:sz w:val="22"/>
          <w:szCs w:val="22"/>
        </w:rPr>
        <w:t xml:space="preserve">Each card has 16px padding inside. Cards separated by 8px gap.</w:t>
      </w:r>
    </w:p>
    <w:p>
      <w:pPr>
        <w:pStyle w:val="ListParagraph"/>
        <w:numPr>
          <w:ilvl w:val="0"/>
          <w:numId w:val="2"/>
        </w:numPr>
        <w:spacing w:after="80"/>
      </w:pPr>
      <w:r>
        <w:rPr>
          <w:rFonts w:ascii="Arial" w:cs="Arial" w:eastAsia="Arial" w:hAnsi="Arial"/>
          <w:sz w:val="22"/>
          <w:szCs w:val="22"/>
        </w:rPr>
        <w:t xml:space="preserve">Card background: #222222 (slightly lighter than page). On hover (desktop): background shifts to #282828.</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display all seven values as open paragraphs. That is a wall of text nobody will read. The accordion forces engagement.</w:t>
      </w:r>
    </w:p>
    <w:p>
      <w:pPr>
        <w:pStyle w:val="ListParagraph"/>
        <w:numPr>
          <w:ilvl w:val="0"/>
          <w:numId w:val="2"/>
        </w:numPr>
        <w:spacing w:after="80"/>
      </w:pPr>
      <w:r>
        <w:rPr>
          <w:rFonts w:ascii="Arial" w:cs="Arial" w:eastAsia="Arial" w:hAnsi="Arial"/>
          <w:sz w:val="22"/>
          <w:szCs w:val="22"/>
        </w:rPr>
        <w:t xml:space="preserve">Do NOT use icons for values. The values do not map to icons cleanly. Text is enough.</w:t>
      </w:r>
    </w:p>
    <w:p>
      <w:r>
        <w:br w:type="page"/>
      </w:r>
    </w:p>
    <w:p>
      <w:pPr>
        <w:pStyle w:val="Heading1"/>
      </w:pPr>
      <w:r>
        <w:rPr>
          <w:rFonts w:ascii="Arial" w:cs="Arial" w:eastAsia="Arial" w:hAnsi="Arial"/>
          <w:b/>
          <w:bCs/>
          <w:color w:val="6C3483"/>
          <w:sz w:val="40"/>
          <w:szCs w:val="40"/>
        </w:rPr>
        <w:t xml:space="preserve">SECTION 8: TEAM / DEE WILLIAMS BIO</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Two-column editorial layout. Photo left, bio right. This must feel personal and credible.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Left column (40% to 45%): Photo of Dee. Use the same visual treatment as the homepage (prism light effect). If the exact photo is not available, use a placeholder with the same dark background + prism light aesthetic. Photo should be large (at least 400px tall). Not a headshot crop. More of a portrait or working photo.</w:t>
      </w:r>
    </w:p>
    <w:p>
      <w:pPr>
        <w:pStyle w:val="ListParagraph"/>
        <w:numPr>
          <w:ilvl w:val="0"/>
          <w:numId w:val="2"/>
        </w:numPr>
        <w:spacing w:after="80"/>
      </w:pPr>
      <w:r>
        <w:rPr>
          <w:rFonts w:ascii="Arial" w:cs="Arial" w:eastAsia="Arial" w:hAnsi="Arial"/>
          <w:sz w:val="22"/>
          <w:szCs w:val="22"/>
        </w:rPr>
        <w:t xml:space="preserve">Right column (55% to 60%): Full bio from ABOUT.md Section 8.</w:t>
      </w:r>
    </w:p>
    <w:p>
      <w:pPr>
        <w:spacing w:after="100"/>
      </w:pPr>
      <w:r>
        <w:rPr>
          <w:rFonts w:ascii="Arial" w:cs="Arial" w:eastAsia="Arial" w:hAnsi="Arial"/>
          <w:b w:val="false"/>
          <w:bCs w:val="false"/>
          <w:color w:val="333333"/>
          <w:sz w:val="22"/>
          <w:szCs w:val="22"/>
        </w:rPr>
        <w:t xml:space="preserve">Bio styling:</w:t>
      </w:r>
    </w:p>
    <w:p>
      <w:pPr>
        <w:pStyle w:val="ListParagraph"/>
        <w:numPr>
          <w:ilvl w:val="0"/>
          <w:numId w:val="2"/>
        </w:numPr>
        <w:spacing w:after="80"/>
      </w:pPr>
      <w:r>
        <w:rPr>
          <w:rFonts w:ascii="Arial" w:cs="Arial" w:eastAsia="Arial" w:hAnsi="Arial"/>
          <w:sz w:val="22"/>
          <w:szCs w:val="22"/>
        </w:rPr>
        <w:t xml:space="preserve">Name "Dee Williams" at 28px, bold, white.</w:t>
      </w:r>
    </w:p>
    <w:p>
      <w:pPr>
        <w:pStyle w:val="ListParagraph"/>
        <w:numPr>
          <w:ilvl w:val="0"/>
          <w:numId w:val="2"/>
        </w:numPr>
        <w:spacing w:after="80"/>
      </w:pPr>
      <w:r>
        <w:rPr>
          <w:rFonts w:ascii="Arial" w:cs="Arial" w:eastAsia="Arial" w:hAnsi="Arial"/>
          <w:sz w:val="22"/>
          <w:szCs w:val="22"/>
        </w:rPr>
        <w:t xml:space="preserve">Title lines ("Founder &amp; CEO, Audacion AI Labs" and "Founder &amp; CEO, ReSkillify Group") at 16px, Audacion purple, italicized.</w:t>
      </w:r>
    </w:p>
    <w:p>
      <w:pPr>
        <w:pStyle w:val="ListParagraph"/>
        <w:numPr>
          <w:ilvl w:val="0"/>
          <w:numId w:val="2"/>
        </w:numPr>
        <w:spacing w:after="80"/>
      </w:pPr>
      <w:r>
        <w:rPr>
          <w:rFonts w:ascii="Arial" w:cs="Arial" w:eastAsia="Arial" w:hAnsi="Arial"/>
          <w:sz w:val="22"/>
          <w:szCs w:val="22"/>
        </w:rPr>
        <w:t xml:space="preserve">Bio text at 16px, line-height 1.7, color #E0E0E0. This is dense text so the readable line height matters.</w:t>
      </w:r>
    </w:p>
    <w:p>
      <w:pPr>
        <w:pStyle w:val="ListParagraph"/>
        <w:numPr>
          <w:ilvl w:val="0"/>
          <w:numId w:val="2"/>
        </w:numPr>
        <w:spacing w:after="80"/>
      </w:pPr>
      <w:r>
        <w:rPr>
          <w:rFonts w:ascii="Arial" w:cs="Arial" w:eastAsia="Arial" w:hAnsi="Arial"/>
          <w:sz w:val="22"/>
          <w:szCs w:val="22"/>
        </w:rPr>
        <w:t xml:space="preserve">Key credential phrases should be in white (#FFFFFF) while surrounding text stays #E0E0E0. Specifically: "30 years building, breaking, and rebuilding workforce systems" and "architected and shipped five AI-powered platforms" and "Her credential is the work."</w:t>
      </w:r>
    </w:p>
    <w:p>
      <w:pPr>
        <w:pStyle w:val="ListParagraph"/>
        <w:numPr>
          <w:ilvl w:val="0"/>
          <w:numId w:val="2"/>
        </w:numPr>
        <w:spacing w:after="80"/>
      </w:pPr>
      <w:r>
        <w:rPr>
          <w:rFonts w:ascii="Arial" w:cs="Arial" w:eastAsia="Arial" w:hAnsi="Arial"/>
          <w:sz w:val="22"/>
          <w:szCs w:val="22"/>
        </w:rPr>
        <w:t xml:space="preserve">Two buttons below the bio: "Connect on LinkedIn" (Audacion purple) and "Read Her Full Story" (outlined/ghost button).</w:t>
      </w:r>
    </w:p>
    <w:p>
      <w:pPr>
        <w:spacing w:after="100"/>
      </w:pPr>
      <w:r>
        <w:rPr>
          <w:rFonts w:ascii="Arial" w:cs="Arial" w:eastAsia="Arial" w:hAnsi="Arial"/>
          <w:b w:val="false"/>
          <w:bCs w:val="false"/>
          <w:color w:val="333333"/>
          <w:sz w:val="22"/>
          <w:szCs w:val="22"/>
        </w:rPr>
        <w:t xml:space="preserve">Mobile: photo stacks above bio. Full width. Bio below.</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use a corporate headshot style. The photo should feel sharp and bold, matching the brand.</w:t>
      </w:r>
    </w:p>
    <w:p>
      <w:pPr>
        <w:pStyle w:val="ListParagraph"/>
        <w:numPr>
          <w:ilvl w:val="0"/>
          <w:numId w:val="2"/>
        </w:numPr>
        <w:spacing w:after="80"/>
      </w:pPr>
      <w:r>
        <w:rPr>
          <w:rFonts w:ascii="Arial" w:cs="Arial" w:eastAsia="Arial" w:hAnsi="Arial"/>
          <w:sz w:val="22"/>
          <w:szCs w:val="22"/>
        </w:rPr>
        <w:t xml:space="preserve">Do NOT truncate the bio with a "read more" toggle. The full bio should be visible. Funders need to see the credentials without clicking.</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WHAT AUDACION MEANS</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Clean typographic moment. Brief. Powerful.</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Small section. The word "Audacion" displayed large (48px to 56px) in Audacion purple, left-aligned.</w:t>
      </w:r>
    </w:p>
    <w:p>
      <w:pPr>
        <w:pStyle w:val="ListParagraph"/>
        <w:numPr>
          <w:ilvl w:val="0"/>
          <w:numId w:val="2"/>
        </w:numPr>
        <w:spacing w:after="80"/>
      </w:pPr>
      <w:r>
        <w:rPr>
          <w:rFonts w:ascii="Arial" w:cs="Arial" w:eastAsia="Arial" w:hAnsi="Arial"/>
          <w:sz w:val="22"/>
          <w:szCs w:val="22"/>
        </w:rPr>
        <w:t xml:space="preserve">Below it, the pronunciation or etymology hint: "from the Latin audacia" in italic, secondary gray, 16px.</w:t>
      </w:r>
    </w:p>
    <w:p>
      <w:pPr>
        <w:pStyle w:val="ListParagraph"/>
        <w:numPr>
          <w:ilvl w:val="0"/>
          <w:numId w:val="2"/>
        </w:numPr>
        <w:spacing w:after="80"/>
      </w:pPr>
      <w:r>
        <w:rPr>
          <w:rFonts w:ascii="Arial" w:cs="Arial" w:eastAsia="Arial" w:hAnsi="Arial"/>
          <w:sz w:val="22"/>
          <w:szCs w:val="22"/>
        </w:rPr>
        <w:t xml:space="preserve">Below that, the full paragraph from ABOUT.md Section 9. Body text styling, max width 680px.</w:t>
      </w:r>
    </w:p>
    <w:p>
      <w:pPr>
        <w:pStyle w:val="ListParagraph"/>
        <w:numPr>
          <w:ilvl w:val="0"/>
          <w:numId w:val="2"/>
        </w:numPr>
        <w:spacing w:after="80"/>
      </w:pPr>
      <w:r>
        <w:rPr>
          <w:rFonts w:ascii="Arial" w:cs="Arial" w:eastAsia="Arial" w:hAnsi="Arial"/>
          <w:sz w:val="22"/>
          <w:szCs w:val="22"/>
        </w:rPr>
        <w:t xml:space="preserve">This section should feel like an aside. A moment of pause. Not a major section. Spacing: 80px above, 120px below.</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a big visual section. It is a quiet typographic moment between the bio and the closing CTA.</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CLOSING CTA</w:t>
      </w:r>
    </w:p>
    <w:p>
      <w:pPr>
        <w:spacing w:after="100"/>
      </w:pPr>
      <w:r>
        <w:rPr>
          <w:rFonts w:ascii="Arial" w:cs="Arial" w:eastAsia="Arial" w:hAnsi="Arial"/>
          <w:b/>
          <w:bCs/>
          <w:color w:val="333333"/>
          <w:sz w:val="22"/>
          <w:szCs w:val="22"/>
        </w:rPr>
        <w:t xml:space="preserve">Layout: </w:t>
      </w:r>
      <w:r>
        <w:rPr>
          <w:rFonts w:ascii="Arial" w:cs="Arial" w:eastAsia="Arial" w:hAnsi="Arial"/>
          <w:b w:val="false"/>
          <w:bCs w:val="false"/>
          <w:color w:val="333333"/>
          <w:sz w:val="22"/>
          <w:szCs w:val="22"/>
        </w:rPr>
        <w:t xml:space="preserve">Match homepage closing CTA style. Clean, direct, one button.</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Text: "This research belongs to everyone willing to do it. Join us." at 24px, white, centered.</w:t>
      </w:r>
    </w:p>
    <w:p>
      <w:pPr>
        <w:pStyle w:val="ListParagraph"/>
        <w:numPr>
          <w:ilvl w:val="0"/>
          <w:numId w:val="2"/>
        </w:numPr>
        <w:spacing w:after="80"/>
      </w:pPr>
      <w:r>
        <w:rPr>
          <w:rFonts w:ascii="Arial" w:cs="Arial" w:eastAsia="Arial" w:hAnsi="Arial"/>
          <w:sz w:val="22"/>
          <w:szCs w:val="22"/>
        </w:rPr>
        <w:t xml:space="preserve">One primary button: "Get Involved" in Audacion purple. Links to the Contribute page.</w:t>
      </w:r>
    </w:p>
    <w:p>
      <w:pPr>
        <w:pStyle w:val="ListParagraph"/>
        <w:numPr>
          <w:ilvl w:val="0"/>
          <w:numId w:val="2"/>
        </w:numPr>
        <w:spacing w:after="80"/>
      </w:pPr>
      <w:r>
        <w:rPr>
          <w:rFonts w:ascii="Arial" w:cs="Arial" w:eastAsia="Arial" w:hAnsi="Arial"/>
          <w:sz w:val="22"/>
          <w:szCs w:val="22"/>
        </w:rPr>
        <w:t xml:space="preserve">Below: the live counters repeated (Contributors and Observations) for reinforcement, matching homepage style.</w:t>
      </w:r>
    </w:p>
    <w:p>
      <w:pPr>
        <w:pStyle w:val="ListParagraph"/>
        <w:numPr>
          <w:ilvl w:val="0"/>
          <w:numId w:val="2"/>
        </w:numPr>
        <w:spacing w:after="80"/>
      </w:pPr>
      <w:r>
        <w:rPr>
          <w:rFonts w:ascii="Arial" w:cs="Arial" w:eastAsia="Arial" w:hAnsi="Arial"/>
          <w:sz w:val="22"/>
          <w:szCs w:val="22"/>
        </w:rPr>
        <w:t xml:space="preserve">160px of space below before footer.</w:t>
      </w:r>
    </w:p>
    <w:p>
      <w:r>
        <w:br w:type="page"/>
      </w:r>
    </w:p>
    <w:p>
      <w:pPr>
        <w:pStyle w:val="Heading1"/>
      </w:pPr>
      <w:r>
        <w:rPr>
          <w:rFonts w:ascii="Arial" w:cs="Arial" w:eastAsia="Arial" w:hAnsi="Arial"/>
          <w:b/>
          <w:bCs/>
          <w:color w:val="6C3483"/>
          <w:sz w:val="40"/>
          <w:szCs w:val="40"/>
        </w:rPr>
        <w:t xml:space="preserve">VISUAL RHYTHM MAP</w:t>
      </w:r>
    </w:p>
    <w:p>
      <w:pPr>
        <w:spacing w:after="100"/>
      </w:pPr>
      <w:r>
        <w:rPr>
          <w:rFonts w:ascii="Arial" w:cs="Arial" w:eastAsia="Arial" w:hAnsi="Arial"/>
          <w:b w:val="false"/>
          <w:bCs w:val="false"/>
          <w:color w:val="333333"/>
          <w:sz w:val="22"/>
          <w:szCs w:val="22"/>
        </w:rPr>
        <w:t xml:space="preserve">This is how the sections flow. Notice: no two adjacent sections use the same layout pattern. This is what makes it feel designed, not generated.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3000"/>
      </w:tblGrid>
      <w:tr>
        <w:tc>
          <w:tcPr>
            <w:tcW w:type="dxa" w:w="2400"/>
            <w:tcBorders>
              <w:top w:val="single" w:color="444444" w:sz="1"/>
              <w:left w:val="single" w:color="444444" w:sz="1"/>
              <w:bottom w:val="single" w:color="444444" w:sz="1"/>
              <w:right w:val="single" w:color="444444"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440"/>
            <w:tcBorders>
              <w:top w:val="single" w:color="444444" w:sz="1"/>
              <w:left w:val="single" w:color="444444" w:sz="1"/>
              <w:bottom w:val="single" w:color="444444" w:sz="1"/>
              <w:right w:val="single" w:color="444444"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 Pattern</w:t>
            </w:r>
          </w:p>
        </w:tc>
        <w:tc>
          <w:tcPr>
            <w:tcW w:type="dxa" w:w="3000"/>
            <w:tcBorders>
              <w:top w:val="single" w:color="444444" w:sz="1"/>
              <w:left w:val="single" w:color="444444" w:sz="1"/>
              <w:bottom w:val="single" w:color="444444" w:sz="1"/>
              <w:right w:val="single" w:color="444444"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1. Who We Are</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Centered text, narrow width, minimal</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Quiet</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2. Origin Story</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Left-aligned editorial, wide reading column, pull quotes</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Warm, expansive</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3. What Makes Us Different</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Mixed: stat block + two-column + flow diagram + statement</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Energetic, visual</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4-6. Mission/Vision/Impact</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Centered stacked typography, distinct background zone</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Dramatic pause</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7. Values</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Interactive accordion cards with PRISM color borders</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Engaging, structured</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8. Team / Dee Bio</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Two-column photo + text, editorial</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Personal, credible</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9. What Audacion Means</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Small typographic aside</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Quiet pause</w:t>
            </w:r>
          </w:p>
        </w:tc>
      </w:tr>
      <w:tr>
        <w:tc>
          <w:tcPr>
            <w:tcW w:type="dxa" w:w="2400"/>
            <w:tcBorders>
              <w:top w:val="single" w:color="444444" w:sz="1"/>
              <w:left w:val="single" w:color="444444" w:sz="1"/>
              <w:bottom w:val="single" w:color="444444" w:sz="1"/>
              <w:right w:val="single" w:color="444444" w:sz="1"/>
            </w:tcBorders>
            <w:shd w:fill="F5F5F5" w:val="clear"/>
            <w:tcMar>
              <w:top w:type="dxa" w:w="120"/>
              <w:left w:type="dxa" w:w="200"/>
              <w:bottom w:type="dxa" w:w="120"/>
              <w:right w:type="dxa" w:w="200"/>
            </w:tcMar>
          </w:tcPr>
          <w:p>
            <w:r>
              <w:rPr>
                <w:rFonts w:ascii="Arial" w:cs="Arial" w:eastAsia="Arial" w:hAnsi="Arial"/>
                <w:b/>
                <w:bCs/>
                <w:sz w:val="20"/>
                <w:szCs w:val="20"/>
              </w:rPr>
              <w:t xml:space="preserve">10. Closing CTA</w:t>
            </w:r>
          </w:p>
        </w:tc>
        <w:tc>
          <w:tcPr>
            <w:tcW w:type="dxa" w:w="444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sz w:val="20"/>
                <w:szCs w:val="20"/>
              </w:rPr>
              <w:t xml:space="preserve">Centered, single button, counters</w:t>
            </w:r>
          </w:p>
        </w:tc>
        <w:tc>
          <w:tcPr>
            <w:tcW w:type="dxa" w:w="3000"/>
            <w:tcBorders>
              <w:top w:val="single" w:color="444444" w:sz="1"/>
              <w:left w:val="single" w:color="444444" w:sz="1"/>
              <w:bottom w:val="single" w:color="444444" w:sz="1"/>
              <w:right w:val="single" w:color="444444" w:sz="1"/>
            </w:tcBorders>
            <w:tcMar>
              <w:top w:type="dxa" w:w="120"/>
              <w:left w:type="dxa" w:w="200"/>
              <w:bottom w:type="dxa" w:w="120"/>
              <w:right w:type="dxa" w:w="200"/>
            </w:tcMar>
          </w:tcPr>
          <w:p>
            <w:r>
              <w:rPr>
                <w:rFonts w:ascii="Arial" w:cs="Arial" w:eastAsia="Arial" w:hAnsi="Arial"/>
                <w:i/>
                <w:iCs/>
                <w:sz w:val="20"/>
                <w:szCs w:val="20"/>
              </w:rPr>
              <w:t xml:space="preserve">Direct</w:t>
            </w:r>
          </w:p>
        </w:tc>
      </w:tr>
    </w:tbl>
    <w:p>
      <w:pPr>
        <w:pBdr>
          <w:bottom w:val="single" w:color="6C3483" w:sz="4" w:space="1"/>
        </w:pBdr>
        <w:spacing w:after="200" w:before="200"/>
      </w:pPr>
    </w:p>
    <w:p>
      <w:pPr>
        <w:pStyle w:val="Heading1"/>
      </w:pPr>
      <w:r>
        <w:rPr>
          <w:rFonts w:ascii="Arial" w:cs="Arial" w:eastAsia="Arial" w:hAnsi="Arial"/>
          <w:b/>
          <w:bCs/>
          <w:color w:val="6C3483"/>
          <w:sz w:val="40"/>
          <w:szCs w:val="40"/>
        </w:rPr>
        <w:t xml:space="preserve">ANTI-PATTERNS: What Makes a Page Look AI-Generated</w:t>
      </w:r>
    </w:p>
    <w:p>
      <w:pPr>
        <w:spacing w:after="100"/>
      </w:pPr>
      <w:r>
        <w:rPr>
          <w:rFonts w:ascii="Arial" w:cs="Arial" w:eastAsia="Arial" w:hAnsi="Arial"/>
          <w:b w:val="false"/>
          <w:bCs w:val="false"/>
          <w:color w:val="333333"/>
          <w:sz w:val="22"/>
          <w:szCs w:val="22"/>
        </w:rPr>
        <w:t xml:space="preserve">If Replit does any of these, the page will look like every other AI-built site. Avoid all of them.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444444" w:sz="1"/>
              <w:left w:val="single" w:color="444444" w:sz="1"/>
              <w:bottom w:val="single" w:color="444444" w:sz="1"/>
              <w:right w:val="single" w:color="444444" w:sz="1"/>
            </w:tcBorders>
            <w:shd w:fill="C0392B" w:val="clear"/>
            <w:tcMar>
              <w:top w:type="dxa" w:w="120"/>
              <w:left w:type="dxa" w:w="200"/>
              <w:bottom w:type="dxa" w:w="120"/>
              <w:right w:type="dxa" w:w="200"/>
            </w:tcMar>
          </w:tcPr>
          <w:p>
            <w:r>
              <w:rPr>
                <w:rFonts w:ascii="Arial" w:cs="Arial" w:eastAsia="Arial" w:hAnsi="Arial"/>
                <w:b/>
                <w:bCs/>
                <w:color w:val="FFFFFF"/>
                <w:sz w:val="20"/>
                <w:szCs w:val="20"/>
              </w:rPr>
              <w:t xml:space="preserve">Anti-Pattern</w:t>
            </w:r>
          </w:p>
        </w:tc>
        <w:tc>
          <w:tcPr>
            <w:tcW w:type="dxa" w:w="6640"/>
            <w:tcBorders>
              <w:top w:val="single" w:color="444444" w:sz="1"/>
              <w:left w:val="single" w:color="444444" w:sz="1"/>
              <w:bottom w:val="single" w:color="444444" w:sz="1"/>
              <w:right w:val="single" w:color="444444" w:sz="1"/>
            </w:tcBorders>
            <w:shd w:fill="C0392B" w:val="clear"/>
            <w:tcMar>
              <w:top w:type="dxa" w:w="120"/>
              <w:left w:type="dxa" w:w="200"/>
              <w:bottom w:type="dxa" w:w="120"/>
              <w:right w:type="dxa" w:w="200"/>
            </w:tcMar>
          </w:tcPr>
          <w:p>
            <w:r>
              <w:rPr>
                <w:rFonts w:ascii="Arial" w:cs="Arial" w:eastAsia="Arial" w:hAnsi="Arial"/>
                <w:b/>
                <w:bCs/>
                <w:color w:val="FFFFFF"/>
                <w:sz w:val="20"/>
                <w:szCs w:val="20"/>
              </w:rPr>
              <w:t xml:space="preserve">What to Do Instead</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Symmetrical grid on every section</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Vary layouts. Some sections are full-width. Some are narrow. Some are two-column. Some are centered. Mix them intentionally.</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Repeating card layout</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If you just used a 3-card layout in the section above, do NOT use a 3-card layout in the section below. Vary the patterns.</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Generic gradient backgrounds</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No gradients. Dark solid backgrounds with subtle shade variations between sections (like #1C1C1C to #222222).</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Uniform section height</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Some sections are tall (origin story). Some are short (etymology). Some are medium. The height variation creates visual rhythm.</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Hero image on every page</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Only the homepage has a hero. Interior pages open with text. This is how real editorial sites work.</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Smooth scroll reveal on everything</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Use fade-in ONLY on the citizen science flow diagram. Everything else simply appears. Over-animation is a clear AI tell.</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Centered everything</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Mix alignment. Some sections left-align within a centered container. Some center. The origin story is left-aligned. The mission block is centered. Variation is intentional.</w:t>
            </w:r>
          </w:p>
        </w:tc>
      </w:tr>
      <w:tr>
        <w:tc>
          <w:tcPr>
            <w:tcW w:type="dxa" w:w="3200"/>
            <w:tcBorders>
              <w:top w:val="single" w:color="444444" w:sz="1"/>
              <w:left w:val="single" w:color="444444" w:sz="1"/>
              <w:bottom w:val="single" w:color="444444" w:sz="1"/>
              <w:right w:val="single" w:color="444444" w:sz="1"/>
            </w:tcBorders>
            <w:shd w:fill="FFF5F5" w:val="clear"/>
            <w:tcMar>
              <w:top w:type="dxa" w:w="120"/>
              <w:left w:type="dxa" w:w="200"/>
              <w:bottom w:type="dxa" w:w="120"/>
              <w:right w:type="dxa" w:w="200"/>
            </w:tcMar>
            <w:vAlign w:val="top"/>
          </w:tcPr>
          <w:p>
            <w:r>
              <w:rPr>
                <w:rFonts w:ascii="Arial" w:cs="Arial" w:eastAsia="Arial" w:hAnsi="Arial"/>
                <w:b/>
                <w:bCs/>
                <w:sz w:val="20"/>
                <w:szCs w:val="20"/>
              </w:rPr>
              <w:t xml:space="preserve">Stock AI imagery</w:t>
            </w:r>
          </w:p>
        </w:tc>
        <w:tc>
          <w:tcPr>
            <w:tcW w:type="dxa" w:w="6640"/>
            <w:tcBorders>
              <w:top w:val="single" w:color="444444" w:sz="1"/>
              <w:left w:val="single" w:color="444444" w:sz="1"/>
              <w:bottom w:val="single" w:color="444444" w:sz="1"/>
              <w:right w:val="single" w:color="444444" w:sz="1"/>
            </w:tcBorders>
            <w:tcMar>
              <w:top w:type="dxa" w:w="120"/>
              <w:left w:type="dxa" w:w="200"/>
              <w:bottom w:type="dxa" w:w="120"/>
              <w:right w:type="dxa" w:w="200"/>
            </w:tcMar>
            <w:vAlign w:val="top"/>
          </w:tcPr>
          <w:p>
            <w:r>
              <w:rPr>
                <w:rFonts w:ascii="Arial" w:cs="Arial" w:eastAsia="Arial" w:hAnsi="Arial"/>
                <w:sz w:val="20"/>
                <w:szCs w:val="20"/>
              </w:rPr>
              <w:t xml:space="preserve">Zero images except Dee's photo. The prism visual identity replaces stock imagery. If a visual is needed, it is a diagram, a chart, or a typography treatment.</w:t>
            </w:r>
          </w:p>
        </w:tc>
      </w:tr>
    </w:tbl>
    <w:p>
      <w:pPr>
        <w:pBdr>
          <w:bottom w:val="single" w:color="6C3483" w:sz="4" w:space="1"/>
        </w:pBdr>
        <w:spacing w:after="200" w:before="200"/>
      </w:pPr>
    </w:p>
    <w:p>
      <w:pPr>
        <w:pStyle w:val="Heading1"/>
      </w:pPr>
      <w:r>
        <w:rPr>
          <w:rFonts w:ascii="Arial" w:cs="Arial" w:eastAsia="Arial" w:hAnsi="Arial"/>
          <w:b/>
          <w:bCs/>
          <w:color w:val="6C3483"/>
          <w:sz w:val="40"/>
          <w:szCs w:val="40"/>
        </w:rPr>
        <w:t xml:space="preserve">THE SCROLL EXPERIENCE</w:t>
      </w:r>
    </w:p>
    <w:p>
      <w:pPr>
        <w:spacing w:after="100"/>
      </w:pPr>
      <w:r>
        <w:rPr>
          <w:rFonts w:ascii="Arial" w:cs="Arial" w:eastAsia="Arial" w:hAnsi="Arial"/>
          <w:b w:val="false"/>
          <w:bCs w:val="false"/>
          <w:color w:val="333333"/>
          <w:sz w:val="22"/>
          <w:szCs w:val="22"/>
        </w:rPr>
        <w:t xml:space="preserve">When someone scrolls through this About page, this is what they should FEEL:</w:t>
      </w:r>
    </w:p>
    <w:p>
      <w:pPr>
        <w:spacing w:after="100"/>
      </w:pPr>
      <w:r>
        <w:rPr>
          <w:rFonts w:ascii="Arial" w:cs="Arial" w:eastAsia="Arial" w:hAnsi="Arial"/>
          <w:b w:val="false"/>
          <w:bCs w:val="false"/>
          <w:color w:val="333333"/>
          <w:sz w:val="22"/>
          <w:szCs w:val="22"/>
        </w:rPr>
        <w:t xml:space="preserve"/>
      </w:r>
    </w:p>
    <w:p>
      <w:pPr>
        <w:spacing w:after="100"/>
      </w:pPr>
      <w:r>
        <w:rPr>
          <w:rFonts w:ascii="Arial" w:cs="Arial" w:eastAsia="Arial" w:hAnsi="Arial"/>
          <w:b/>
          <w:bCs/>
          <w:color w:val="333333"/>
          <w:sz w:val="22"/>
          <w:szCs w:val="22"/>
        </w:rPr>
        <w:t xml:space="preserve">First 2 seconds: </w:t>
      </w:r>
      <w:r>
        <w:rPr>
          <w:rFonts w:ascii="Arial" w:cs="Arial" w:eastAsia="Arial" w:hAnsi="Arial"/>
          <w:b w:val="false"/>
          <w:bCs w:val="false"/>
          <w:color w:val="333333"/>
          <w:sz w:val="22"/>
          <w:szCs w:val="22"/>
        </w:rPr>
        <w:t xml:space="preserve">"This is a serious research lab." (Clean opener, no flash)</w:t>
      </w:r>
    </w:p>
    <w:p>
      <w:pPr>
        <w:spacing w:after="100"/>
      </w:pPr>
      <w:r>
        <w:rPr>
          <w:rFonts w:ascii="Arial" w:cs="Arial" w:eastAsia="Arial" w:hAnsi="Arial"/>
          <w:b/>
          <w:bCs/>
          <w:color w:val="333333"/>
          <w:sz w:val="22"/>
          <w:szCs w:val="22"/>
        </w:rPr>
        <w:t xml:space="preserve">Next 30 seconds: </w:t>
      </w:r>
      <w:r>
        <w:rPr>
          <w:rFonts w:ascii="Arial" w:cs="Arial" w:eastAsia="Arial" w:hAnsi="Arial"/>
          <w:b w:val="false"/>
          <w:bCs w:val="false"/>
          <w:color w:val="333333"/>
          <w:sz w:val="22"/>
          <w:szCs w:val="22"/>
        </w:rPr>
        <w:t xml:space="preserve">"There is a real human story behind this." (Origin story pulls them in)</w:t>
      </w:r>
    </w:p>
    <w:p>
      <w:pPr>
        <w:spacing w:after="100"/>
      </w:pPr>
      <w:r>
        <w:rPr>
          <w:rFonts w:ascii="Arial" w:cs="Arial" w:eastAsia="Arial" w:hAnsi="Arial"/>
          <w:b/>
          <w:bCs/>
          <w:color w:val="333333"/>
          <w:sz w:val="22"/>
          <w:szCs w:val="22"/>
        </w:rPr>
        <w:t xml:space="preserve">Next 20 seconds: </w:t>
      </w:r>
      <w:r>
        <w:rPr>
          <w:rFonts w:ascii="Arial" w:cs="Arial" w:eastAsia="Arial" w:hAnsi="Arial"/>
          <w:b w:val="false"/>
          <w:bCs w:val="false"/>
          <w:color w:val="333333"/>
          <w:sz w:val="22"/>
          <w:szCs w:val="22"/>
        </w:rPr>
        <w:t xml:space="preserve">"Oh, I see how this works." (The visual flow diagram makes the theory of change click)</w:t>
      </w:r>
    </w:p>
    <w:p>
      <w:pPr>
        <w:spacing w:after="100"/>
      </w:pPr>
      <w:r>
        <w:rPr>
          <w:rFonts w:ascii="Arial" w:cs="Arial" w:eastAsia="Arial" w:hAnsi="Arial"/>
          <w:b/>
          <w:bCs/>
          <w:color w:val="333333"/>
          <w:sz w:val="22"/>
          <w:szCs w:val="22"/>
        </w:rPr>
        <w:t xml:space="preserve">Next 5 seconds: </w:t>
      </w:r>
      <w:r>
        <w:rPr>
          <w:rFonts w:ascii="Arial" w:cs="Arial" w:eastAsia="Arial" w:hAnsi="Arial"/>
          <w:b w:val="false"/>
          <w:bCs w:val="false"/>
          <w:color w:val="333333"/>
          <w:sz w:val="22"/>
          <w:szCs w:val="22"/>
        </w:rPr>
        <w:t xml:space="preserve">"This is big." (Mission/Vision/Impact block stops the scroll)</w:t>
      </w:r>
    </w:p>
    <w:p>
      <w:pPr>
        <w:spacing w:after="100"/>
      </w:pPr>
      <w:r>
        <w:rPr>
          <w:rFonts w:ascii="Arial" w:cs="Arial" w:eastAsia="Arial" w:hAnsi="Arial"/>
          <w:b/>
          <w:bCs/>
          <w:color w:val="333333"/>
          <w:sz w:val="22"/>
          <w:szCs w:val="22"/>
        </w:rPr>
        <w:t xml:space="preserve">Next 15 seconds: </w:t>
      </w:r>
      <w:r>
        <w:rPr>
          <w:rFonts w:ascii="Arial" w:cs="Arial" w:eastAsia="Arial" w:hAnsi="Arial"/>
          <w:b w:val="false"/>
          <w:bCs w:val="false"/>
          <w:color w:val="333333"/>
          <w:sz w:val="22"/>
          <w:szCs w:val="22"/>
        </w:rPr>
        <w:t xml:space="preserve">"These values are real, not corporate." (Interactive cards invite exploration)</w:t>
      </w:r>
    </w:p>
    <w:p>
      <w:pPr>
        <w:spacing w:after="100"/>
      </w:pPr>
      <w:r>
        <w:rPr>
          <w:rFonts w:ascii="Arial" w:cs="Arial" w:eastAsia="Arial" w:hAnsi="Arial"/>
          <w:b/>
          <w:bCs/>
          <w:color w:val="333333"/>
          <w:sz w:val="22"/>
          <w:szCs w:val="22"/>
        </w:rPr>
        <w:t xml:space="preserve">Next 15 seconds: </w:t>
      </w:r>
      <w:r>
        <w:rPr>
          <w:rFonts w:ascii="Arial" w:cs="Arial" w:eastAsia="Arial" w:hAnsi="Arial"/>
          <w:b w:val="false"/>
          <w:bCs w:val="false"/>
          <w:color w:val="333333"/>
          <w:sz w:val="22"/>
          <w:szCs w:val="22"/>
        </w:rPr>
        <w:t xml:space="preserve">"This woman built this." (Dee's bio with full credentials)</w:t>
      </w:r>
    </w:p>
    <w:p>
      <w:pPr>
        <w:spacing w:after="100"/>
      </w:pPr>
      <w:r>
        <w:rPr>
          <w:rFonts w:ascii="Arial" w:cs="Arial" w:eastAsia="Arial" w:hAnsi="Arial"/>
          <w:b/>
          <w:bCs/>
          <w:color w:val="333333"/>
          <w:sz w:val="22"/>
          <w:szCs w:val="22"/>
        </w:rPr>
        <w:t xml:space="preserve">Final 5 seconds: </w:t>
      </w:r>
      <w:r>
        <w:rPr>
          <w:rFonts w:ascii="Arial" w:cs="Arial" w:eastAsia="Arial" w:hAnsi="Arial"/>
          <w:b w:val="false"/>
          <w:bCs w:val="false"/>
          <w:color w:val="333333"/>
          <w:sz w:val="22"/>
          <w:szCs w:val="22"/>
        </w:rPr>
        <w:t xml:space="preserve">"I want to be part of this." (CTA)</w:t>
      </w:r>
    </w:p>
    <w:p>
      <w:pPr>
        <w:spacing w:after="100"/>
      </w:pPr>
      <w:r>
        <w:rPr>
          <w:rFonts w:ascii="Arial" w:cs="Arial" w:eastAsia="Arial" w:hAnsi="Arial"/>
          <w:b w:val="false"/>
          <w:bCs w:val="false"/>
          <w:color w:val="333333"/>
          <w:sz w:val="22"/>
          <w:szCs w:val="22"/>
        </w:rPr>
        <w:t xml:space="preserve"/>
      </w:r>
    </w:p>
    <w:p>
      <w:pPr>
        <w:spacing w:after="100"/>
      </w:pPr>
      <w:r>
        <w:rPr>
          <w:rFonts w:ascii="Arial" w:cs="Arial" w:eastAsia="Arial" w:hAnsi="Arial"/>
          <w:b/>
          <w:bCs/>
          <w:color w:val="333333"/>
          <w:sz w:val="22"/>
          <w:szCs w:val="22"/>
        </w:rPr>
        <w:t xml:space="preserve">Total scroll time: approximately 90 seconds for a complete read. </w:t>
      </w:r>
      <w:r>
        <w:rPr>
          <w:rFonts w:ascii="Arial" w:cs="Arial" w:eastAsia="Arial" w:hAnsi="Arial"/>
          <w:b w:val="false"/>
          <w:bCs w:val="false"/>
          <w:color w:val="333333"/>
          <w:sz w:val="22"/>
          <w:szCs w:val="22"/>
        </w:rPr>
        <w:t xml:space="preserve">That is correct for an About page of this depth. If it feels shorter than 60 seconds, the page does not have enough visual and interactive substance. If it feels longer than 2 minutes, sections need tightening.</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ACCESSIBILITY REQUIREMENTS</w:t>
      </w:r>
    </w:p>
    <w:p>
      <w:pPr>
        <w:pStyle w:val="ListParagraph"/>
        <w:numPr>
          <w:ilvl w:val="0"/>
          <w:numId w:val="2"/>
        </w:numPr>
        <w:spacing w:after="80"/>
      </w:pPr>
      <w:r>
        <w:rPr>
          <w:rFonts w:ascii="Arial" w:cs="Arial" w:eastAsia="Arial" w:hAnsi="Arial"/>
          <w:sz w:val="22"/>
          <w:szCs w:val="22"/>
        </w:rPr>
        <w:t xml:space="preserve">All text must pass WCAG AA contrast ratio against the dark background.</w:t>
      </w:r>
    </w:p>
    <w:p>
      <w:pPr>
        <w:pStyle w:val="ListParagraph"/>
        <w:numPr>
          <w:ilvl w:val="0"/>
          <w:numId w:val="2"/>
        </w:numPr>
        <w:spacing w:after="80"/>
      </w:pPr>
      <w:r>
        <w:rPr>
          <w:rFonts w:ascii="Arial" w:cs="Arial" w:eastAsia="Arial" w:hAnsi="Arial"/>
          <w:sz w:val="22"/>
          <w:szCs w:val="22"/>
        </w:rPr>
        <w:t xml:space="preserve">Interactive elements (accordion cards) must be keyboard navigable (Enter/Space to toggle, arrow keys to move between).</w:t>
      </w:r>
    </w:p>
    <w:p>
      <w:pPr>
        <w:pStyle w:val="ListParagraph"/>
        <w:numPr>
          <w:ilvl w:val="0"/>
          <w:numId w:val="2"/>
        </w:numPr>
        <w:spacing w:after="80"/>
      </w:pPr>
      <w:r>
        <w:rPr>
          <w:rFonts w:ascii="Arial" w:cs="Arial" w:eastAsia="Arial" w:hAnsi="Arial"/>
          <w:sz w:val="22"/>
          <w:szCs w:val="22"/>
        </w:rPr>
        <w:t xml:space="preserve">The flow diagram must have alt text describing the pipeline for screen readers.</w:t>
      </w:r>
    </w:p>
    <w:p>
      <w:pPr>
        <w:pStyle w:val="ListParagraph"/>
        <w:numPr>
          <w:ilvl w:val="0"/>
          <w:numId w:val="2"/>
        </w:numPr>
        <w:spacing w:after="80"/>
      </w:pPr>
      <w:r>
        <w:rPr>
          <w:rFonts w:ascii="Arial" w:cs="Arial" w:eastAsia="Arial" w:hAnsi="Arial"/>
          <w:sz w:val="22"/>
          <w:szCs w:val="22"/>
        </w:rPr>
        <w:t xml:space="preserve">Animations must respect prefers-reduced-motion. If the user has motion reduction enabled, all animations should be disabled.</w:t>
      </w:r>
    </w:p>
    <w:p>
      <w:pPr>
        <w:pStyle w:val="ListParagraph"/>
        <w:numPr>
          <w:ilvl w:val="0"/>
          <w:numId w:val="2"/>
        </w:numPr>
        <w:spacing w:after="80"/>
      </w:pPr>
      <w:r>
        <w:rPr>
          <w:rFonts w:ascii="Arial" w:cs="Arial" w:eastAsia="Arial" w:hAnsi="Arial"/>
          <w:sz w:val="22"/>
          <w:szCs w:val="22"/>
        </w:rPr>
        <w:t xml:space="preserve">Focus states must be visible on all interactive elements (buttons, accordion cards, links).</w:t>
      </w:r>
    </w:p>
    <w:p>
      <w:pPr>
        <w:pBdr>
          <w:bottom w:val="single" w:color="6C3483" w:sz="4" w:space="1"/>
        </w:pBdr>
        <w:spacing w:after="200" w:before="200"/>
      </w:pPr>
    </w:p>
    <w:p>
      <w:pPr>
        <w:spacing w:after="100"/>
      </w:pPr>
      <w:r>
        <w:rPr>
          <w:rFonts w:ascii="Arial" w:cs="Arial" w:eastAsia="Arial" w:hAnsi="Arial"/>
          <w:b/>
          <w:bCs/>
          <w:color w:val="6C3483"/>
          <w:sz w:val="24"/>
          <w:szCs w:val="24"/>
        </w:rPr>
        <w:t xml:space="preserve">End of About Us page design instructions.</w:t>
      </w:r>
    </w:p>
    <w:p>
      <w:pPr>
        <w:spacing w:after="100"/>
      </w:pPr>
      <w:r>
        <w:rPr>
          <w:rFonts w:ascii="Arial" w:cs="Arial" w:eastAsia="Arial" w:hAnsi="Arial"/>
          <w:b w:val="false"/>
          <w:bCs w:val="false"/>
          <w:color w:val="333333"/>
          <w:sz w:val="22"/>
          <w:szCs w:val="22"/>
        </w:rPr>
        <w:t xml:space="preserve">Prepared by Kenny for Dee Williams, May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22222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2026-05-22T04:07:57.930Z</dcterms:created>
  <dcterms:modified xsi:type="dcterms:W3CDTF">2026-05-22T04:07:57.943Z</dcterms:modified>
</cp:coreProperties>
</file>

<file path=docProps/custom.xml><?xml version="1.0" encoding="utf-8"?>
<Properties xmlns="http://schemas.openxmlformats.org/officeDocument/2006/custom-properties" xmlns:vt="http://schemas.openxmlformats.org/officeDocument/2006/docPropsVTypes"/>
</file>