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666666"/>
          <w:sz w:val="18"/>
          <w:szCs w:val="18"/>
        </w:rPr>
        <w:t xml:space="preserve">AUDACION AI LABS</w:t>
      </w:r>
    </w:p>
    <w:p>
      <w:pPr>
        <w:spacing w:after="200"/>
        <w:jc w:val="center"/>
      </w:pPr>
      <w:r>
        <w:rPr>
          <w:rFonts w:ascii="Arial" w:cs="Arial" w:eastAsia="Arial" w:hAnsi="Arial"/>
          <w:b/>
          <w:bCs/>
          <w:color w:val="999999"/>
          <w:sz w:val="16"/>
          <w:szCs w:val="16"/>
        </w:rPr>
        <w:t xml:space="preserve">JOB DESCRIPTION</w:t>
      </w:r>
    </w:p>
    <w:p>
      <w:pPr>
        <w:spacing w:after="200"/>
      </w:pPr>
      <w:r>
        <w:rPr>
          <w:rFonts w:ascii="Arial" w:cs="Arial" w:eastAsia="Arial" w:hAnsi="Arial"/>
          <w:b/>
          <w:bCs/>
          <w:color w:val="1A1A2E"/>
          <w:sz w:val="36"/>
          <w:szCs w:val="36"/>
        </w:rPr>
        <w:t xml:space="preserve">Creative Director</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500"/>
        <w:gridCol w:w="6860"/>
      </w:tblGrid>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Department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Creative</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Reports To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Founder and CEO (Dee Williams)</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Direct Reports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Graphic Designer</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Location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Los Angeles, CA (Marina del Rey)</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Employment Type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Full-Time, Exempt</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Salary Range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$130,000 to $175,000</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Hiring Phase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Year 1</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Contingent upon funding (see disclaimer below)</w:t>
            </w:r>
          </w:p>
        </w:tc>
      </w:tr>
    </w:tbl>
    <w:p>
      <w:pPr>
        <w:spacing w:after="160" w:before="320"/>
      </w:pPr>
      <w:r>
        <w:rPr>
          <w:rFonts w:ascii="Arial" w:cs="Arial" w:eastAsia="Arial" w:hAnsi="Arial"/>
          <w:b/>
          <w:bCs/>
          <w:color w:val="1A1A2E"/>
          <w:sz w:val="28"/>
          <w:szCs w:val="28"/>
        </w:rPr>
        <w:t xml:space="preserve">About Audacion AI Labs</w:t>
      </w:r>
    </w:p>
    <w:p>
      <w:pPr>
        <w:spacing w:after="120"/>
      </w:pPr>
      <w:r>
        <w:rPr>
          <w:rFonts w:ascii="Arial" w:cs="Arial" w:eastAsia="Arial" w:hAnsi="Arial"/>
          <w:sz w:val="22"/>
          <w:szCs w:val="22"/>
        </w:rPr>
        <w:t xml:space="preserve">Audacion AI Labs is an independent AI safety research lab studying alignment, behavioral integrity, and governance architecture in post-deployment conditions. Less than 2% of AI safety research studies AI after deployment. We study in the space the other 98% leaves empty: real work, real context, real human collaboration, over time.</w:t>
      </w:r>
    </w:p>
    <w:p>
      <w:pPr>
        <w:spacing w:after="120"/>
      </w:pPr>
      <w:r>
        <w:rPr>
          <w:rFonts w:ascii="Arial" w:cs="Arial" w:eastAsia="Arial" w:hAnsi="Arial"/>
          <w:sz w:val="22"/>
          <w:szCs w:val="22"/>
        </w:rPr>
        <w:t xml:space="preserve">Our research is organized across five pillars through the PRISM framework: Post-Deployment Behavior, Runtime Research, Interaction Dynamics, Substrate Governance, and Multi-Agent Safety. We are building the world's first post-deployment AI safety dataset through a citizen science model targeting one million contributors and one billion observations over ten years.</w:t>
      </w:r>
    </w:p>
    <w:p>
      <w:pPr>
        <w:spacing w:after="120"/>
      </w:pPr>
      <w:r>
        <w:rPr>
          <w:rFonts w:ascii="Arial" w:cs="Arial" w:eastAsia="Arial" w:hAnsi="Arial"/>
          <w:sz w:val="22"/>
          <w:szCs w:val="22"/>
        </w:rPr>
        <w:t xml:space="preserve">Audacion AI Labs is a Delaware Public Benefit Corporation founded in 2026 by Dee Williams in Los Angeles, California.</w:t>
      </w:r>
    </w:p>
    <w:p>
      <w:pPr>
        <w:spacing w:after="160" w:before="320"/>
      </w:pPr>
      <w:r>
        <w:rPr>
          <w:rFonts w:ascii="Arial" w:cs="Arial" w:eastAsia="Arial" w:hAnsi="Arial"/>
          <w:b/>
          <w:bCs/>
          <w:color w:val="1A1A2E"/>
          <w:sz w:val="28"/>
          <w:szCs w:val="28"/>
        </w:rPr>
        <w:t xml:space="preserve">Position Summary</w:t>
      </w:r>
    </w:p>
    <w:p>
      <w:pPr>
        <w:spacing w:after="120"/>
      </w:pPr>
      <w:r>
        <w:rPr>
          <w:rFonts w:ascii="Arial" w:cs="Arial" w:eastAsia="Arial" w:hAnsi="Arial"/>
          <w:sz w:val="22"/>
          <w:szCs w:val="22"/>
        </w:rPr>
        <w:t xml:space="preserve">The Creative Director owns the visual identity and brand expression of Audacion AI Labs across every touchpoint: website, social media, presentations, event collateral, research publications, merchandise, and the citizen science platform itself. You define what the lab looks like to the world and ensure that every visual output reinforces credibility, accessibility, and mission.</w:t>
      </w:r>
    </w:p>
    <w:p>
      <w:pPr>
        <w:spacing w:after="120"/>
      </w:pPr>
      <w:r>
        <w:rPr>
          <w:rFonts w:ascii="Arial" w:cs="Arial" w:eastAsia="Arial" w:hAnsi="Arial"/>
          <w:sz w:val="22"/>
          <w:szCs w:val="22"/>
        </w:rPr>
        <w:t xml:space="preserve">This role is uniquely challenging because the lab serves multiple audiences simultaneously. Research publications need the gravitas of an academic institution. Contributor recruitment materials need the warmth and accessibility of a consumer brand. Event collateral needs the polish of a premium conference. Corporate partnership materials need enterprise-grade professionalism. You make all of these feel like they come from the same organization.</w:t>
      </w:r>
    </w:p>
    <w:p>
      <w:pPr>
        <w:spacing w:after="120"/>
      </w:pPr>
      <w:r>
        <w:rPr>
          <w:rFonts w:ascii="Arial" w:cs="Arial" w:eastAsia="Arial" w:hAnsi="Arial"/>
          <w:sz w:val="22"/>
          <w:szCs w:val="22"/>
        </w:rPr>
        <w:t xml:space="preserve">You will manage the Graphic Designer and collaborate closely with the Content and Communications Lead, the Multimedia / Video Producer, and the Events Director.</w:t>
      </w:r>
    </w:p>
    <w:p>
      <w:pPr>
        <w:spacing w:after="120" w:before="240"/>
      </w:pPr>
      <w:r>
        <w:rPr>
          <w:rFonts w:ascii="Arial" w:cs="Arial" w:eastAsia="Arial" w:hAnsi="Arial"/>
          <w:b/>
          <w:bCs/>
          <w:color w:val="333333"/>
          <w:sz w:val="24"/>
          <w:szCs w:val="24"/>
        </w:rPr>
        <w:t xml:space="preserve">Brand Identity and Standards</w:t>
      </w:r>
    </w:p>
    <w:p>
      <w:pPr>
        <w:pStyle w:val="ListParagraph"/>
        <w:numPr>
          <w:ilvl w:val="0"/>
          <w:numId w:val="2"/>
        </w:numPr>
        <w:spacing w:after="80"/>
      </w:pPr>
      <w:r>
        <w:rPr>
          <w:rFonts w:ascii="Arial" w:cs="Arial" w:eastAsia="Arial" w:hAnsi="Arial"/>
          <w:sz w:val="22"/>
          <w:szCs w:val="22"/>
        </w:rPr>
        <w:t xml:space="preserve">Define and maintain the lab's visual identity system: logo usage, color palette, typography, imagery guidelines, and brand voice.</w:t>
      </w:r>
    </w:p>
    <w:p>
      <w:pPr>
        <w:pStyle w:val="ListParagraph"/>
        <w:numPr>
          <w:ilvl w:val="0"/>
          <w:numId w:val="2"/>
        </w:numPr>
        <w:spacing w:after="80"/>
      </w:pPr>
      <w:r>
        <w:rPr>
          <w:rFonts w:ascii="Arial" w:cs="Arial" w:eastAsia="Arial" w:hAnsi="Arial"/>
          <w:sz w:val="22"/>
          <w:szCs w:val="22"/>
        </w:rPr>
        <w:t xml:space="preserve">Create and maintain brand guidelines documentation that ensures consistency across all teams and external partners.</w:t>
      </w:r>
    </w:p>
    <w:p>
      <w:pPr>
        <w:pStyle w:val="ListParagraph"/>
        <w:numPr>
          <w:ilvl w:val="0"/>
          <w:numId w:val="2"/>
        </w:numPr>
        <w:spacing w:after="80"/>
      </w:pPr>
      <w:r>
        <w:rPr>
          <w:rFonts w:ascii="Arial" w:cs="Arial" w:eastAsia="Arial" w:hAnsi="Arial"/>
          <w:sz w:val="22"/>
          <w:szCs w:val="22"/>
        </w:rPr>
        <w:t xml:space="preserve">Design and evolve the PRISM visual framework: how the five research pillars are visually represented across all materials.</w:t>
      </w:r>
    </w:p>
    <w:p>
      <w:pPr>
        <w:pStyle w:val="ListParagraph"/>
        <w:numPr>
          <w:ilvl w:val="0"/>
          <w:numId w:val="2"/>
        </w:numPr>
        <w:spacing w:after="80"/>
      </w:pPr>
      <w:r>
        <w:rPr>
          <w:rFonts w:ascii="Arial" w:cs="Arial" w:eastAsia="Arial" w:hAnsi="Arial"/>
          <w:sz w:val="22"/>
          <w:szCs w:val="22"/>
        </w:rPr>
        <w:t xml:space="preserve">Ensure brand consistency across all channels: website, social media, print, events, merchandise, and presentations.</w:t>
      </w:r>
    </w:p>
    <w:p>
      <w:pPr>
        <w:spacing w:after="120" w:before="240"/>
      </w:pPr>
      <w:r>
        <w:rPr>
          <w:rFonts w:ascii="Arial" w:cs="Arial" w:eastAsia="Arial" w:hAnsi="Arial"/>
          <w:b/>
          <w:bCs/>
          <w:color w:val="333333"/>
          <w:sz w:val="24"/>
          <w:szCs w:val="24"/>
        </w:rPr>
        <w:t xml:space="preserve">Design Production and Oversight</w:t>
      </w:r>
    </w:p>
    <w:p>
      <w:pPr>
        <w:pStyle w:val="ListParagraph"/>
        <w:numPr>
          <w:ilvl w:val="0"/>
          <w:numId w:val="2"/>
        </w:numPr>
        <w:spacing w:after="80"/>
      </w:pPr>
      <w:r>
        <w:rPr>
          <w:rFonts w:ascii="Arial" w:cs="Arial" w:eastAsia="Arial" w:hAnsi="Arial"/>
          <w:sz w:val="22"/>
          <w:szCs w:val="22"/>
        </w:rPr>
        <w:t xml:space="preserve">Lead the design of major deliverables: the Annual Industry Report, PRISM Summit visual identity, corporate partnership decks, and grant proposal presentations.</w:t>
      </w:r>
    </w:p>
    <w:p>
      <w:pPr>
        <w:pStyle w:val="ListParagraph"/>
        <w:numPr>
          <w:ilvl w:val="0"/>
          <w:numId w:val="2"/>
        </w:numPr>
        <w:spacing w:after="80"/>
      </w:pPr>
      <w:r>
        <w:rPr>
          <w:rFonts w:ascii="Arial" w:cs="Arial" w:eastAsia="Arial" w:hAnsi="Arial"/>
          <w:sz w:val="22"/>
          <w:szCs w:val="22"/>
        </w:rPr>
        <w:t xml:space="preserve">Oversee the design of the citizen science platform interface in collaboration with the Lead Engineer.</w:t>
      </w:r>
    </w:p>
    <w:p>
      <w:pPr>
        <w:pStyle w:val="ListParagraph"/>
        <w:numPr>
          <w:ilvl w:val="0"/>
          <w:numId w:val="2"/>
        </w:numPr>
        <w:spacing w:after="80"/>
      </w:pPr>
      <w:r>
        <w:rPr>
          <w:rFonts w:ascii="Arial" w:cs="Arial" w:eastAsia="Arial" w:hAnsi="Arial"/>
          <w:sz w:val="22"/>
          <w:szCs w:val="22"/>
        </w:rPr>
        <w:t xml:space="preserve">Direct photography, illustration, and visual content strategy across all channels.</w:t>
      </w:r>
    </w:p>
    <w:p>
      <w:pPr>
        <w:pStyle w:val="ListParagraph"/>
        <w:numPr>
          <w:ilvl w:val="0"/>
          <w:numId w:val="2"/>
        </w:numPr>
        <w:spacing w:after="80"/>
      </w:pPr>
      <w:r>
        <w:rPr>
          <w:rFonts w:ascii="Arial" w:cs="Arial" w:eastAsia="Arial" w:hAnsi="Arial"/>
          <w:sz w:val="22"/>
          <w:szCs w:val="22"/>
        </w:rPr>
        <w:t xml:space="preserve">Review and approve all design outputs from the Graphic Designer and external vendors.</w:t>
      </w:r>
    </w:p>
    <w:p>
      <w:pPr>
        <w:spacing w:after="120" w:before="240"/>
      </w:pPr>
      <w:r>
        <w:rPr>
          <w:rFonts w:ascii="Arial" w:cs="Arial" w:eastAsia="Arial" w:hAnsi="Arial"/>
          <w:b/>
          <w:bCs/>
          <w:color w:val="333333"/>
          <w:sz w:val="24"/>
          <w:szCs w:val="24"/>
        </w:rPr>
        <w:t xml:space="preserve">Team and Vendor Management</w:t>
      </w:r>
    </w:p>
    <w:p>
      <w:pPr>
        <w:pStyle w:val="ListParagraph"/>
        <w:numPr>
          <w:ilvl w:val="0"/>
          <w:numId w:val="2"/>
        </w:numPr>
        <w:spacing w:after="80"/>
      </w:pPr>
      <w:r>
        <w:rPr>
          <w:rFonts w:ascii="Arial" w:cs="Arial" w:eastAsia="Arial" w:hAnsi="Arial"/>
          <w:sz w:val="22"/>
          <w:szCs w:val="22"/>
        </w:rPr>
        <w:t xml:space="preserve">Manage the Graphic Designer and provide creative direction and mentorship.</w:t>
      </w:r>
    </w:p>
    <w:p>
      <w:pPr>
        <w:pStyle w:val="ListParagraph"/>
        <w:numPr>
          <w:ilvl w:val="0"/>
          <w:numId w:val="2"/>
        </w:numPr>
        <w:spacing w:after="80"/>
      </w:pPr>
      <w:r>
        <w:rPr>
          <w:rFonts w:ascii="Arial" w:cs="Arial" w:eastAsia="Arial" w:hAnsi="Arial"/>
          <w:sz w:val="22"/>
          <w:szCs w:val="22"/>
        </w:rPr>
        <w:t xml:space="preserve">Manage relationships with external design vendors, printers, and production partners.</w:t>
      </w:r>
    </w:p>
    <w:p>
      <w:pPr>
        <w:pStyle w:val="ListParagraph"/>
        <w:numPr>
          <w:ilvl w:val="0"/>
          <w:numId w:val="2"/>
        </w:numPr>
        <w:spacing w:after="80"/>
      </w:pPr>
      <w:r>
        <w:rPr>
          <w:rFonts w:ascii="Arial" w:cs="Arial" w:eastAsia="Arial" w:hAnsi="Arial"/>
          <w:sz w:val="22"/>
          <w:szCs w:val="22"/>
        </w:rPr>
        <w:t xml:space="preserve">Collaborate with the Multimedia / Video Producer on visual storytelling and motion graphics.</w:t>
      </w:r>
    </w:p>
    <w:p>
      <w:pPr>
        <w:pStyle w:val="ListParagraph"/>
        <w:numPr>
          <w:ilvl w:val="0"/>
          <w:numId w:val="2"/>
        </w:numPr>
        <w:spacing w:after="80"/>
      </w:pPr>
      <w:r>
        <w:rPr>
          <w:rFonts w:ascii="Arial" w:cs="Arial" w:eastAsia="Arial" w:hAnsi="Arial"/>
          <w:sz w:val="22"/>
          <w:szCs w:val="22"/>
        </w:rPr>
        <w:t xml:space="preserve">Build scalable design templates and systems that allow the team to produce high-quality materials efficiently.</w:t>
      </w:r>
    </w:p>
    <w:p>
      <w:pPr>
        <w:spacing w:after="160" w:before="320"/>
      </w:pPr>
      <w:r>
        <w:rPr>
          <w:rFonts w:ascii="Arial" w:cs="Arial" w:eastAsia="Arial" w:hAnsi="Arial"/>
          <w:b/>
          <w:bCs/>
          <w:color w:val="1A1A2E"/>
          <w:sz w:val="28"/>
          <w:szCs w:val="28"/>
        </w:rPr>
        <w:t xml:space="preserve">Required Qualifications</w:t>
      </w:r>
    </w:p>
    <w:p>
      <w:pPr>
        <w:pStyle w:val="ListParagraph"/>
        <w:numPr>
          <w:ilvl w:val="0"/>
          <w:numId w:val="2"/>
        </w:numPr>
        <w:spacing w:after="80"/>
      </w:pPr>
      <w:r>
        <w:rPr>
          <w:rFonts w:ascii="Arial" w:cs="Arial" w:eastAsia="Arial" w:hAnsi="Arial"/>
          <w:sz w:val="22"/>
          <w:szCs w:val="22"/>
        </w:rPr>
        <w:t xml:space="preserve">7+ years of design experience with at least 3 years in a creative director or senior design leadership role.</w:t>
      </w:r>
    </w:p>
    <w:p>
      <w:pPr>
        <w:pStyle w:val="ListParagraph"/>
        <w:numPr>
          <w:ilvl w:val="0"/>
          <w:numId w:val="2"/>
        </w:numPr>
        <w:spacing w:after="80"/>
      </w:pPr>
      <w:r>
        <w:rPr>
          <w:rFonts w:ascii="Arial" w:cs="Arial" w:eastAsia="Arial" w:hAnsi="Arial"/>
          <w:sz w:val="22"/>
          <w:szCs w:val="22"/>
        </w:rPr>
        <w:t xml:space="preserve">Strong portfolio demonstrating brand identity development, publication design, and multi-channel visual systems.</w:t>
      </w:r>
    </w:p>
    <w:p>
      <w:pPr>
        <w:pStyle w:val="ListParagraph"/>
        <w:numPr>
          <w:ilvl w:val="0"/>
          <w:numId w:val="2"/>
        </w:numPr>
        <w:spacing w:after="80"/>
      </w:pPr>
      <w:r>
        <w:rPr>
          <w:rFonts w:ascii="Arial" w:cs="Arial" w:eastAsia="Arial" w:hAnsi="Arial"/>
          <w:sz w:val="22"/>
          <w:szCs w:val="22"/>
        </w:rPr>
        <w:t xml:space="preserve">Proficiency with Adobe Creative Suite (Illustrator, Photoshop, InDesign) and Figma or Sketch.</w:t>
      </w:r>
    </w:p>
    <w:p>
      <w:pPr>
        <w:pStyle w:val="ListParagraph"/>
        <w:numPr>
          <w:ilvl w:val="0"/>
          <w:numId w:val="2"/>
        </w:numPr>
        <w:spacing w:after="80"/>
      </w:pPr>
      <w:r>
        <w:rPr>
          <w:rFonts w:ascii="Arial" w:cs="Arial" w:eastAsia="Arial" w:hAnsi="Arial"/>
          <w:sz w:val="22"/>
          <w:szCs w:val="22"/>
        </w:rPr>
        <w:t xml:space="preserve">Experience managing at least one direct report and external design vendors.</w:t>
      </w:r>
    </w:p>
    <w:p>
      <w:pPr>
        <w:pStyle w:val="ListParagraph"/>
        <w:numPr>
          <w:ilvl w:val="0"/>
          <w:numId w:val="2"/>
        </w:numPr>
        <w:spacing w:after="80"/>
      </w:pPr>
      <w:r>
        <w:rPr>
          <w:rFonts w:ascii="Arial" w:cs="Arial" w:eastAsia="Arial" w:hAnsi="Arial"/>
          <w:sz w:val="22"/>
          <w:szCs w:val="22"/>
        </w:rPr>
        <w:t xml:space="preserve">Experience designing for both digital and print.</w:t>
      </w:r>
    </w:p>
    <w:p>
      <w:pPr>
        <w:pStyle w:val="ListParagraph"/>
        <w:numPr>
          <w:ilvl w:val="0"/>
          <w:numId w:val="2"/>
        </w:numPr>
        <w:spacing w:after="80"/>
      </w:pPr>
      <w:r>
        <w:rPr>
          <w:rFonts w:ascii="Arial" w:cs="Arial" w:eastAsia="Arial" w:hAnsi="Arial"/>
          <w:sz w:val="22"/>
          <w:szCs w:val="22"/>
        </w:rPr>
        <w:t xml:space="preserve">Strong understanding of typography, layout, color theory, and visual hierarchy.</w:t>
      </w:r>
    </w:p>
    <w:p>
      <w:pPr>
        <w:pStyle w:val="ListParagraph"/>
        <w:numPr>
          <w:ilvl w:val="0"/>
          <w:numId w:val="2"/>
        </w:numPr>
        <w:spacing w:after="80"/>
      </w:pPr>
      <w:r>
        <w:rPr>
          <w:rFonts w:ascii="Arial" w:cs="Arial" w:eastAsia="Arial" w:hAnsi="Arial"/>
          <w:sz w:val="22"/>
          <w:szCs w:val="22"/>
        </w:rPr>
        <w:t xml:space="preserve">Excellent communication skills and the ability to present and defend creative decisions.</w:t>
      </w:r>
    </w:p>
    <w:p>
      <w:pPr>
        <w:spacing w:after="80"/>
      </w:pPr>
    </w:p>
    <w:p>
      <w:pPr>
        <w:spacing w:after="160" w:before="320"/>
      </w:pPr>
      <w:r>
        <w:rPr>
          <w:rFonts w:ascii="Arial" w:cs="Arial" w:eastAsia="Arial" w:hAnsi="Arial"/>
          <w:b/>
          <w:bCs/>
          <w:color w:val="1A1A2E"/>
          <w:sz w:val="28"/>
          <w:szCs w:val="28"/>
        </w:rPr>
        <w:t xml:space="preserve">Preferred Qualifications</w:t>
      </w:r>
    </w:p>
    <w:p>
      <w:pPr>
        <w:pStyle w:val="ListParagraph"/>
        <w:numPr>
          <w:ilvl w:val="0"/>
          <w:numId w:val="2"/>
        </w:numPr>
        <w:spacing w:after="80"/>
      </w:pPr>
      <w:r>
        <w:rPr>
          <w:rFonts w:ascii="Arial" w:cs="Arial" w:eastAsia="Arial" w:hAnsi="Arial"/>
          <w:sz w:val="22"/>
          <w:szCs w:val="22"/>
        </w:rPr>
        <w:t xml:space="preserve">Experience designing for research institutions, think tanks, or science communication organizations.</w:t>
      </w:r>
    </w:p>
    <w:p>
      <w:pPr>
        <w:pStyle w:val="ListParagraph"/>
        <w:numPr>
          <w:ilvl w:val="0"/>
          <w:numId w:val="2"/>
        </w:numPr>
        <w:spacing w:after="80"/>
      </w:pPr>
      <w:r>
        <w:rPr>
          <w:rFonts w:ascii="Arial" w:cs="Arial" w:eastAsia="Arial" w:hAnsi="Arial"/>
          <w:sz w:val="22"/>
          <w:szCs w:val="22"/>
        </w:rPr>
        <w:t xml:space="preserve">Experience with conference and event visual identity design.</w:t>
      </w:r>
    </w:p>
    <w:p>
      <w:pPr>
        <w:pStyle w:val="ListParagraph"/>
        <w:numPr>
          <w:ilvl w:val="0"/>
          <w:numId w:val="2"/>
        </w:numPr>
        <w:spacing w:after="80"/>
      </w:pPr>
      <w:r>
        <w:rPr>
          <w:rFonts w:ascii="Arial" w:cs="Arial" w:eastAsia="Arial" w:hAnsi="Arial"/>
          <w:sz w:val="22"/>
          <w:szCs w:val="22"/>
        </w:rPr>
        <w:t xml:space="preserve">Experience designing data visualizations and research infographics.</w:t>
      </w:r>
    </w:p>
    <w:p>
      <w:pPr>
        <w:pStyle w:val="ListParagraph"/>
        <w:numPr>
          <w:ilvl w:val="0"/>
          <w:numId w:val="2"/>
        </w:numPr>
        <w:spacing w:after="80"/>
      </w:pPr>
      <w:r>
        <w:rPr>
          <w:rFonts w:ascii="Arial" w:cs="Arial" w:eastAsia="Arial" w:hAnsi="Arial"/>
          <w:sz w:val="22"/>
          <w:szCs w:val="22"/>
        </w:rPr>
        <w:t xml:space="preserve">Experience with web design and UI/UX principles.</w:t>
      </w:r>
    </w:p>
    <w:p>
      <w:pPr>
        <w:pStyle w:val="ListParagraph"/>
        <w:numPr>
          <w:ilvl w:val="0"/>
          <w:numId w:val="2"/>
        </w:numPr>
        <w:spacing w:after="80"/>
      </w:pPr>
      <w:r>
        <w:rPr>
          <w:rFonts w:ascii="Arial" w:cs="Arial" w:eastAsia="Arial" w:hAnsi="Arial"/>
          <w:sz w:val="22"/>
          <w:szCs w:val="22"/>
        </w:rPr>
        <w:t xml:space="preserve">Experience building brand guidelines from the ground up for a new organization.</w:t>
      </w:r>
    </w:p>
    <w:p>
      <w:pPr>
        <w:spacing w:after="80"/>
      </w:pPr>
    </w:p>
    <w:p>
      <w:pPr>
        <w:spacing w:after="160" w:before="320"/>
      </w:pPr>
      <w:r>
        <w:rPr>
          <w:rFonts w:ascii="Arial" w:cs="Arial" w:eastAsia="Arial" w:hAnsi="Arial"/>
          <w:b/>
          <w:bCs/>
          <w:color w:val="1A1A2E"/>
          <w:sz w:val="28"/>
          <w:szCs w:val="28"/>
        </w:rPr>
        <w:t xml:space="preserve">Compensation and Benefits</w:t>
      </w:r>
    </w:p>
    <w:p>
      <w:pPr>
        <w:spacing w:after="80"/>
      </w:pPr>
      <w:r>
        <w:rPr>
          <w:rFonts w:ascii="Arial" w:cs="Arial" w:eastAsia="Arial" w:hAnsi="Arial"/>
          <w:sz w:val="22"/>
          <w:szCs w:val="22"/>
        </w:rPr>
        <w:t xml:space="preserve">Salary: $130,000 to $175,000 annually, commensurate with experience.</w:t>
      </w:r>
    </w:p>
    <w:p>
      <w:pPr>
        <w:spacing w:after="120"/>
      </w:pPr>
      <w:r>
        <w:rPr>
          <w:rFonts w:ascii="Arial" w:cs="Arial" w:eastAsia="Arial" w:hAnsi="Arial"/>
          <w:sz w:val="22"/>
          <w:szCs w:val="22"/>
        </w:rPr>
        <w:t xml:space="preserve">Benefits: Comprehensive health, dental, and vision insurance; 401(k); paid time off; professional development budget; conference travel budget.</w:t>
      </w:r>
    </w:p>
    <w:p>
      <w:pPr>
        <w:spacing w:after="160" w:before="320"/>
      </w:pPr>
      <w:r>
        <w:rPr>
          <w:rFonts w:ascii="Arial" w:cs="Arial" w:eastAsia="Arial" w:hAnsi="Arial"/>
          <w:b/>
          <w:bCs/>
          <w:color w:val="1A1A2E"/>
          <w:sz w:val="28"/>
          <w:szCs w:val="28"/>
        </w:rPr>
        <w:t xml:space="preserve">Location and Work Arrangement</w:t>
      </w:r>
    </w:p>
    <w:p>
      <w:pPr>
        <w:spacing w:after="120"/>
      </w:pPr>
      <w:r>
        <w:rPr>
          <w:rFonts w:ascii="Arial" w:cs="Arial" w:eastAsia="Arial" w:hAnsi="Arial"/>
          <w:sz w:val="22"/>
          <w:szCs w:val="22"/>
        </w:rPr>
        <w:t xml:space="preserve">This is a Los Angeles-based role. The lab operates out of Marina del Rey, California. A hybrid work arrangement may be considered.</w:t>
      </w:r>
    </w:p>
    <w:p>
      <w:pPr>
        <w:spacing w:after="160" w:before="320"/>
      </w:pPr>
      <w:r>
        <w:rPr>
          <w:rFonts w:ascii="Arial" w:cs="Arial" w:eastAsia="Arial" w:hAnsi="Arial"/>
          <w:b/>
          <w:bCs/>
          <w:color w:val="1A1A2E"/>
          <w:sz w:val="28"/>
          <w:szCs w:val="28"/>
        </w:rPr>
        <w:t xml:space="preserve">How to Apply</w:t>
      </w:r>
    </w:p>
    <w:p>
      <w:pPr>
        <w:spacing w:after="200"/>
      </w:pPr>
      <w:r>
        <w:rPr>
          <w:rFonts w:ascii="Arial" w:cs="Arial" w:eastAsia="Arial" w:hAnsi="Arial"/>
          <w:sz w:val="22"/>
          <w:szCs w:val="22"/>
        </w:rPr>
        <w:t xml:space="preserve">Submit your CV and a cover letter to careers@audacionailabs.com with the subject line "Creative Director Application."</w:t>
      </w:r>
    </w:p>
    <w:p>
      <w:pPr>
        <w:spacing w:after="200"/>
      </w:pPr>
      <w:r>
        <w:rPr>
          <w:rFonts w:ascii="Arial" w:cs="Arial" w:eastAsia="Arial" w:hAnsi="Arial"/>
          <w:color w:val="CCCCCC"/>
          <w:sz w:val="22"/>
          <w:szCs w:val="22"/>
        </w:rPr>
        <w:t xml:space="preserve">_______________________________________________</w:t>
      </w:r>
    </w:p>
    <w:p>
      <w:pPr>
        <w:spacing w:after="100"/>
      </w:pPr>
      <w:r>
        <w:rPr>
          <w:rFonts w:ascii="Arial" w:cs="Arial" w:eastAsia="Arial" w:hAnsi="Arial"/>
          <w:b/>
          <w:bCs/>
          <w:sz w:val="20"/>
          <w:szCs w:val="20"/>
        </w:rPr>
        <w:t xml:space="preserve">Funding Disclaimer</w:t>
      </w:r>
    </w:p>
    <w:p>
      <w:pPr>
        <w:spacing w:after="20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 Submitting an application does not guarantee employment or a specific start date.</w:t>
      </w:r>
    </w:p>
    <w:p>
      <w:pPr>
        <w:spacing w:after="200"/>
      </w:pPr>
      <w:r>
        <w:rPr>
          <w:rFonts w:ascii="Arial" w:cs="Arial" w:eastAsia="Arial" w:hAnsi="Arial"/>
          <w:i/>
          <w:iCs/>
          <w:color w:val="666666"/>
          <w:sz w:val="22"/>
          <w:szCs w:val="22"/>
        </w:rPr>
        <w:t xml:space="preserve">Audacion AI Labs is an equal opportunity employer. We celebrate diversity and are committed to creating an inclusive environment for all employees.</w:t>
      </w:r>
    </w:p>
    <w:p>
      <w:pPr>
        <w:sectPr>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200"/>
        <w:jc w:val="center"/>
      </w:pPr>
      <w:r>
        <w:rPr>
          <w:rFonts w:ascii="Arial" w:cs="Arial" w:eastAsia="Arial" w:hAnsi="Arial"/>
          <w:b/>
          <w:bCs/>
          <w:color w:val="999999"/>
          <w:sz w:val="16"/>
          <w:szCs w:val="16"/>
        </w:rPr>
        <w:t xml:space="preserve">JOB DESCRIPTION</w:t>
      </w:r>
    </w:p>
    <w:p>
      <w:pPr>
        <w:spacing w:after="200"/>
      </w:pPr>
      <w:r>
        <w:rPr>
          <w:rFonts w:ascii="Arial" w:cs="Arial" w:eastAsia="Arial" w:hAnsi="Arial"/>
          <w:b/>
          <w:bCs/>
          <w:color w:val="1A1A2E"/>
          <w:sz w:val="36"/>
          <w:szCs w:val="36"/>
        </w:rPr>
        <w:t xml:space="preserve">Graphic Designer</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500"/>
        <w:gridCol w:w="6860"/>
      </w:tblGrid>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Department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Creative</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Reports To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Creative Director</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Direct Reports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None</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Location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Los Angeles, CA (Marina del Rey)</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Employment Type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Full-Time, Exempt</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Salary Range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$70,000 to $100,000</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Hiring Phase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Year 1</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Contingent upon funding (see disclaimer below)</w:t>
            </w:r>
          </w:p>
        </w:tc>
      </w:tr>
    </w:tbl>
    <w:p>
      <w:pPr>
        <w:spacing w:after="160" w:before="320"/>
      </w:pPr>
      <w:r>
        <w:rPr>
          <w:rFonts w:ascii="Arial" w:cs="Arial" w:eastAsia="Arial" w:hAnsi="Arial"/>
          <w:b/>
          <w:bCs/>
          <w:color w:val="1A1A2E"/>
          <w:sz w:val="28"/>
          <w:szCs w:val="28"/>
        </w:rPr>
        <w:t xml:space="preserve">About Audacion AI Labs</w:t>
      </w:r>
    </w:p>
    <w:p>
      <w:pPr>
        <w:spacing w:after="120"/>
      </w:pPr>
      <w:r>
        <w:rPr>
          <w:rFonts w:ascii="Arial" w:cs="Arial" w:eastAsia="Arial" w:hAnsi="Arial"/>
          <w:sz w:val="22"/>
          <w:szCs w:val="22"/>
        </w:rPr>
        <w:t xml:space="preserve">Audacion AI Labs is an independent AI safety research lab studying alignment, behavioral integrity, and governance architecture in post-deployment conditions. Less than 2% of AI safety research studies AI after deployment. We study in the space the other 98% leaves empty: real work, real context, real human collaboration, over time.</w:t>
      </w:r>
    </w:p>
    <w:p>
      <w:pPr>
        <w:spacing w:after="120"/>
      </w:pPr>
      <w:r>
        <w:rPr>
          <w:rFonts w:ascii="Arial" w:cs="Arial" w:eastAsia="Arial" w:hAnsi="Arial"/>
          <w:sz w:val="22"/>
          <w:szCs w:val="22"/>
        </w:rPr>
        <w:t xml:space="preserve">Our research is organized across five pillars through the PRISM framework: Post-Deployment Behavior, Runtime Research, Interaction Dynamics, Substrate Governance, and Multi-Agent Safety. We are building the world's first post-deployment AI safety dataset through a citizen science model targeting one million contributors and one billion observations over ten years.</w:t>
      </w:r>
    </w:p>
    <w:p>
      <w:pPr>
        <w:spacing w:after="120"/>
      </w:pPr>
      <w:r>
        <w:rPr>
          <w:rFonts w:ascii="Arial" w:cs="Arial" w:eastAsia="Arial" w:hAnsi="Arial"/>
          <w:sz w:val="22"/>
          <w:szCs w:val="22"/>
        </w:rPr>
        <w:t xml:space="preserve">Audacion AI Labs is a Delaware Public Benefit Corporation founded in 2026 by Dee Williams in Los Angeles, California.</w:t>
      </w:r>
    </w:p>
    <w:p>
      <w:pPr>
        <w:spacing w:after="160" w:before="320"/>
      </w:pPr>
      <w:r>
        <w:rPr>
          <w:rFonts w:ascii="Arial" w:cs="Arial" w:eastAsia="Arial" w:hAnsi="Arial"/>
          <w:b/>
          <w:bCs/>
          <w:color w:val="1A1A2E"/>
          <w:sz w:val="28"/>
          <w:szCs w:val="28"/>
        </w:rPr>
        <w:t xml:space="preserve">Position Summary</w:t>
      </w:r>
    </w:p>
    <w:p>
      <w:pPr>
        <w:spacing w:after="120"/>
      </w:pPr>
      <w:r>
        <w:rPr>
          <w:rFonts w:ascii="Arial" w:cs="Arial" w:eastAsia="Arial" w:hAnsi="Arial"/>
          <w:sz w:val="22"/>
          <w:szCs w:val="22"/>
        </w:rPr>
        <w:t xml:space="preserve">The Graphic Designer produces the daily visual output of Audacion AI Labs: social media graphics, presentation decks, event flyers, research report layouts, website assets, merchandise designs, and everything else that needs to look sharp, on brand, and delivered on time.</w:t>
      </w:r>
    </w:p>
    <w:p>
      <w:pPr>
        <w:spacing w:after="120"/>
      </w:pPr>
      <w:r>
        <w:rPr>
          <w:rFonts w:ascii="Arial" w:cs="Arial" w:eastAsia="Arial" w:hAnsi="Arial"/>
          <w:sz w:val="22"/>
          <w:szCs w:val="22"/>
        </w:rPr>
        <w:t xml:space="preserve">You work under the Creative Director but will often operate independently on multiple concurrent projects. The lab produces a high volume of visual content across research, events, community, partnerships, and marketing, and you are the person who keeps the production pipeline moving.</w:t>
      </w:r>
    </w:p>
    <w:p>
      <w:pPr>
        <w:spacing w:after="120" w:before="240"/>
      </w:pPr>
      <w:r>
        <w:rPr>
          <w:rFonts w:ascii="Arial" w:cs="Arial" w:eastAsia="Arial" w:hAnsi="Arial"/>
          <w:b/>
          <w:bCs/>
          <w:color w:val="333333"/>
          <w:sz w:val="24"/>
          <w:szCs w:val="24"/>
        </w:rPr>
        <w:t xml:space="preserve">Design Production</w:t>
      </w:r>
    </w:p>
    <w:p>
      <w:pPr>
        <w:pStyle w:val="ListParagraph"/>
        <w:numPr>
          <w:ilvl w:val="0"/>
          <w:numId w:val="2"/>
        </w:numPr>
        <w:spacing w:after="80"/>
      </w:pPr>
      <w:r>
        <w:rPr>
          <w:rFonts w:ascii="Arial" w:cs="Arial" w:eastAsia="Arial" w:hAnsi="Arial"/>
          <w:sz w:val="22"/>
          <w:szCs w:val="22"/>
        </w:rPr>
        <w:t xml:space="preserve">Design social media graphics, blog post visuals, and newsletter templates.</w:t>
      </w:r>
    </w:p>
    <w:p>
      <w:pPr>
        <w:pStyle w:val="ListParagraph"/>
        <w:numPr>
          <w:ilvl w:val="0"/>
          <w:numId w:val="2"/>
        </w:numPr>
        <w:spacing w:after="80"/>
      </w:pPr>
      <w:r>
        <w:rPr>
          <w:rFonts w:ascii="Arial" w:cs="Arial" w:eastAsia="Arial" w:hAnsi="Arial"/>
          <w:sz w:val="22"/>
          <w:szCs w:val="22"/>
        </w:rPr>
        <w:t xml:space="preserve">Create presentation decks for corporate partnerships, grant applications, and conference talks.</w:t>
      </w:r>
    </w:p>
    <w:p>
      <w:pPr>
        <w:pStyle w:val="ListParagraph"/>
        <w:numPr>
          <w:ilvl w:val="0"/>
          <w:numId w:val="2"/>
        </w:numPr>
        <w:spacing w:after="80"/>
      </w:pPr>
      <w:r>
        <w:rPr>
          <w:rFonts w:ascii="Arial" w:cs="Arial" w:eastAsia="Arial" w:hAnsi="Arial"/>
          <w:sz w:val="22"/>
          <w:szCs w:val="22"/>
        </w:rPr>
        <w:t xml:space="preserve">Design event collateral: programs, signage, name badges, banners, and sponsor activation materials.</w:t>
      </w:r>
    </w:p>
    <w:p>
      <w:pPr>
        <w:pStyle w:val="ListParagraph"/>
        <w:numPr>
          <w:ilvl w:val="0"/>
          <w:numId w:val="2"/>
        </w:numPr>
        <w:spacing w:after="80"/>
      </w:pPr>
      <w:r>
        <w:rPr>
          <w:rFonts w:ascii="Arial" w:cs="Arial" w:eastAsia="Arial" w:hAnsi="Arial"/>
          <w:sz w:val="22"/>
          <w:szCs w:val="22"/>
        </w:rPr>
        <w:t xml:space="preserve">Layout research reports, working papers, and the Annual Industry Report.</w:t>
      </w:r>
    </w:p>
    <w:p>
      <w:pPr>
        <w:pStyle w:val="ListParagraph"/>
        <w:numPr>
          <w:ilvl w:val="0"/>
          <w:numId w:val="2"/>
        </w:numPr>
        <w:spacing w:after="80"/>
      </w:pPr>
      <w:r>
        <w:rPr>
          <w:rFonts w:ascii="Arial" w:cs="Arial" w:eastAsia="Arial" w:hAnsi="Arial"/>
          <w:sz w:val="22"/>
          <w:szCs w:val="22"/>
        </w:rPr>
        <w:t xml:space="preserve">Design merchandise: apparel, stickers, promotional items, and conference giveaways.</w:t>
      </w:r>
    </w:p>
    <w:p>
      <w:pPr>
        <w:spacing w:after="120" w:before="240"/>
      </w:pPr>
      <w:r>
        <w:rPr>
          <w:rFonts w:ascii="Arial" w:cs="Arial" w:eastAsia="Arial" w:hAnsi="Arial"/>
          <w:b/>
          <w:bCs/>
          <w:color w:val="333333"/>
          <w:sz w:val="24"/>
          <w:szCs w:val="24"/>
        </w:rPr>
        <w:t xml:space="preserve">Brand Application</w:t>
      </w:r>
    </w:p>
    <w:p>
      <w:pPr>
        <w:pStyle w:val="ListParagraph"/>
        <w:numPr>
          <w:ilvl w:val="0"/>
          <w:numId w:val="2"/>
        </w:numPr>
        <w:spacing w:after="80"/>
      </w:pPr>
      <w:r>
        <w:rPr>
          <w:rFonts w:ascii="Arial" w:cs="Arial" w:eastAsia="Arial" w:hAnsi="Arial"/>
          <w:sz w:val="22"/>
          <w:szCs w:val="22"/>
        </w:rPr>
        <w:t xml:space="preserve">Apply brand guidelines consistently across all design outputs.</w:t>
      </w:r>
    </w:p>
    <w:p>
      <w:pPr>
        <w:pStyle w:val="ListParagraph"/>
        <w:numPr>
          <w:ilvl w:val="0"/>
          <w:numId w:val="2"/>
        </w:numPr>
        <w:spacing w:after="80"/>
      </w:pPr>
      <w:r>
        <w:rPr>
          <w:rFonts w:ascii="Arial" w:cs="Arial" w:eastAsia="Arial" w:hAnsi="Arial"/>
          <w:sz w:val="22"/>
          <w:szCs w:val="22"/>
        </w:rPr>
        <w:t xml:space="preserve">Maintain and update design templates for recurring content types.</w:t>
      </w:r>
    </w:p>
    <w:p>
      <w:pPr>
        <w:pStyle w:val="ListParagraph"/>
        <w:numPr>
          <w:ilvl w:val="0"/>
          <w:numId w:val="2"/>
        </w:numPr>
        <w:spacing w:after="80"/>
      </w:pPr>
      <w:r>
        <w:rPr>
          <w:rFonts w:ascii="Arial" w:cs="Arial" w:eastAsia="Arial" w:hAnsi="Arial"/>
          <w:sz w:val="22"/>
          <w:szCs w:val="22"/>
        </w:rPr>
        <w:t xml:space="preserve">Create and manage the lab's asset library: icons, illustrations, photography, and reusable design elements.</w:t>
      </w:r>
    </w:p>
    <w:p>
      <w:pPr>
        <w:pStyle w:val="ListParagraph"/>
        <w:numPr>
          <w:ilvl w:val="0"/>
          <w:numId w:val="2"/>
        </w:numPr>
        <w:spacing w:after="80"/>
      </w:pPr>
      <w:r>
        <w:rPr>
          <w:rFonts w:ascii="Arial" w:cs="Arial" w:eastAsia="Arial" w:hAnsi="Arial"/>
          <w:sz w:val="22"/>
          <w:szCs w:val="22"/>
        </w:rPr>
        <w:t xml:space="preserve">Support the website with visual assets, page graphics, and interface elements.</w:t>
      </w:r>
    </w:p>
    <w:p>
      <w:pPr>
        <w:spacing w:after="120" w:before="240"/>
      </w:pPr>
      <w:r>
        <w:rPr>
          <w:rFonts w:ascii="Arial" w:cs="Arial" w:eastAsia="Arial" w:hAnsi="Arial"/>
          <w:b/>
          <w:bCs/>
          <w:color w:val="333333"/>
          <w:sz w:val="24"/>
          <w:szCs w:val="24"/>
        </w:rPr>
        <w:t xml:space="preserve">Collaboration</w:t>
      </w:r>
    </w:p>
    <w:p>
      <w:pPr>
        <w:pStyle w:val="ListParagraph"/>
        <w:numPr>
          <w:ilvl w:val="0"/>
          <w:numId w:val="2"/>
        </w:numPr>
        <w:spacing w:after="80"/>
      </w:pPr>
      <w:r>
        <w:rPr>
          <w:rFonts w:ascii="Arial" w:cs="Arial" w:eastAsia="Arial" w:hAnsi="Arial"/>
          <w:sz w:val="22"/>
          <w:szCs w:val="22"/>
        </w:rPr>
        <w:t xml:space="preserve">Work with the Content and Communications Lead on visual content for blog and social media.</w:t>
      </w:r>
    </w:p>
    <w:p>
      <w:pPr>
        <w:pStyle w:val="ListParagraph"/>
        <w:numPr>
          <w:ilvl w:val="0"/>
          <w:numId w:val="2"/>
        </w:numPr>
        <w:spacing w:after="80"/>
      </w:pPr>
      <w:r>
        <w:rPr>
          <w:rFonts w:ascii="Arial" w:cs="Arial" w:eastAsia="Arial" w:hAnsi="Arial"/>
          <w:sz w:val="22"/>
          <w:szCs w:val="22"/>
        </w:rPr>
        <w:t xml:space="preserve">Support the Events Director and Events Coordinator with event-specific design needs.</w:t>
      </w:r>
    </w:p>
    <w:p>
      <w:pPr>
        <w:pStyle w:val="ListParagraph"/>
        <w:numPr>
          <w:ilvl w:val="0"/>
          <w:numId w:val="2"/>
        </w:numPr>
        <w:spacing w:after="80"/>
      </w:pPr>
      <w:r>
        <w:rPr>
          <w:rFonts w:ascii="Arial" w:cs="Arial" w:eastAsia="Arial" w:hAnsi="Arial"/>
          <w:sz w:val="22"/>
          <w:szCs w:val="22"/>
        </w:rPr>
        <w:t xml:space="preserve">Collaborate with the Multimedia / Video Producer on thumbnails, title cards, and visual assets for video.</w:t>
      </w:r>
    </w:p>
    <w:p>
      <w:pPr>
        <w:pStyle w:val="ListParagraph"/>
        <w:numPr>
          <w:ilvl w:val="0"/>
          <w:numId w:val="2"/>
        </w:numPr>
        <w:spacing w:after="80"/>
      </w:pPr>
      <w:r>
        <w:rPr>
          <w:rFonts w:ascii="Arial" w:cs="Arial" w:eastAsia="Arial" w:hAnsi="Arial"/>
          <w:sz w:val="22"/>
          <w:szCs w:val="22"/>
        </w:rPr>
        <w:t xml:space="preserve">Respond to ad hoc design requests from across the organization while managing priorities with the Creative Director.</w:t>
      </w:r>
    </w:p>
    <w:p>
      <w:pPr>
        <w:spacing w:after="160" w:before="320"/>
      </w:pPr>
      <w:r>
        <w:rPr>
          <w:rFonts w:ascii="Arial" w:cs="Arial" w:eastAsia="Arial" w:hAnsi="Arial"/>
          <w:b/>
          <w:bCs/>
          <w:color w:val="1A1A2E"/>
          <w:sz w:val="28"/>
          <w:szCs w:val="28"/>
        </w:rPr>
        <w:t xml:space="preserve">Required Qualifications</w:t>
      </w:r>
    </w:p>
    <w:p>
      <w:pPr>
        <w:pStyle w:val="ListParagraph"/>
        <w:numPr>
          <w:ilvl w:val="0"/>
          <w:numId w:val="2"/>
        </w:numPr>
        <w:spacing w:after="80"/>
      </w:pPr>
      <w:r>
        <w:rPr>
          <w:rFonts w:ascii="Arial" w:cs="Arial" w:eastAsia="Arial" w:hAnsi="Arial"/>
          <w:sz w:val="22"/>
          <w:szCs w:val="22"/>
        </w:rPr>
        <w:t xml:space="preserve">2+ years of graphic design experience.</w:t>
      </w:r>
    </w:p>
    <w:p>
      <w:pPr>
        <w:pStyle w:val="ListParagraph"/>
        <w:numPr>
          <w:ilvl w:val="0"/>
          <w:numId w:val="2"/>
        </w:numPr>
        <w:spacing w:after="80"/>
      </w:pPr>
      <w:r>
        <w:rPr>
          <w:rFonts w:ascii="Arial" w:cs="Arial" w:eastAsia="Arial" w:hAnsi="Arial"/>
          <w:sz w:val="22"/>
          <w:szCs w:val="22"/>
        </w:rPr>
        <w:t xml:space="preserve">Strong portfolio demonstrating proficiency in digital and print design.</w:t>
      </w:r>
    </w:p>
    <w:p>
      <w:pPr>
        <w:pStyle w:val="ListParagraph"/>
        <w:numPr>
          <w:ilvl w:val="0"/>
          <w:numId w:val="2"/>
        </w:numPr>
        <w:spacing w:after="80"/>
      </w:pPr>
      <w:r>
        <w:rPr>
          <w:rFonts w:ascii="Arial" w:cs="Arial" w:eastAsia="Arial" w:hAnsi="Arial"/>
          <w:sz w:val="22"/>
          <w:szCs w:val="22"/>
        </w:rPr>
        <w:t xml:space="preserve">Proficiency with Adobe Creative Suite (Illustrator, Photoshop, InDesign) and Figma or Canva.</w:t>
      </w:r>
    </w:p>
    <w:p>
      <w:pPr>
        <w:pStyle w:val="ListParagraph"/>
        <w:numPr>
          <w:ilvl w:val="0"/>
          <w:numId w:val="2"/>
        </w:numPr>
        <w:spacing w:after="80"/>
      </w:pPr>
      <w:r>
        <w:rPr>
          <w:rFonts w:ascii="Arial" w:cs="Arial" w:eastAsia="Arial" w:hAnsi="Arial"/>
          <w:sz w:val="22"/>
          <w:szCs w:val="22"/>
        </w:rPr>
        <w:t xml:space="preserve">Experience designing for social media, presentations, and print materials.</w:t>
      </w:r>
    </w:p>
    <w:p>
      <w:pPr>
        <w:pStyle w:val="ListParagraph"/>
        <w:numPr>
          <w:ilvl w:val="0"/>
          <w:numId w:val="2"/>
        </w:numPr>
        <w:spacing w:after="80"/>
      </w:pPr>
      <w:r>
        <w:rPr>
          <w:rFonts w:ascii="Arial" w:cs="Arial" w:eastAsia="Arial" w:hAnsi="Arial"/>
          <w:sz w:val="22"/>
          <w:szCs w:val="22"/>
        </w:rPr>
        <w:t xml:space="preserve">Strong understanding of layout, typography, and color.</w:t>
      </w:r>
    </w:p>
    <w:p>
      <w:pPr>
        <w:pStyle w:val="ListParagraph"/>
        <w:numPr>
          <w:ilvl w:val="0"/>
          <w:numId w:val="2"/>
        </w:numPr>
        <w:spacing w:after="80"/>
      </w:pPr>
      <w:r>
        <w:rPr>
          <w:rFonts w:ascii="Arial" w:cs="Arial" w:eastAsia="Arial" w:hAnsi="Arial"/>
          <w:sz w:val="22"/>
          <w:szCs w:val="22"/>
        </w:rPr>
        <w:t xml:space="preserve">Ability to manage multiple concurrent projects with competing deadlines.</w:t>
      </w:r>
    </w:p>
    <w:p>
      <w:pPr>
        <w:pStyle w:val="ListParagraph"/>
        <w:numPr>
          <w:ilvl w:val="0"/>
          <w:numId w:val="2"/>
        </w:numPr>
        <w:spacing w:after="80"/>
      </w:pPr>
      <w:r>
        <w:rPr>
          <w:rFonts w:ascii="Arial" w:cs="Arial" w:eastAsia="Arial" w:hAnsi="Arial"/>
          <w:sz w:val="22"/>
          <w:szCs w:val="22"/>
        </w:rPr>
        <w:t xml:space="preserve">Attention to detail and commitment to brand consistency.</w:t>
      </w:r>
    </w:p>
    <w:p>
      <w:pPr>
        <w:spacing w:after="80"/>
      </w:pPr>
    </w:p>
    <w:p>
      <w:pPr>
        <w:spacing w:after="160" w:before="320"/>
      </w:pPr>
      <w:r>
        <w:rPr>
          <w:rFonts w:ascii="Arial" w:cs="Arial" w:eastAsia="Arial" w:hAnsi="Arial"/>
          <w:b/>
          <w:bCs/>
          <w:color w:val="1A1A2E"/>
          <w:sz w:val="28"/>
          <w:szCs w:val="28"/>
        </w:rPr>
        <w:t xml:space="preserve">Preferred Qualifications</w:t>
      </w:r>
    </w:p>
    <w:p>
      <w:pPr>
        <w:pStyle w:val="ListParagraph"/>
        <w:numPr>
          <w:ilvl w:val="0"/>
          <w:numId w:val="2"/>
        </w:numPr>
        <w:spacing w:after="80"/>
      </w:pPr>
      <w:r>
        <w:rPr>
          <w:rFonts w:ascii="Arial" w:cs="Arial" w:eastAsia="Arial" w:hAnsi="Arial"/>
          <w:sz w:val="22"/>
          <w:szCs w:val="22"/>
        </w:rPr>
        <w:t xml:space="preserve">Experience designing for research, technology, or nonprofit organizations.</w:t>
      </w:r>
    </w:p>
    <w:p>
      <w:pPr>
        <w:pStyle w:val="ListParagraph"/>
        <w:numPr>
          <w:ilvl w:val="0"/>
          <w:numId w:val="2"/>
        </w:numPr>
        <w:spacing w:after="80"/>
      </w:pPr>
      <w:r>
        <w:rPr>
          <w:rFonts w:ascii="Arial" w:cs="Arial" w:eastAsia="Arial" w:hAnsi="Arial"/>
          <w:sz w:val="22"/>
          <w:szCs w:val="22"/>
        </w:rPr>
        <w:t xml:space="preserve">Experience with data visualization and infographic design.</w:t>
      </w:r>
    </w:p>
    <w:p>
      <w:pPr>
        <w:pStyle w:val="ListParagraph"/>
        <w:numPr>
          <w:ilvl w:val="0"/>
          <w:numId w:val="2"/>
        </w:numPr>
        <w:spacing w:after="80"/>
      </w:pPr>
      <w:r>
        <w:rPr>
          <w:rFonts w:ascii="Arial" w:cs="Arial" w:eastAsia="Arial" w:hAnsi="Arial"/>
          <w:sz w:val="22"/>
          <w:szCs w:val="22"/>
        </w:rPr>
        <w:t xml:space="preserve">Experience with motion graphics or basic animation.</w:t>
      </w:r>
    </w:p>
    <w:p>
      <w:pPr>
        <w:pStyle w:val="ListParagraph"/>
        <w:numPr>
          <w:ilvl w:val="0"/>
          <w:numId w:val="2"/>
        </w:numPr>
        <w:spacing w:after="80"/>
      </w:pPr>
      <w:r>
        <w:rPr>
          <w:rFonts w:ascii="Arial" w:cs="Arial" w:eastAsia="Arial" w:hAnsi="Arial"/>
          <w:sz w:val="22"/>
          <w:szCs w:val="22"/>
        </w:rPr>
        <w:t xml:space="preserve">Experience with merchandise design and print production.</w:t>
      </w:r>
    </w:p>
    <w:p>
      <w:pPr>
        <w:pStyle w:val="ListParagraph"/>
        <w:numPr>
          <w:ilvl w:val="0"/>
          <w:numId w:val="2"/>
        </w:numPr>
        <w:spacing w:after="80"/>
      </w:pPr>
      <w:r>
        <w:rPr>
          <w:rFonts w:ascii="Arial" w:cs="Arial" w:eastAsia="Arial" w:hAnsi="Arial"/>
          <w:sz w:val="22"/>
          <w:szCs w:val="22"/>
        </w:rPr>
        <w:t xml:space="preserve">Familiarity with web design tools and basic HTML/CSS.</w:t>
      </w:r>
    </w:p>
    <w:p>
      <w:pPr>
        <w:spacing w:after="80"/>
      </w:pPr>
    </w:p>
    <w:p>
      <w:pPr>
        <w:spacing w:after="160" w:before="320"/>
      </w:pPr>
      <w:r>
        <w:rPr>
          <w:rFonts w:ascii="Arial" w:cs="Arial" w:eastAsia="Arial" w:hAnsi="Arial"/>
          <w:b/>
          <w:bCs/>
          <w:color w:val="1A1A2E"/>
          <w:sz w:val="28"/>
          <w:szCs w:val="28"/>
        </w:rPr>
        <w:t xml:space="preserve">Compensation and Benefits</w:t>
      </w:r>
    </w:p>
    <w:p>
      <w:pPr>
        <w:spacing w:after="80"/>
      </w:pPr>
      <w:r>
        <w:rPr>
          <w:rFonts w:ascii="Arial" w:cs="Arial" w:eastAsia="Arial" w:hAnsi="Arial"/>
          <w:sz w:val="22"/>
          <w:szCs w:val="22"/>
        </w:rPr>
        <w:t xml:space="preserve">Salary: $70,000 to $100,000 annually, commensurate with experience.</w:t>
      </w:r>
    </w:p>
    <w:p>
      <w:pPr>
        <w:spacing w:after="120"/>
      </w:pPr>
      <w:r>
        <w:rPr>
          <w:rFonts w:ascii="Arial" w:cs="Arial" w:eastAsia="Arial" w:hAnsi="Arial"/>
          <w:sz w:val="22"/>
          <w:szCs w:val="22"/>
        </w:rPr>
        <w:t xml:space="preserve">Benefits: Comprehensive health, dental, and vision insurance; 401(k); paid time off; professional development budget; conference travel budget.</w:t>
      </w:r>
    </w:p>
    <w:p>
      <w:pPr>
        <w:spacing w:after="160" w:before="320"/>
      </w:pPr>
      <w:r>
        <w:rPr>
          <w:rFonts w:ascii="Arial" w:cs="Arial" w:eastAsia="Arial" w:hAnsi="Arial"/>
          <w:b/>
          <w:bCs/>
          <w:color w:val="1A1A2E"/>
          <w:sz w:val="28"/>
          <w:szCs w:val="28"/>
        </w:rPr>
        <w:t xml:space="preserve">Location and Work Arrangement</w:t>
      </w:r>
    </w:p>
    <w:p>
      <w:pPr>
        <w:spacing w:after="120"/>
      </w:pPr>
      <w:r>
        <w:rPr>
          <w:rFonts w:ascii="Arial" w:cs="Arial" w:eastAsia="Arial" w:hAnsi="Arial"/>
          <w:sz w:val="22"/>
          <w:szCs w:val="22"/>
        </w:rPr>
        <w:t xml:space="preserve">This is a Los Angeles-based role. The lab operates out of Marina del Rey, California. A hybrid work arrangement may be considered.</w:t>
      </w:r>
    </w:p>
    <w:p>
      <w:pPr>
        <w:spacing w:after="160" w:before="320"/>
      </w:pPr>
      <w:r>
        <w:rPr>
          <w:rFonts w:ascii="Arial" w:cs="Arial" w:eastAsia="Arial" w:hAnsi="Arial"/>
          <w:b/>
          <w:bCs/>
          <w:color w:val="1A1A2E"/>
          <w:sz w:val="28"/>
          <w:szCs w:val="28"/>
        </w:rPr>
        <w:t xml:space="preserve">How to Apply</w:t>
      </w:r>
    </w:p>
    <w:p>
      <w:pPr>
        <w:spacing w:after="200"/>
      </w:pPr>
      <w:r>
        <w:rPr>
          <w:rFonts w:ascii="Arial" w:cs="Arial" w:eastAsia="Arial" w:hAnsi="Arial"/>
          <w:sz w:val="22"/>
          <w:szCs w:val="22"/>
        </w:rPr>
        <w:t xml:space="preserve">Submit your CV and a cover letter to careers@audacionailabs.com with the subject line "Graphic Designer Application."</w:t>
      </w:r>
    </w:p>
    <w:p>
      <w:pPr>
        <w:spacing w:after="200"/>
      </w:pPr>
      <w:r>
        <w:rPr>
          <w:rFonts w:ascii="Arial" w:cs="Arial" w:eastAsia="Arial" w:hAnsi="Arial"/>
          <w:color w:val="CCCCCC"/>
          <w:sz w:val="22"/>
          <w:szCs w:val="22"/>
        </w:rPr>
        <w:t xml:space="preserve">_______________________________________________</w:t>
      </w:r>
    </w:p>
    <w:p>
      <w:pPr>
        <w:spacing w:after="100"/>
      </w:pPr>
      <w:r>
        <w:rPr>
          <w:rFonts w:ascii="Arial" w:cs="Arial" w:eastAsia="Arial" w:hAnsi="Arial"/>
          <w:b/>
          <w:bCs/>
          <w:sz w:val="20"/>
          <w:szCs w:val="20"/>
        </w:rPr>
        <w:t xml:space="preserve">Funding Disclaimer</w:t>
      </w:r>
    </w:p>
    <w:p>
      <w:pPr>
        <w:spacing w:after="20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 Submitting an application does not guarantee employment or a specific start date.</w:t>
      </w:r>
    </w:p>
    <w:p>
      <w:pPr>
        <w:spacing w:after="200"/>
      </w:pPr>
      <w:r>
        <w:rPr>
          <w:rFonts w:ascii="Arial" w:cs="Arial" w:eastAsia="Arial" w:hAnsi="Arial"/>
          <w:i/>
          <w:iCs/>
          <w:color w:val="666666"/>
          <w:sz w:val="22"/>
          <w:szCs w:val="22"/>
        </w:rPr>
        <w:t xml:space="preserve">Audacion AI Labs is an equal opportunity employer. We celebrate diversity and are committed to creating an inclusive environment for all employees.</w:t>
      </w:r>
    </w:p>
    <w:p>
      <w:pPr>
        <w:sectPr>
          <w:type w:val="nextPage"/>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200"/>
        <w:jc w:val="center"/>
      </w:pPr>
      <w:r>
        <w:rPr>
          <w:rFonts w:ascii="Arial" w:cs="Arial" w:eastAsia="Arial" w:hAnsi="Arial"/>
          <w:b/>
          <w:bCs/>
          <w:color w:val="999999"/>
          <w:sz w:val="16"/>
          <w:szCs w:val="16"/>
        </w:rPr>
        <w:t xml:space="preserve">JOB DESCRIPTION</w:t>
      </w:r>
    </w:p>
    <w:p>
      <w:pPr>
        <w:spacing w:after="200"/>
      </w:pPr>
      <w:r>
        <w:rPr>
          <w:rFonts w:ascii="Arial" w:cs="Arial" w:eastAsia="Arial" w:hAnsi="Arial"/>
          <w:b/>
          <w:bCs/>
          <w:color w:val="1A1A2E"/>
          <w:sz w:val="36"/>
          <w:szCs w:val="36"/>
        </w:rPr>
        <w:t xml:space="preserve">Trainer / Curriculum Director</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500"/>
        <w:gridCol w:w="6860"/>
      </w:tblGrid>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Department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Learning and Training</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Reports To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Founder and CEO (Dee Williams)</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Direct Reports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None</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Location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Los Angeles, CA (Marina del Rey)</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Employment Type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Full-Time, Exempt</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Salary Range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$95,000 to $135,000</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Hiring Phase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Year 1</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Contingent upon funding (see disclaimer below)</w:t>
            </w:r>
          </w:p>
        </w:tc>
      </w:tr>
    </w:tbl>
    <w:p>
      <w:pPr>
        <w:spacing w:after="160" w:before="320"/>
      </w:pPr>
      <w:r>
        <w:rPr>
          <w:rFonts w:ascii="Arial" w:cs="Arial" w:eastAsia="Arial" w:hAnsi="Arial"/>
          <w:b/>
          <w:bCs/>
          <w:color w:val="1A1A2E"/>
          <w:sz w:val="28"/>
          <w:szCs w:val="28"/>
        </w:rPr>
        <w:t xml:space="preserve">About Audacion AI Labs</w:t>
      </w:r>
    </w:p>
    <w:p>
      <w:pPr>
        <w:spacing w:after="120"/>
      </w:pPr>
      <w:r>
        <w:rPr>
          <w:rFonts w:ascii="Arial" w:cs="Arial" w:eastAsia="Arial" w:hAnsi="Arial"/>
          <w:sz w:val="22"/>
          <w:szCs w:val="22"/>
        </w:rPr>
        <w:t xml:space="preserve">Audacion AI Labs is an independent AI safety research lab studying alignment, behavioral integrity, and governance architecture in post-deployment conditions. Less than 2% of AI safety research studies AI after deployment. We study in the space the other 98% leaves empty: real work, real context, real human collaboration, over time.</w:t>
      </w:r>
    </w:p>
    <w:p>
      <w:pPr>
        <w:spacing w:after="120"/>
      </w:pPr>
      <w:r>
        <w:rPr>
          <w:rFonts w:ascii="Arial" w:cs="Arial" w:eastAsia="Arial" w:hAnsi="Arial"/>
          <w:sz w:val="22"/>
          <w:szCs w:val="22"/>
        </w:rPr>
        <w:t xml:space="preserve">Our research is organized across five pillars through the PRISM framework: Post-Deployment Behavior, Runtime Research, Interaction Dynamics, Substrate Governance, and Multi-Agent Safety. We are building the world's first post-deployment AI safety dataset through a citizen science model targeting one million contributors and one billion observations over ten years.</w:t>
      </w:r>
    </w:p>
    <w:p>
      <w:pPr>
        <w:spacing w:after="120"/>
      </w:pPr>
      <w:r>
        <w:rPr>
          <w:rFonts w:ascii="Arial" w:cs="Arial" w:eastAsia="Arial" w:hAnsi="Arial"/>
          <w:sz w:val="22"/>
          <w:szCs w:val="22"/>
        </w:rPr>
        <w:t xml:space="preserve">Audacion AI Labs is a Delaware Public Benefit Corporation founded in 2026 by Dee Williams in Los Angeles, California.</w:t>
      </w:r>
    </w:p>
    <w:p>
      <w:pPr>
        <w:spacing w:after="160" w:before="320"/>
      </w:pPr>
      <w:r>
        <w:rPr>
          <w:rFonts w:ascii="Arial" w:cs="Arial" w:eastAsia="Arial" w:hAnsi="Arial"/>
          <w:b/>
          <w:bCs/>
          <w:color w:val="1A1A2E"/>
          <w:sz w:val="28"/>
          <w:szCs w:val="28"/>
        </w:rPr>
        <w:t xml:space="preserve">Position Summary</w:t>
      </w:r>
    </w:p>
    <w:p>
      <w:pPr>
        <w:spacing w:after="120"/>
      </w:pPr>
      <w:r>
        <w:rPr>
          <w:rFonts w:ascii="Arial" w:cs="Arial" w:eastAsia="Arial" w:hAnsi="Arial"/>
          <w:sz w:val="22"/>
          <w:szCs w:val="22"/>
        </w:rPr>
        <w:t xml:space="preserve">The Trainer / Curriculum Director builds and delivers the educational content that powers two of the lab's most important programs: the PRISM Certification Program and the Learning Academy. These programs train enterprise AI teams, individual practitioners, and academic partners on post-deployment AI safety monitoring using the PRISM framework.</w:t>
      </w:r>
    </w:p>
    <w:p>
      <w:pPr>
        <w:spacing w:after="120"/>
      </w:pPr>
      <w:r>
        <w:rPr>
          <w:rFonts w:ascii="Arial" w:cs="Arial" w:eastAsia="Arial" w:hAnsi="Arial"/>
          <w:sz w:val="22"/>
          <w:szCs w:val="22"/>
        </w:rPr>
        <w:t xml:space="preserve">The Certification Program alone is projected to generate $1M or more in annual revenue at scale. The quality of the curriculum directly determines whether companies send their people through the program and whether the certification becomes an industry standard. You are building the educational product that carries the lab's credibility into the market.</w:t>
      </w:r>
    </w:p>
    <w:p>
      <w:pPr>
        <w:spacing w:after="120"/>
      </w:pPr>
      <w:r>
        <w:rPr>
          <w:rFonts w:ascii="Arial" w:cs="Arial" w:eastAsia="Arial" w:hAnsi="Arial"/>
          <w:sz w:val="22"/>
          <w:szCs w:val="22"/>
        </w:rPr>
        <w:t xml:space="preserve">You will also develop training materials for the PRISM Research Fellowship, ensuring that volunteer contributors understand the methodology behind their observations.</w:t>
      </w:r>
    </w:p>
    <w:p>
      <w:pPr>
        <w:spacing w:after="120" w:before="240"/>
      </w:pPr>
      <w:r>
        <w:rPr>
          <w:rFonts w:ascii="Arial" w:cs="Arial" w:eastAsia="Arial" w:hAnsi="Arial"/>
          <w:b/>
          <w:bCs/>
          <w:color w:val="333333"/>
          <w:sz w:val="24"/>
          <w:szCs w:val="24"/>
        </w:rPr>
        <w:t xml:space="preserve">Curriculum Development</w:t>
      </w:r>
    </w:p>
    <w:p>
      <w:pPr>
        <w:pStyle w:val="ListParagraph"/>
        <w:numPr>
          <w:ilvl w:val="0"/>
          <w:numId w:val="2"/>
        </w:numPr>
        <w:spacing w:after="80"/>
      </w:pPr>
      <w:r>
        <w:rPr>
          <w:rFonts w:ascii="Arial" w:cs="Arial" w:eastAsia="Arial" w:hAnsi="Arial"/>
          <w:sz w:val="22"/>
          <w:szCs w:val="22"/>
        </w:rPr>
        <w:t xml:space="preserve">Design and build the PRISM Certification curriculum: course structure, learning objectives, assessments, and certification criteria.</w:t>
      </w:r>
    </w:p>
    <w:p>
      <w:pPr>
        <w:pStyle w:val="ListParagraph"/>
        <w:numPr>
          <w:ilvl w:val="0"/>
          <w:numId w:val="2"/>
        </w:numPr>
        <w:spacing w:after="80"/>
      </w:pPr>
      <w:r>
        <w:rPr>
          <w:rFonts w:ascii="Arial" w:cs="Arial" w:eastAsia="Arial" w:hAnsi="Arial"/>
          <w:sz w:val="22"/>
          <w:szCs w:val="22"/>
        </w:rPr>
        <w:t xml:space="preserve">Develop Learning Academy content: free introductory courses and paid advanced modules on post-deployment AI safety.</w:t>
      </w:r>
    </w:p>
    <w:p>
      <w:pPr>
        <w:pStyle w:val="ListParagraph"/>
        <w:numPr>
          <w:ilvl w:val="0"/>
          <w:numId w:val="2"/>
        </w:numPr>
        <w:spacing w:after="80"/>
      </w:pPr>
      <w:r>
        <w:rPr>
          <w:rFonts w:ascii="Arial" w:cs="Arial" w:eastAsia="Arial" w:hAnsi="Arial"/>
          <w:sz w:val="22"/>
          <w:szCs w:val="22"/>
        </w:rPr>
        <w:t xml:space="preserve">Create training materials for the PRISM Research Fellowship: contributor onboarding, observation methodology, and quality standards.</w:t>
      </w:r>
    </w:p>
    <w:p>
      <w:pPr>
        <w:pStyle w:val="ListParagraph"/>
        <w:numPr>
          <w:ilvl w:val="0"/>
          <w:numId w:val="2"/>
        </w:numPr>
        <w:spacing w:after="80"/>
      </w:pPr>
      <w:r>
        <w:rPr>
          <w:rFonts w:ascii="Arial" w:cs="Arial" w:eastAsia="Arial" w:hAnsi="Arial"/>
          <w:sz w:val="22"/>
          <w:szCs w:val="22"/>
        </w:rPr>
        <w:t xml:space="preserve">Collaborate with the research team to ensure all educational content reflects current findings and methodology.</w:t>
      </w:r>
    </w:p>
    <w:p>
      <w:pPr>
        <w:pStyle w:val="ListParagraph"/>
        <w:numPr>
          <w:ilvl w:val="0"/>
          <w:numId w:val="2"/>
        </w:numPr>
        <w:spacing w:after="80"/>
      </w:pPr>
      <w:r>
        <w:rPr>
          <w:rFonts w:ascii="Arial" w:cs="Arial" w:eastAsia="Arial" w:hAnsi="Arial"/>
          <w:sz w:val="22"/>
          <w:szCs w:val="22"/>
        </w:rPr>
        <w:t xml:space="preserve">Build content for multiple delivery formats: self-paced online, live instructor-led, and hybrid.</w:t>
      </w:r>
    </w:p>
    <w:p>
      <w:pPr>
        <w:spacing w:after="120" w:before="240"/>
      </w:pPr>
      <w:r>
        <w:rPr>
          <w:rFonts w:ascii="Arial" w:cs="Arial" w:eastAsia="Arial" w:hAnsi="Arial"/>
          <w:b/>
          <w:bCs/>
          <w:color w:val="333333"/>
          <w:sz w:val="24"/>
          <w:szCs w:val="24"/>
        </w:rPr>
        <w:t xml:space="preserve">Program Delivery</w:t>
      </w:r>
    </w:p>
    <w:p>
      <w:pPr>
        <w:pStyle w:val="ListParagraph"/>
        <w:numPr>
          <w:ilvl w:val="0"/>
          <w:numId w:val="2"/>
        </w:numPr>
        <w:spacing w:after="80"/>
      </w:pPr>
      <w:r>
        <w:rPr>
          <w:rFonts w:ascii="Arial" w:cs="Arial" w:eastAsia="Arial" w:hAnsi="Arial"/>
          <w:sz w:val="22"/>
          <w:szCs w:val="22"/>
        </w:rPr>
        <w:t xml:space="preserve">Deliver instructor-led training sessions for enterprise certification cohorts.</w:t>
      </w:r>
    </w:p>
    <w:p>
      <w:pPr>
        <w:pStyle w:val="ListParagraph"/>
        <w:numPr>
          <w:ilvl w:val="0"/>
          <w:numId w:val="2"/>
        </w:numPr>
        <w:spacing w:after="80"/>
      </w:pPr>
      <w:r>
        <w:rPr>
          <w:rFonts w:ascii="Arial" w:cs="Arial" w:eastAsia="Arial" w:hAnsi="Arial"/>
          <w:sz w:val="22"/>
          <w:szCs w:val="22"/>
        </w:rPr>
        <w:t xml:space="preserve">Manage the learning management system (LMS) and ensure smooth learner experiences.</w:t>
      </w:r>
    </w:p>
    <w:p>
      <w:pPr>
        <w:pStyle w:val="ListParagraph"/>
        <w:numPr>
          <w:ilvl w:val="0"/>
          <w:numId w:val="2"/>
        </w:numPr>
        <w:spacing w:after="80"/>
      </w:pPr>
      <w:r>
        <w:rPr>
          <w:rFonts w:ascii="Arial" w:cs="Arial" w:eastAsia="Arial" w:hAnsi="Arial"/>
          <w:sz w:val="22"/>
          <w:szCs w:val="22"/>
        </w:rPr>
        <w:t xml:space="preserve">Develop and maintain assessment tools that validate genuine competency, not just course completion.</w:t>
      </w:r>
    </w:p>
    <w:p>
      <w:pPr>
        <w:pStyle w:val="ListParagraph"/>
        <w:numPr>
          <w:ilvl w:val="0"/>
          <w:numId w:val="2"/>
        </w:numPr>
        <w:spacing w:after="80"/>
      </w:pPr>
      <w:r>
        <w:rPr>
          <w:rFonts w:ascii="Arial" w:cs="Arial" w:eastAsia="Arial" w:hAnsi="Arial"/>
          <w:sz w:val="22"/>
          <w:szCs w:val="22"/>
        </w:rPr>
        <w:t xml:space="preserve">Track learner outcomes, completion rates, and certification pass rates.</w:t>
      </w:r>
    </w:p>
    <w:p>
      <w:pPr>
        <w:spacing w:after="120" w:before="240"/>
      </w:pPr>
      <w:r>
        <w:rPr>
          <w:rFonts w:ascii="Arial" w:cs="Arial" w:eastAsia="Arial" w:hAnsi="Arial"/>
          <w:b/>
          <w:bCs/>
          <w:color w:val="333333"/>
          <w:sz w:val="24"/>
          <w:szCs w:val="24"/>
        </w:rPr>
        <w:t xml:space="preserve">Academic and Enterprise Integration</w:t>
      </w:r>
    </w:p>
    <w:p>
      <w:pPr>
        <w:pStyle w:val="ListParagraph"/>
        <w:numPr>
          <w:ilvl w:val="0"/>
          <w:numId w:val="2"/>
        </w:numPr>
        <w:spacing w:after="80"/>
      </w:pPr>
      <w:r>
        <w:rPr>
          <w:rFonts w:ascii="Arial" w:cs="Arial" w:eastAsia="Arial" w:hAnsi="Arial"/>
          <w:sz w:val="22"/>
          <w:szCs w:val="22"/>
        </w:rPr>
        <w:t xml:space="preserve">Work with the Head of Academic Relations to integrate PRISM certification into university programs.</w:t>
      </w:r>
    </w:p>
    <w:p>
      <w:pPr>
        <w:pStyle w:val="ListParagraph"/>
        <w:numPr>
          <w:ilvl w:val="0"/>
          <w:numId w:val="2"/>
        </w:numPr>
        <w:spacing w:after="80"/>
      </w:pPr>
      <w:r>
        <w:rPr>
          <w:rFonts w:ascii="Arial" w:cs="Arial" w:eastAsia="Arial" w:hAnsi="Arial"/>
          <w:sz w:val="22"/>
          <w:szCs w:val="22"/>
        </w:rPr>
        <w:t xml:space="preserve">Collaborate with the Training and Certification Sales Rep to develop enterprise training packages.</w:t>
      </w:r>
    </w:p>
    <w:p>
      <w:pPr>
        <w:pStyle w:val="ListParagraph"/>
        <w:numPr>
          <w:ilvl w:val="0"/>
          <w:numId w:val="2"/>
        </w:numPr>
        <w:spacing w:after="80"/>
      </w:pPr>
      <w:r>
        <w:rPr>
          <w:rFonts w:ascii="Arial" w:cs="Arial" w:eastAsia="Arial" w:hAnsi="Arial"/>
          <w:sz w:val="22"/>
          <w:szCs w:val="22"/>
        </w:rPr>
        <w:t xml:space="preserve">Gather learner feedback and continuously improve curriculum based on outcomes and market needs.</w:t>
      </w:r>
    </w:p>
    <w:p>
      <w:pPr>
        <w:pStyle w:val="ListParagraph"/>
        <w:numPr>
          <w:ilvl w:val="0"/>
          <w:numId w:val="2"/>
        </w:numPr>
        <w:spacing w:after="80"/>
      </w:pPr>
      <w:r>
        <w:rPr>
          <w:rFonts w:ascii="Arial" w:cs="Arial" w:eastAsia="Arial" w:hAnsi="Arial"/>
          <w:sz w:val="22"/>
          <w:szCs w:val="22"/>
        </w:rPr>
        <w:t xml:space="preserve">Stay current on developments in AI safety, governance, and regulatory requirements that should be reflected in the curriculum.</w:t>
      </w:r>
    </w:p>
    <w:p>
      <w:pPr>
        <w:spacing w:after="160" w:before="320"/>
      </w:pPr>
      <w:r>
        <w:rPr>
          <w:rFonts w:ascii="Arial" w:cs="Arial" w:eastAsia="Arial" w:hAnsi="Arial"/>
          <w:b/>
          <w:bCs/>
          <w:color w:val="1A1A2E"/>
          <w:sz w:val="28"/>
          <w:szCs w:val="28"/>
        </w:rPr>
        <w:t xml:space="preserve">Required Qualifications</w:t>
      </w:r>
    </w:p>
    <w:p>
      <w:pPr>
        <w:pStyle w:val="ListParagraph"/>
        <w:numPr>
          <w:ilvl w:val="0"/>
          <w:numId w:val="2"/>
        </w:numPr>
        <w:spacing w:after="80"/>
      </w:pPr>
      <w:r>
        <w:rPr>
          <w:rFonts w:ascii="Arial" w:cs="Arial" w:eastAsia="Arial" w:hAnsi="Arial"/>
          <w:sz w:val="22"/>
          <w:szCs w:val="22"/>
        </w:rPr>
        <w:t xml:space="preserve">5+ years of instructional design, curriculum development, or training delivery experience.</w:t>
      </w:r>
    </w:p>
    <w:p>
      <w:pPr>
        <w:pStyle w:val="ListParagraph"/>
        <w:numPr>
          <w:ilvl w:val="0"/>
          <w:numId w:val="2"/>
        </w:numPr>
        <w:spacing w:after="80"/>
      </w:pPr>
      <w:r>
        <w:rPr>
          <w:rFonts w:ascii="Arial" w:cs="Arial" w:eastAsia="Arial" w:hAnsi="Arial"/>
          <w:sz w:val="22"/>
          <w:szCs w:val="22"/>
        </w:rPr>
        <w:t xml:space="preserve">Experience building certification or professional development programs.</w:t>
      </w:r>
    </w:p>
    <w:p>
      <w:pPr>
        <w:pStyle w:val="ListParagraph"/>
        <w:numPr>
          <w:ilvl w:val="0"/>
          <w:numId w:val="2"/>
        </w:numPr>
        <w:spacing w:after="80"/>
      </w:pPr>
      <w:r>
        <w:rPr>
          <w:rFonts w:ascii="Arial" w:cs="Arial" w:eastAsia="Arial" w:hAnsi="Arial"/>
          <w:sz w:val="22"/>
          <w:szCs w:val="22"/>
        </w:rPr>
        <w:t xml:space="preserve">Experience with learning management systems and e-learning authoring tools.</w:t>
      </w:r>
    </w:p>
    <w:p>
      <w:pPr>
        <w:pStyle w:val="ListParagraph"/>
        <w:numPr>
          <w:ilvl w:val="0"/>
          <w:numId w:val="2"/>
        </w:numPr>
        <w:spacing w:after="80"/>
      </w:pPr>
      <w:r>
        <w:rPr>
          <w:rFonts w:ascii="Arial" w:cs="Arial" w:eastAsia="Arial" w:hAnsi="Arial"/>
          <w:sz w:val="22"/>
          <w:szCs w:val="22"/>
        </w:rPr>
        <w:t xml:space="preserve">Experience delivering instructor-led training to professional audiences.</w:t>
      </w:r>
    </w:p>
    <w:p>
      <w:pPr>
        <w:pStyle w:val="ListParagraph"/>
        <w:numPr>
          <w:ilvl w:val="0"/>
          <w:numId w:val="2"/>
        </w:numPr>
        <w:spacing w:after="80"/>
      </w:pPr>
      <w:r>
        <w:rPr>
          <w:rFonts w:ascii="Arial" w:cs="Arial" w:eastAsia="Arial" w:hAnsi="Arial"/>
          <w:sz w:val="22"/>
          <w:szCs w:val="22"/>
        </w:rPr>
        <w:t xml:space="preserve">Strong writing skills for educational content.</w:t>
      </w:r>
    </w:p>
    <w:p>
      <w:pPr>
        <w:pStyle w:val="ListParagraph"/>
        <w:numPr>
          <w:ilvl w:val="0"/>
          <w:numId w:val="2"/>
        </w:numPr>
        <w:spacing w:after="80"/>
      </w:pPr>
      <w:r>
        <w:rPr>
          <w:rFonts w:ascii="Arial" w:cs="Arial" w:eastAsia="Arial" w:hAnsi="Arial"/>
          <w:sz w:val="22"/>
          <w:szCs w:val="22"/>
        </w:rPr>
        <w:t xml:space="preserve">Ability to translate complex technical concepts into clear, structured learning experiences.</w:t>
      </w:r>
    </w:p>
    <w:p>
      <w:pPr>
        <w:pStyle w:val="ListParagraph"/>
        <w:numPr>
          <w:ilvl w:val="0"/>
          <w:numId w:val="2"/>
        </w:numPr>
        <w:spacing w:after="80"/>
      </w:pPr>
      <w:r>
        <w:rPr>
          <w:rFonts w:ascii="Arial" w:cs="Arial" w:eastAsia="Arial" w:hAnsi="Arial"/>
          <w:sz w:val="22"/>
          <w:szCs w:val="22"/>
        </w:rPr>
        <w:t xml:space="preserve">Experience with assessment design and competency measurement.</w:t>
      </w:r>
    </w:p>
    <w:p>
      <w:pPr>
        <w:spacing w:after="80"/>
      </w:pPr>
    </w:p>
    <w:p>
      <w:pPr>
        <w:spacing w:after="160" w:before="320"/>
      </w:pPr>
      <w:r>
        <w:rPr>
          <w:rFonts w:ascii="Arial" w:cs="Arial" w:eastAsia="Arial" w:hAnsi="Arial"/>
          <w:b/>
          <w:bCs/>
          <w:color w:val="1A1A2E"/>
          <w:sz w:val="28"/>
          <w:szCs w:val="28"/>
        </w:rPr>
        <w:t xml:space="preserve">Preferred Qualifications</w:t>
      </w:r>
    </w:p>
    <w:p>
      <w:pPr>
        <w:pStyle w:val="ListParagraph"/>
        <w:numPr>
          <w:ilvl w:val="0"/>
          <w:numId w:val="2"/>
        </w:numPr>
        <w:spacing w:after="80"/>
      </w:pPr>
      <w:r>
        <w:rPr>
          <w:rFonts w:ascii="Arial" w:cs="Arial" w:eastAsia="Arial" w:hAnsi="Arial"/>
          <w:sz w:val="22"/>
          <w:szCs w:val="22"/>
        </w:rPr>
        <w:t xml:space="preserve">Experience in AI, technology, or research-related education.</w:t>
      </w:r>
    </w:p>
    <w:p>
      <w:pPr>
        <w:pStyle w:val="ListParagraph"/>
        <w:numPr>
          <w:ilvl w:val="0"/>
          <w:numId w:val="2"/>
        </w:numPr>
        <w:spacing w:after="80"/>
      </w:pPr>
      <w:r>
        <w:rPr>
          <w:rFonts w:ascii="Arial" w:cs="Arial" w:eastAsia="Arial" w:hAnsi="Arial"/>
          <w:sz w:val="22"/>
          <w:szCs w:val="22"/>
        </w:rPr>
        <w:t xml:space="preserve">Experience building enterprise training programs sold as a product.</w:t>
      </w:r>
    </w:p>
    <w:p>
      <w:pPr>
        <w:pStyle w:val="ListParagraph"/>
        <w:numPr>
          <w:ilvl w:val="0"/>
          <w:numId w:val="2"/>
        </w:numPr>
        <w:spacing w:after="80"/>
      </w:pPr>
      <w:r>
        <w:rPr>
          <w:rFonts w:ascii="Arial" w:cs="Arial" w:eastAsia="Arial" w:hAnsi="Arial"/>
          <w:sz w:val="22"/>
          <w:szCs w:val="22"/>
        </w:rPr>
        <w:t xml:space="preserve">Experience with university or academic program integration.</w:t>
      </w:r>
    </w:p>
    <w:p>
      <w:pPr>
        <w:pStyle w:val="ListParagraph"/>
        <w:numPr>
          <w:ilvl w:val="0"/>
          <w:numId w:val="2"/>
        </w:numPr>
        <w:spacing w:after="80"/>
      </w:pPr>
      <w:r>
        <w:rPr>
          <w:rFonts w:ascii="Arial" w:cs="Arial" w:eastAsia="Arial" w:hAnsi="Arial"/>
          <w:sz w:val="22"/>
          <w:szCs w:val="22"/>
        </w:rPr>
        <w:t xml:space="preserve">Familiarity with the AI safety or AI governance landscape.</w:t>
      </w:r>
    </w:p>
    <w:p>
      <w:pPr>
        <w:pStyle w:val="ListParagraph"/>
        <w:numPr>
          <w:ilvl w:val="0"/>
          <w:numId w:val="2"/>
        </w:numPr>
        <w:spacing w:after="80"/>
      </w:pPr>
      <w:r>
        <w:rPr>
          <w:rFonts w:ascii="Arial" w:cs="Arial" w:eastAsia="Arial" w:hAnsi="Arial"/>
          <w:sz w:val="22"/>
          <w:szCs w:val="22"/>
        </w:rPr>
        <w:t xml:space="preserve">Experience with adult learning theory and evidence-based instructional design.</w:t>
      </w:r>
    </w:p>
    <w:p>
      <w:pPr>
        <w:spacing w:after="80"/>
      </w:pPr>
    </w:p>
    <w:p>
      <w:pPr>
        <w:spacing w:after="160" w:before="320"/>
      </w:pPr>
      <w:r>
        <w:rPr>
          <w:rFonts w:ascii="Arial" w:cs="Arial" w:eastAsia="Arial" w:hAnsi="Arial"/>
          <w:b/>
          <w:bCs/>
          <w:color w:val="1A1A2E"/>
          <w:sz w:val="28"/>
          <w:szCs w:val="28"/>
        </w:rPr>
        <w:t xml:space="preserve">Compensation and Benefits</w:t>
      </w:r>
    </w:p>
    <w:p>
      <w:pPr>
        <w:spacing w:after="80"/>
      </w:pPr>
      <w:r>
        <w:rPr>
          <w:rFonts w:ascii="Arial" w:cs="Arial" w:eastAsia="Arial" w:hAnsi="Arial"/>
          <w:sz w:val="22"/>
          <w:szCs w:val="22"/>
        </w:rPr>
        <w:t xml:space="preserve">Salary: $95,000 to $135,000 annually, commensurate with experience.</w:t>
      </w:r>
    </w:p>
    <w:p>
      <w:pPr>
        <w:spacing w:after="120"/>
      </w:pPr>
      <w:r>
        <w:rPr>
          <w:rFonts w:ascii="Arial" w:cs="Arial" w:eastAsia="Arial" w:hAnsi="Arial"/>
          <w:sz w:val="22"/>
          <w:szCs w:val="22"/>
        </w:rPr>
        <w:t xml:space="preserve">Benefits: Comprehensive health, dental, and vision insurance; 401(k); paid time off; professional development budget; conference travel budget.</w:t>
      </w:r>
    </w:p>
    <w:p>
      <w:pPr>
        <w:spacing w:after="160" w:before="320"/>
      </w:pPr>
      <w:r>
        <w:rPr>
          <w:rFonts w:ascii="Arial" w:cs="Arial" w:eastAsia="Arial" w:hAnsi="Arial"/>
          <w:b/>
          <w:bCs/>
          <w:color w:val="1A1A2E"/>
          <w:sz w:val="28"/>
          <w:szCs w:val="28"/>
        </w:rPr>
        <w:t xml:space="preserve">Location and Work Arrangement</w:t>
      </w:r>
    </w:p>
    <w:p>
      <w:pPr>
        <w:spacing w:after="120"/>
      </w:pPr>
      <w:r>
        <w:rPr>
          <w:rFonts w:ascii="Arial" w:cs="Arial" w:eastAsia="Arial" w:hAnsi="Arial"/>
          <w:sz w:val="22"/>
          <w:szCs w:val="22"/>
        </w:rPr>
        <w:t xml:space="preserve">This is a Los Angeles-based role. The lab operates out of Marina del Rey, California. A hybrid work arrangement may be considered.</w:t>
      </w:r>
    </w:p>
    <w:p>
      <w:pPr>
        <w:spacing w:after="160" w:before="320"/>
      </w:pPr>
      <w:r>
        <w:rPr>
          <w:rFonts w:ascii="Arial" w:cs="Arial" w:eastAsia="Arial" w:hAnsi="Arial"/>
          <w:b/>
          <w:bCs/>
          <w:color w:val="1A1A2E"/>
          <w:sz w:val="28"/>
          <w:szCs w:val="28"/>
        </w:rPr>
        <w:t xml:space="preserve">How to Apply</w:t>
      </w:r>
    </w:p>
    <w:p>
      <w:pPr>
        <w:spacing w:after="200"/>
      </w:pPr>
      <w:r>
        <w:rPr>
          <w:rFonts w:ascii="Arial" w:cs="Arial" w:eastAsia="Arial" w:hAnsi="Arial"/>
          <w:sz w:val="22"/>
          <w:szCs w:val="22"/>
        </w:rPr>
        <w:t xml:space="preserve">Submit your CV and a cover letter to careers@audacionailabs.com with the subject line "Trainer / Curriculum Director Application."</w:t>
      </w:r>
    </w:p>
    <w:p>
      <w:pPr>
        <w:spacing w:after="200"/>
      </w:pPr>
      <w:r>
        <w:rPr>
          <w:rFonts w:ascii="Arial" w:cs="Arial" w:eastAsia="Arial" w:hAnsi="Arial"/>
          <w:color w:val="CCCCCC"/>
          <w:sz w:val="22"/>
          <w:szCs w:val="22"/>
        </w:rPr>
        <w:t xml:space="preserve">_______________________________________________</w:t>
      </w:r>
    </w:p>
    <w:p>
      <w:pPr>
        <w:spacing w:after="100"/>
      </w:pPr>
      <w:r>
        <w:rPr>
          <w:rFonts w:ascii="Arial" w:cs="Arial" w:eastAsia="Arial" w:hAnsi="Arial"/>
          <w:b/>
          <w:bCs/>
          <w:sz w:val="20"/>
          <w:szCs w:val="20"/>
        </w:rPr>
        <w:t xml:space="preserve">Funding Disclaimer</w:t>
      </w:r>
    </w:p>
    <w:p>
      <w:pPr>
        <w:spacing w:after="20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 Submitting an application does not guarantee employment or a specific start date.</w:t>
      </w:r>
    </w:p>
    <w:p>
      <w:pPr>
        <w:spacing w:after="200"/>
      </w:pPr>
      <w:r>
        <w:rPr>
          <w:rFonts w:ascii="Arial" w:cs="Arial" w:eastAsia="Arial" w:hAnsi="Arial"/>
          <w:i/>
          <w:iCs/>
          <w:color w:val="666666"/>
          <w:sz w:val="22"/>
          <w:szCs w:val="22"/>
        </w:rPr>
        <w:t xml:space="preserve">Audacion AI Labs is an equal opportunity employer. We celebrate diversity and are committed to creating an inclusive environment for all employees.</w:t>
      </w:r>
    </w:p>
    <w:p>
      <w:pPr>
        <w:sectPr>
          <w:type w:val="nextPage"/>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200"/>
        <w:jc w:val="center"/>
      </w:pPr>
      <w:r>
        <w:rPr>
          <w:rFonts w:ascii="Arial" w:cs="Arial" w:eastAsia="Arial" w:hAnsi="Arial"/>
          <w:b/>
          <w:bCs/>
          <w:color w:val="999999"/>
          <w:sz w:val="16"/>
          <w:szCs w:val="16"/>
        </w:rPr>
        <w:t xml:space="preserve">JOB DESCRIPTION</w:t>
      </w:r>
    </w:p>
    <w:p>
      <w:pPr>
        <w:spacing w:after="200"/>
      </w:pPr>
      <w:r>
        <w:rPr>
          <w:rFonts w:ascii="Arial" w:cs="Arial" w:eastAsia="Arial" w:hAnsi="Arial"/>
          <w:b/>
          <w:bCs/>
          <w:color w:val="1A1A2E"/>
          <w:sz w:val="36"/>
          <w:szCs w:val="36"/>
        </w:rPr>
        <w:t xml:space="preserve">Training and Certification Sales Representative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500"/>
        <w:gridCol w:w="6860"/>
      </w:tblGrid>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Department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Partnerships and Sales</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Reports To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Head of Strategic Partnerships</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Direct Reports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None</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Location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Los Angeles, CA (Marina del Rey)</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Employment Type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Full-Time, Exempt</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Salary Range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$85,000 to $120,000 (base plus commission)</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Hiring Phase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Year 1</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Contingent upon funding (see disclaimer below)</w:t>
            </w:r>
          </w:p>
        </w:tc>
      </w:tr>
    </w:tbl>
    <w:p>
      <w:pPr>
        <w:spacing w:after="160" w:before="320"/>
      </w:pPr>
      <w:r>
        <w:rPr>
          <w:rFonts w:ascii="Arial" w:cs="Arial" w:eastAsia="Arial" w:hAnsi="Arial"/>
          <w:b/>
          <w:bCs/>
          <w:color w:val="1A1A2E"/>
          <w:sz w:val="28"/>
          <w:szCs w:val="28"/>
        </w:rPr>
        <w:t xml:space="preserve">About Audacion AI Labs</w:t>
      </w:r>
    </w:p>
    <w:p>
      <w:pPr>
        <w:spacing w:after="120"/>
      </w:pPr>
      <w:r>
        <w:rPr>
          <w:rFonts w:ascii="Arial" w:cs="Arial" w:eastAsia="Arial" w:hAnsi="Arial"/>
          <w:sz w:val="22"/>
          <w:szCs w:val="22"/>
        </w:rPr>
        <w:t xml:space="preserve">Audacion AI Labs is an independent AI safety research lab studying alignment, behavioral integrity, and governance architecture in post-deployment conditions. Less than 2% of AI safety research studies AI after deployment. We study in the space the other 98% leaves empty: real work, real context, real human collaboration, over time.</w:t>
      </w:r>
    </w:p>
    <w:p>
      <w:pPr>
        <w:spacing w:after="120"/>
      </w:pPr>
      <w:r>
        <w:rPr>
          <w:rFonts w:ascii="Arial" w:cs="Arial" w:eastAsia="Arial" w:hAnsi="Arial"/>
          <w:sz w:val="22"/>
          <w:szCs w:val="22"/>
        </w:rPr>
        <w:t xml:space="preserve">Our research is organized across five pillars through the PRISM framework: Post-Deployment Behavior, Runtime Research, Interaction Dynamics, Substrate Governance, and Multi-Agent Safety. We are building the world's first post-deployment AI safety dataset through a citizen science model targeting one million contributors and one billion observations over ten years.</w:t>
      </w:r>
    </w:p>
    <w:p>
      <w:pPr>
        <w:spacing w:after="120"/>
      </w:pPr>
      <w:r>
        <w:rPr>
          <w:rFonts w:ascii="Arial" w:cs="Arial" w:eastAsia="Arial" w:hAnsi="Arial"/>
          <w:sz w:val="22"/>
          <w:szCs w:val="22"/>
        </w:rPr>
        <w:t xml:space="preserve">Audacion AI Labs is a Delaware Public Benefit Corporation founded in 2026 by Dee Williams in Los Angeles, California.</w:t>
      </w:r>
    </w:p>
    <w:p>
      <w:pPr>
        <w:spacing w:after="160" w:before="320"/>
      </w:pPr>
      <w:r>
        <w:rPr>
          <w:rFonts w:ascii="Arial" w:cs="Arial" w:eastAsia="Arial" w:hAnsi="Arial"/>
          <w:b/>
          <w:bCs/>
          <w:color w:val="1A1A2E"/>
          <w:sz w:val="28"/>
          <w:szCs w:val="28"/>
        </w:rPr>
        <w:t xml:space="preserve">Position Summary</w:t>
      </w:r>
    </w:p>
    <w:p>
      <w:pPr>
        <w:spacing w:after="120"/>
      </w:pPr>
      <w:r>
        <w:rPr>
          <w:rFonts w:ascii="Arial" w:cs="Arial" w:eastAsia="Arial" w:hAnsi="Arial"/>
          <w:sz w:val="22"/>
          <w:szCs w:val="22"/>
        </w:rPr>
        <w:t xml:space="preserve">The Training and Certification Sales Representative sells the lab's PRISM Certification Program and Learning Academy courses to enterprise clients, individual practitioners, and academic institutions. The certification program is one of the lab's highest-potential revenue streams, projected to generate $1M or more annually at scale. This role starts as an individual contributor. When you hit your first three revenue milestones, you earn the right to build and lead your own training and certification sales team. The revenue you generate funds the team you build.</w:t>
      </w:r>
    </w:p>
    <w:p>
      <w:pPr>
        <w:spacing w:after="120"/>
      </w:pPr>
      <w:r>
        <w:rPr>
          <w:rFonts w:ascii="Arial" w:cs="Arial" w:eastAsia="Arial" w:hAnsi="Arial"/>
          <w:sz w:val="22"/>
          <w:szCs w:val="22"/>
        </w:rPr>
        <w:t xml:space="preserve">You sell a product that is genuinely new to the market: the first certification program for post-deployment AI safety monitoring. As AI regulation accelerates and companies face pressure to demonstrate responsible AI deployment practices, the demand for this training is growing. Your job is to make sure the right buyers know it exists and understand why their teams need it.</w:t>
      </w:r>
    </w:p>
    <w:p>
      <w:pPr>
        <w:spacing w:after="120"/>
      </w:pPr>
      <w:r>
        <w:rPr>
          <w:rFonts w:ascii="Arial" w:cs="Arial" w:eastAsia="Arial" w:hAnsi="Arial"/>
          <w:sz w:val="22"/>
          <w:szCs w:val="22"/>
        </w:rPr>
        <w:t xml:space="preserve">You report to the Head of Strategic Partnerships and work closely with the Trainer / Curriculum Director on product packaging and enterprise cohort logistics.</w:t>
      </w:r>
    </w:p>
    <w:p>
      <w:pPr>
        <w:spacing w:after="120" w:before="240"/>
      </w:pPr>
      <w:r>
        <w:rPr>
          <w:rFonts w:ascii="Arial" w:cs="Arial" w:eastAsia="Arial" w:hAnsi="Arial"/>
          <w:b/>
          <w:bCs/>
          <w:color w:val="333333"/>
          <w:sz w:val="24"/>
          <w:szCs w:val="24"/>
        </w:rPr>
        <w:t xml:space="preserve">Sales Execution</w:t>
      </w:r>
    </w:p>
    <w:p>
      <w:pPr>
        <w:pStyle w:val="ListParagraph"/>
        <w:numPr>
          <w:ilvl w:val="0"/>
          <w:numId w:val="2"/>
        </w:numPr>
        <w:spacing w:after="80"/>
      </w:pPr>
      <w:r>
        <w:rPr>
          <w:rFonts w:ascii="Arial" w:cs="Arial" w:eastAsia="Arial" w:hAnsi="Arial"/>
          <w:sz w:val="22"/>
          <w:szCs w:val="22"/>
        </w:rPr>
        <w:t xml:space="preserve">Prospect, qualify, and close certification enrollment and enterprise training deals.</w:t>
      </w:r>
    </w:p>
    <w:p>
      <w:pPr>
        <w:pStyle w:val="ListParagraph"/>
        <w:numPr>
          <w:ilvl w:val="0"/>
          <w:numId w:val="2"/>
        </w:numPr>
        <w:spacing w:after="80"/>
      </w:pPr>
      <w:r>
        <w:rPr>
          <w:rFonts w:ascii="Arial" w:cs="Arial" w:eastAsia="Arial" w:hAnsi="Arial"/>
          <w:sz w:val="22"/>
          <w:szCs w:val="22"/>
        </w:rPr>
        <w:t xml:space="preserve">Develop target account lists focused on organizations with AI deployment teams: enterprise technology, financial services, healthcare, consulting firms, and government contractors.</w:t>
      </w:r>
    </w:p>
    <w:p>
      <w:pPr>
        <w:pStyle w:val="ListParagraph"/>
        <w:numPr>
          <w:ilvl w:val="0"/>
          <w:numId w:val="2"/>
        </w:numPr>
        <w:spacing w:after="80"/>
      </w:pPr>
      <w:r>
        <w:rPr>
          <w:rFonts w:ascii="Arial" w:cs="Arial" w:eastAsia="Arial" w:hAnsi="Arial"/>
          <w:sz w:val="22"/>
          <w:szCs w:val="22"/>
        </w:rPr>
        <w:t xml:space="preserve">Conduct consultative sales conversations that position PRISM certification as a competitive advantage for AI teams.</w:t>
      </w:r>
    </w:p>
    <w:p>
      <w:pPr>
        <w:pStyle w:val="ListParagraph"/>
        <w:numPr>
          <w:ilvl w:val="0"/>
          <w:numId w:val="2"/>
        </w:numPr>
        <w:spacing w:after="80"/>
      </w:pPr>
      <w:r>
        <w:rPr>
          <w:rFonts w:ascii="Arial" w:cs="Arial" w:eastAsia="Arial" w:hAnsi="Arial"/>
          <w:sz w:val="22"/>
          <w:szCs w:val="22"/>
        </w:rPr>
        <w:t xml:space="preserve">Manage the full sales cycle from outreach through enrollment and payment.</w:t>
      </w:r>
    </w:p>
    <w:p>
      <w:pPr>
        <w:pStyle w:val="ListParagraph"/>
        <w:numPr>
          <w:ilvl w:val="0"/>
          <w:numId w:val="2"/>
        </w:numPr>
        <w:spacing w:after="80"/>
      </w:pPr>
      <w:r>
        <w:rPr>
          <w:rFonts w:ascii="Arial" w:cs="Arial" w:eastAsia="Arial" w:hAnsi="Arial"/>
          <w:sz w:val="22"/>
          <w:szCs w:val="22"/>
        </w:rPr>
        <w:t xml:space="preserve">Build and maintain pipeline in the CRM with clear tracking of opportunities and revenue.</w:t>
      </w:r>
    </w:p>
    <w:p>
      <w:pPr>
        <w:spacing w:after="120" w:before="240"/>
      </w:pPr>
      <w:r>
        <w:rPr>
          <w:rFonts w:ascii="Arial" w:cs="Arial" w:eastAsia="Arial" w:hAnsi="Arial"/>
          <w:b/>
          <w:bCs/>
          <w:color w:val="333333"/>
          <w:sz w:val="24"/>
          <w:szCs w:val="24"/>
        </w:rPr>
        <w:t xml:space="preserve">Enterprise Cohorts and Partnerships</w:t>
      </w:r>
    </w:p>
    <w:p>
      <w:pPr>
        <w:pStyle w:val="ListParagraph"/>
        <w:numPr>
          <w:ilvl w:val="0"/>
          <w:numId w:val="2"/>
        </w:numPr>
        <w:spacing w:after="80"/>
      </w:pPr>
      <w:r>
        <w:rPr>
          <w:rFonts w:ascii="Arial" w:cs="Arial" w:eastAsia="Arial" w:hAnsi="Arial"/>
          <w:sz w:val="22"/>
          <w:szCs w:val="22"/>
        </w:rPr>
        <w:t xml:space="preserve">Sell enterprise cohort packages: companies enrolling 10 or more employees at volume pricing.</w:t>
      </w:r>
    </w:p>
    <w:p>
      <w:pPr>
        <w:pStyle w:val="ListParagraph"/>
        <w:numPr>
          <w:ilvl w:val="0"/>
          <w:numId w:val="2"/>
        </w:numPr>
        <w:spacing w:after="80"/>
      </w:pPr>
      <w:r>
        <w:rPr>
          <w:rFonts w:ascii="Arial" w:cs="Arial" w:eastAsia="Arial" w:hAnsi="Arial"/>
          <w:sz w:val="22"/>
          <w:szCs w:val="22"/>
        </w:rPr>
        <w:t xml:space="preserve">Collaborate with the Trainer / Curriculum Director on custom enterprise training needs.</w:t>
      </w:r>
    </w:p>
    <w:p>
      <w:pPr>
        <w:pStyle w:val="ListParagraph"/>
        <w:numPr>
          <w:ilvl w:val="0"/>
          <w:numId w:val="2"/>
        </w:numPr>
        <w:spacing w:after="80"/>
      </w:pPr>
      <w:r>
        <w:rPr>
          <w:rFonts w:ascii="Arial" w:cs="Arial" w:eastAsia="Arial" w:hAnsi="Arial"/>
          <w:sz w:val="22"/>
          <w:szCs w:val="22"/>
        </w:rPr>
        <w:t xml:space="preserve">Develop university channel partnerships for academic adoption of the certification.</w:t>
      </w:r>
    </w:p>
    <w:p>
      <w:pPr>
        <w:pStyle w:val="ListParagraph"/>
        <w:numPr>
          <w:ilvl w:val="0"/>
          <w:numId w:val="2"/>
        </w:numPr>
        <w:spacing w:after="80"/>
      </w:pPr>
      <w:r>
        <w:rPr>
          <w:rFonts w:ascii="Arial" w:cs="Arial" w:eastAsia="Arial" w:hAnsi="Arial"/>
          <w:sz w:val="22"/>
          <w:szCs w:val="22"/>
        </w:rPr>
        <w:t xml:space="preserve">Identify upsell opportunities: from individual certification to enterprise licensing to ongoing training subscriptions.</w:t>
      </w:r>
    </w:p>
    <w:p>
      <w:pPr>
        <w:spacing w:after="120" w:before="240"/>
      </w:pPr>
      <w:r>
        <w:rPr>
          <w:rFonts w:ascii="Arial" w:cs="Arial" w:eastAsia="Arial" w:hAnsi="Arial"/>
          <w:b/>
          <w:bCs/>
          <w:color w:val="333333"/>
          <w:sz w:val="24"/>
          <w:szCs w:val="24"/>
        </w:rPr>
        <w:t xml:space="preserve">Market Development</w:t>
      </w:r>
    </w:p>
    <w:p>
      <w:pPr>
        <w:pStyle w:val="ListParagraph"/>
        <w:numPr>
          <w:ilvl w:val="0"/>
          <w:numId w:val="2"/>
        </w:numPr>
        <w:spacing w:after="80"/>
      </w:pPr>
      <w:r>
        <w:rPr>
          <w:rFonts w:ascii="Arial" w:cs="Arial" w:eastAsia="Arial" w:hAnsi="Arial"/>
          <w:sz w:val="22"/>
          <w:szCs w:val="22"/>
        </w:rPr>
        <w:t xml:space="preserve">Monitor AI regulatory developments that drive demand for safety training and certification.</w:t>
      </w:r>
    </w:p>
    <w:p>
      <w:pPr>
        <w:pStyle w:val="ListParagraph"/>
        <w:numPr>
          <w:ilvl w:val="0"/>
          <w:numId w:val="2"/>
        </w:numPr>
        <w:spacing w:after="80"/>
      </w:pPr>
      <w:r>
        <w:rPr>
          <w:rFonts w:ascii="Arial" w:cs="Arial" w:eastAsia="Arial" w:hAnsi="Arial"/>
          <w:sz w:val="22"/>
          <w:szCs w:val="22"/>
        </w:rPr>
        <w:t xml:space="preserve">Attend industry events and conferences to generate leads and build pipeline.</w:t>
      </w:r>
    </w:p>
    <w:p>
      <w:pPr>
        <w:pStyle w:val="ListParagraph"/>
        <w:numPr>
          <w:ilvl w:val="0"/>
          <w:numId w:val="2"/>
        </w:numPr>
        <w:spacing w:after="80"/>
      </w:pPr>
      <w:r>
        <w:rPr>
          <w:rFonts w:ascii="Arial" w:cs="Arial" w:eastAsia="Arial" w:hAnsi="Arial"/>
          <w:sz w:val="22"/>
          <w:szCs w:val="22"/>
        </w:rPr>
        <w:t xml:space="preserve">Provide market feedback to the curriculum team on what buyers are asking for and where the gaps are.</w:t>
      </w:r>
    </w:p>
    <w:p>
      <w:pPr>
        <w:pStyle w:val="ListParagraph"/>
        <w:numPr>
          <w:ilvl w:val="0"/>
          <w:numId w:val="2"/>
        </w:numPr>
        <w:spacing w:after="80"/>
      </w:pPr>
      <w:r>
        <w:rPr>
          <w:rFonts w:ascii="Arial" w:cs="Arial" w:eastAsia="Arial" w:hAnsi="Arial"/>
          <w:sz w:val="22"/>
          <w:szCs w:val="22"/>
        </w:rPr>
        <w:t xml:space="preserve">Track competitive training and certification offerings in the AI safety space.</w:t>
      </w:r>
    </w:p>
    <w:p>
      <w:pPr>
        <w:spacing w:after="160" w:before="320"/>
      </w:pPr>
      <w:r>
        <w:rPr>
          <w:rFonts w:ascii="Arial" w:cs="Arial" w:eastAsia="Arial" w:hAnsi="Arial"/>
          <w:b/>
          <w:bCs/>
          <w:color w:val="1A1A2E"/>
          <w:sz w:val="28"/>
          <w:szCs w:val="28"/>
        </w:rPr>
        <w:t xml:space="preserve">Required Qualifications</w:t>
      </w:r>
    </w:p>
    <w:p>
      <w:pPr>
        <w:pStyle w:val="ListParagraph"/>
        <w:numPr>
          <w:ilvl w:val="0"/>
          <w:numId w:val="2"/>
        </w:numPr>
        <w:spacing w:after="80"/>
      </w:pPr>
      <w:r>
        <w:rPr>
          <w:rFonts w:ascii="Arial" w:cs="Arial" w:eastAsia="Arial" w:hAnsi="Arial"/>
          <w:sz w:val="22"/>
          <w:szCs w:val="22"/>
        </w:rPr>
        <w:t xml:space="preserve">3+ years of B2B sales experience, preferably in training, education, certification, or professional services.</w:t>
      </w:r>
    </w:p>
    <w:p>
      <w:pPr>
        <w:pStyle w:val="ListParagraph"/>
        <w:numPr>
          <w:ilvl w:val="0"/>
          <w:numId w:val="2"/>
        </w:numPr>
        <w:spacing w:after="80"/>
      </w:pPr>
      <w:r>
        <w:rPr>
          <w:rFonts w:ascii="Arial" w:cs="Arial" w:eastAsia="Arial" w:hAnsi="Arial"/>
          <w:sz w:val="22"/>
          <w:szCs w:val="22"/>
        </w:rPr>
        <w:t xml:space="preserve">Experience selling $5K or more engagements to enterprise or mid-market buyers.</w:t>
      </w:r>
    </w:p>
    <w:p>
      <w:pPr>
        <w:pStyle w:val="ListParagraph"/>
        <w:numPr>
          <w:ilvl w:val="0"/>
          <w:numId w:val="2"/>
        </w:numPr>
        <w:spacing w:after="80"/>
      </w:pPr>
      <w:r>
        <w:rPr>
          <w:rFonts w:ascii="Arial" w:cs="Arial" w:eastAsia="Arial" w:hAnsi="Arial"/>
          <w:sz w:val="22"/>
          <w:szCs w:val="22"/>
        </w:rPr>
        <w:t xml:space="preserve">Consultative selling skills: ability to educate prospects on a new product category.</w:t>
      </w:r>
    </w:p>
    <w:p>
      <w:pPr>
        <w:pStyle w:val="ListParagraph"/>
        <w:numPr>
          <w:ilvl w:val="0"/>
          <w:numId w:val="2"/>
        </w:numPr>
        <w:spacing w:after="80"/>
      </w:pPr>
      <w:r>
        <w:rPr>
          <w:rFonts w:ascii="Arial" w:cs="Arial" w:eastAsia="Arial" w:hAnsi="Arial"/>
          <w:sz w:val="22"/>
          <w:szCs w:val="22"/>
        </w:rPr>
        <w:t xml:space="preserve">CRM proficiency and pipeline management discipline.</w:t>
      </w:r>
    </w:p>
    <w:p>
      <w:pPr>
        <w:pStyle w:val="ListParagraph"/>
        <w:numPr>
          <w:ilvl w:val="0"/>
          <w:numId w:val="2"/>
        </w:numPr>
        <w:spacing w:after="80"/>
      </w:pPr>
      <w:r>
        <w:rPr>
          <w:rFonts w:ascii="Arial" w:cs="Arial" w:eastAsia="Arial" w:hAnsi="Arial"/>
          <w:sz w:val="22"/>
          <w:szCs w:val="22"/>
        </w:rPr>
        <w:t xml:space="preserve">Strong verbal and written communication.</w:t>
      </w:r>
    </w:p>
    <w:p>
      <w:pPr>
        <w:pStyle w:val="ListParagraph"/>
        <w:numPr>
          <w:ilvl w:val="0"/>
          <w:numId w:val="2"/>
        </w:numPr>
        <w:spacing w:after="80"/>
      </w:pPr>
      <w:r>
        <w:rPr>
          <w:rFonts w:ascii="Arial" w:cs="Arial" w:eastAsia="Arial" w:hAnsi="Arial"/>
          <w:sz w:val="22"/>
          <w:szCs w:val="22"/>
        </w:rPr>
        <w:t xml:space="preserve">Self-starter who can build a pipeline from the ground up.</w:t>
      </w:r>
    </w:p>
    <w:p>
      <w:pPr>
        <w:spacing w:after="80"/>
      </w:pPr>
    </w:p>
    <w:p>
      <w:pPr>
        <w:spacing w:after="160" w:before="320"/>
      </w:pPr>
      <w:r>
        <w:rPr>
          <w:rFonts w:ascii="Arial" w:cs="Arial" w:eastAsia="Arial" w:hAnsi="Arial"/>
          <w:b/>
          <w:bCs/>
          <w:color w:val="1A1A2E"/>
          <w:sz w:val="28"/>
          <w:szCs w:val="28"/>
        </w:rPr>
        <w:t xml:space="preserve">Preferred Qualifications</w:t>
      </w:r>
    </w:p>
    <w:p>
      <w:pPr>
        <w:pStyle w:val="ListParagraph"/>
        <w:numPr>
          <w:ilvl w:val="0"/>
          <w:numId w:val="2"/>
        </w:numPr>
        <w:spacing w:after="80"/>
      </w:pPr>
      <w:r>
        <w:rPr>
          <w:rFonts w:ascii="Arial" w:cs="Arial" w:eastAsia="Arial" w:hAnsi="Arial"/>
          <w:sz w:val="22"/>
          <w:szCs w:val="22"/>
        </w:rPr>
        <w:t xml:space="preserve">Experience selling training, certification, or education products to enterprise buyers.</w:t>
      </w:r>
    </w:p>
    <w:p>
      <w:pPr>
        <w:pStyle w:val="ListParagraph"/>
        <w:numPr>
          <w:ilvl w:val="0"/>
          <w:numId w:val="2"/>
        </w:numPr>
        <w:spacing w:after="80"/>
      </w:pPr>
      <w:r>
        <w:rPr>
          <w:rFonts w:ascii="Arial" w:cs="Arial" w:eastAsia="Arial" w:hAnsi="Arial"/>
          <w:sz w:val="22"/>
          <w:szCs w:val="22"/>
        </w:rPr>
        <w:t xml:space="preserve">Experience in AI, technology, or compliance markets.</w:t>
      </w:r>
    </w:p>
    <w:p>
      <w:pPr>
        <w:pStyle w:val="ListParagraph"/>
        <w:numPr>
          <w:ilvl w:val="0"/>
          <w:numId w:val="2"/>
        </w:numPr>
        <w:spacing w:after="80"/>
      </w:pPr>
      <w:r>
        <w:rPr>
          <w:rFonts w:ascii="Arial" w:cs="Arial" w:eastAsia="Arial" w:hAnsi="Arial"/>
          <w:sz w:val="22"/>
          <w:szCs w:val="22"/>
        </w:rPr>
        <w:t xml:space="preserve">Experience with subscription or recurring revenue sales models.</w:t>
      </w:r>
    </w:p>
    <w:p>
      <w:pPr>
        <w:pStyle w:val="ListParagraph"/>
        <w:numPr>
          <w:ilvl w:val="0"/>
          <w:numId w:val="2"/>
        </w:numPr>
        <w:spacing w:after="80"/>
      </w:pPr>
      <w:r>
        <w:rPr>
          <w:rFonts w:ascii="Arial" w:cs="Arial" w:eastAsia="Arial" w:hAnsi="Arial"/>
          <w:sz w:val="22"/>
          <w:szCs w:val="22"/>
        </w:rPr>
        <w:t xml:space="preserve">Network in enterprise technology, HR/L&amp;D, or compliance sectors.</w:t>
      </w:r>
    </w:p>
    <w:p>
      <w:pPr>
        <w:pStyle w:val="ListParagraph"/>
        <w:numPr>
          <w:ilvl w:val="0"/>
          <w:numId w:val="2"/>
        </w:numPr>
        <w:spacing w:after="80"/>
      </w:pPr>
      <w:r>
        <w:rPr>
          <w:rFonts w:ascii="Arial" w:cs="Arial" w:eastAsia="Arial" w:hAnsi="Arial"/>
          <w:sz w:val="22"/>
          <w:szCs w:val="22"/>
        </w:rPr>
        <w:t xml:space="preserve">Experience selling to universities or academic institutions.</w:t>
      </w:r>
    </w:p>
    <w:p>
      <w:pPr>
        <w:spacing w:after="80"/>
      </w:pPr>
    </w:p>
    <w:p>
      <w:pPr>
        <w:spacing w:after="160" w:before="320"/>
      </w:pPr>
      <w:r>
        <w:rPr>
          <w:rFonts w:ascii="Arial" w:cs="Arial" w:eastAsia="Arial" w:hAnsi="Arial"/>
          <w:b/>
          <w:bCs/>
          <w:color w:val="1A1A2E"/>
          <w:sz w:val="28"/>
          <w:szCs w:val="28"/>
        </w:rPr>
        <w:t xml:space="preserve">Compensation and Benefits</w:t>
      </w:r>
    </w:p>
    <w:p>
      <w:pPr>
        <w:spacing w:after="80"/>
      </w:pPr>
      <w:r>
        <w:rPr>
          <w:rFonts w:ascii="Arial" w:cs="Arial" w:eastAsia="Arial" w:hAnsi="Arial"/>
          <w:sz w:val="22"/>
          <w:szCs w:val="22"/>
        </w:rPr>
        <w:t xml:space="preserve">Salary: $85,000 to $120,000 (base plus commission) annually, commensurate with experience.</w:t>
      </w:r>
    </w:p>
    <w:p>
      <w:pPr>
        <w:spacing w:after="120"/>
      </w:pPr>
      <w:r>
        <w:rPr>
          <w:rFonts w:ascii="Arial" w:cs="Arial" w:eastAsia="Arial" w:hAnsi="Arial"/>
          <w:sz w:val="22"/>
          <w:szCs w:val="22"/>
        </w:rPr>
        <w:t xml:space="preserve">Benefits: Comprehensive health, dental, and vision insurance; 401(k); paid time off; professional development budget; conference travel budget.</w:t>
      </w:r>
    </w:p>
    <w:p>
      <w:pPr>
        <w:spacing w:after="160" w:before="320"/>
      </w:pPr>
      <w:r>
        <w:rPr>
          <w:rFonts w:ascii="Arial" w:cs="Arial" w:eastAsia="Arial" w:hAnsi="Arial"/>
          <w:b/>
          <w:bCs/>
          <w:color w:val="1A1A2E"/>
          <w:sz w:val="28"/>
          <w:szCs w:val="28"/>
        </w:rPr>
        <w:t xml:space="preserve">Location and Work Arrangement</w:t>
      </w:r>
    </w:p>
    <w:p>
      <w:pPr>
        <w:spacing w:after="120"/>
      </w:pPr>
      <w:r>
        <w:rPr>
          <w:rFonts w:ascii="Arial" w:cs="Arial" w:eastAsia="Arial" w:hAnsi="Arial"/>
          <w:sz w:val="22"/>
          <w:szCs w:val="22"/>
        </w:rPr>
        <w:t xml:space="preserve">This is a Los Angeles-based role. The lab operates out of Marina del Rey, California. A hybrid work arrangement may be considered.</w:t>
      </w:r>
    </w:p>
    <w:p>
      <w:pPr>
        <w:spacing w:after="160" w:before="320"/>
      </w:pPr>
      <w:r>
        <w:rPr>
          <w:rFonts w:ascii="Arial" w:cs="Arial" w:eastAsia="Arial" w:hAnsi="Arial"/>
          <w:b/>
          <w:bCs/>
          <w:color w:val="1A1A2E"/>
          <w:sz w:val="28"/>
          <w:szCs w:val="28"/>
        </w:rPr>
        <w:t xml:space="preserve">How to Apply</w:t>
      </w:r>
    </w:p>
    <w:p>
      <w:pPr>
        <w:spacing w:after="200"/>
      </w:pPr>
      <w:r>
        <w:rPr>
          <w:rFonts w:ascii="Arial" w:cs="Arial" w:eastAsia="Arial" w:hAnsi="Arial"/>
          <w:sz w:val="22"/>
          <w:szCs w:val="22"/>
        </w:rPr>
        <w:t xml:space="preserve">Submit your CV and a cover letter to careers@audacionailabs.com with the subject line "Training and Certification Sales Representative Application."</w:t>
      </w:r>
    </w:p>
    <w:p>
      <w:pPr>
        <w:spacing w:after="200"/>
      </w:pPr>
      <w:r>
        <w:rPr>
          <w:rFonts w:ascii="Arial" w:cs="Arial" w:eastAsia="Arial" w:hAnsi="Arial"/>
          <w:color w:val="CCCCCC"/>
          <w:sz w:val="22"/>
          <w:szCs w:val="22"/>
        </w:rPr>
        <w:t xml:space="preserve">_______________________________________________</w:t>
      </w:r>
    </w:p>
    <w:p>
      <w:pPr>
        <w:spacing w:after="100"/>
      </w:pPr>
      <w:r>
        <w:rPr>
          <w:rFonts w:ascii="Arial" w:cs="Arial" w:eastAsia="Arial" w:hAnsi="Arial"/>
          <w:b/>
          <w:bCs/>
          <w:sz w:val="20"/>
          <w:szCs w:val="20"/>
        </w:rPr>
        <w:t xml:space="preserve">Funding Disclaimer</w:t>
      </w:r>
    </w:p>
    <w:p>
      <w:pPr>
        <w:spacing w:after="20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 Submitting an application does not guarantee employment or a specific start date.</w:t>
      </w:r>
    </w:p>
    <w:p>
      <w:pPr>
        <w:spacing w:after="200"/>
      </w:pPr>
      <w:r>
        <w:rPr>
          <w:rFonts w:ascii="Arial" w:cs="Arial" w:eastAsia="Arial" w:hAnsi="Arial"/>
          <w:i/>
          <w:iCs/>
          <w:color w:val="666666"/>
          <w:sz w:val="22"/>
          <w:szCs w:val="22"/>
        </w:rPr>
        <w:t xml:space="preserve">Audacion AI Labs is an equal opportunity employer. We celebrate diversity and are committed to creating an inclusive environment for all employees.</w:t>
      </w:r>
    </w:p>
    <w:p>
      <w:pPr>
        <w:sectPr>
          <w:type w:val="nextPage"/>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200"/>
        <w:jc w:val="center"/>
      </w:pPr>
      <w:r>
        <w:rPr>
          <w:rFonts w:ascii="Arial" w:cs="Arial" w:eastAsia="Arial" w:hAnsi="Arial"/>
          <w:b/>
          <w:bCs/>
          <w:color w:val="999999"/>
          <w:sz w:val="16"/>
          <w:szCs w:val="16"/>
        </w:rPr>
        <w:t xml:space="preserve">JOB DESCRIPTION</w:t>
      </w:r>
    </w:p>
    <w:p>
      <w:pPr>
        <w:spacing w:after="200"/>
      </w:pPr>
      <w:r>
        <w:rPr>
          <w:rFonts w:ascii="Arial" w:cs="Arial" w:eastAsia="Arial" w:hAnsi="Arial"/>
          <w:b/>
          <w:bCs/>
          <w:color w:val="1A1A2E"/>
          <w:sz w:val="36"/>
          <w:szCs w:val="36"/>
        </w:rPr>
        <w:t xml:space="preserve">Events and Sponsorship Sales Representative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500"/>
        <w:gridCol w:w="6860"/>
      </w:tblGrid>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Department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Partnerships and Sales</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Reports To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Head of Strategic Partnerships</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Direct Reports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None</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Location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Los Angeles, CA (Marina del Rey)</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Employment Type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Full-Time, Exempt</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Salary Range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$85,000 to $120,000 (base plus commission)</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Hiring Phase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Year 1</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Contingent upon funding (see disclaimer below)</w:t>
            </w:r>
          </w:p>
        </w:tc>
      </w:tr>
    </w:tbl>
    <w:p>
      <w:pPr>
        <w:spacing w:after="160" w:before="320"/>
      </w:pPr>
      <w:r>
        <w:rPr>
          <w:rFonts w:ascii="Arial" w:cs="Arial" w:eastAsia="Arial" w:hAnsi="Arial"/>
          <w:b/>
          <w:bCs/>
          <w:color w:val="1A1A2E"/>
          <w:sz w:val="28"/>
          <w:szCs w:val="28"/>
        </w:rPr>
        <w:t xml:space="preserve">About Audacion AI Labs</w:t>
      </w:r>
    </w:p>
    <w:p>
      <w:pPr>
        <w:spacing w:after="120"/>
      </w:pPr>
      <w:r>
        <w:rPr>
          <w:rFonts w:ascii="Arial" w:cs="Arial" w:eastAsia="Arial" w:hAnsi="Arial"/>
          <w:sz w:val="22"/>
          <w:szCs w:val="22"/>
        </w:rPr>
        <w:t xml:space="preserve">Audacion AI Labs is an independent AI safety research lab studying alignment, behavioral integrity, and governance architecture in post-deployment conditions. Less than 2% of AI safety research studies AI after deployment. We study in the space the other 98% leaves empty: real work, real context, real human collaboration, over time.</w:t>
      </w:r>
    </w:p>
    <w:p>
      <w:pPr>
        <w:spacing w:after="120"/>
      </w:pPr>
      <w:r>
        <w:rPr>
          <w:rFonts w:ascii="Arial" w:cs="Arial" w:eastAsia="Arial" w:hAnsi="Arial"/>
          <w:sz w:val="22"/>
          <w:szCs w:val="22"/>
        </w:rPr>
        <w:t xml:space="preserve">Our research is organized across five pillars through the PRISM framework: Post-Deployment Behavior, Runtime Research, Interaction Dynamics, Substrate Governance, and Multi-Agent Safety. We are building the world's first post-deployment AI safety dataset through a citizen science model targeting one million contributors and one billion observations over ten years.</w:t>
      </w:r>
    </w:p>
    <w:p>
      <w:pPr>
        <w:spacing w:after="120"/>
      </w:pPr>
      <w:r>
        <w:rPr>
          <w:rFonts w:ascii="Arial" w:cs="Arial" w:eastAsia="Arial" w:hAnsi="Arial"/>
          <w:sz w:val="22"/>
          <w:szCs w:val="22"/>
        </w:rPr>
        <w:t xml:space="preserve">Audacion AI Labs is a Delaware Public Benefit Corporation founded in 2026 by Dee Williams in Los Angeles, California.</w:t>
      </w:r>
    </w:p>
    <w:p>
      <w:pPr>
        <w:spacing w:after="160" w:before="320"/>
      </w:pPr>
      <w:r>
        <w:rPr>
          <w:rFonts w:ascii="Arial" w:cs="Arial" w:eastAsia="Arial" w:hAnsi="Arial"/>
          <w:b/>
          <w:bCs/>
          <w:color w:val="1A1A2E"/>
          <w:sz w:val="28"/>
          <w:szCs w:val="28"/>
        </w:rPr>
        <w:t xml:space="preserve">Position Summary</w:t>
      </w:r>
    </w:p>
    <w:p>
      <w:pPr>
        <w:spacing w:after="120"/>
      </w:pPr>
      <w:r>
        <w:rPr>
          <w:rFonts w:ascii="Arial" w:cs="Arial" w:eastAsia="Arial" w:hAnsi="Arial"/>
          <w:sz w:val="22"/>
          <w:szCs w:val="22"/>
        </w:rPr>
        <w:t xml:space="preserve">The Events and Sponsorship Sales Representative sells sponsorship packages, attendee tickets, and premium participation slots across the lab's entire events portfolio: the annual PRISM Summit, quarterly golf tournaments, monthly roundtables, think tanks, virtual conferences, hackathons, retreats, and telethons. Events are projected to generate $3M or more annually at scale. This role starts as an individual contributor. When you hit your first three revenue milestones, you earn the right to build and lead your own events and sponsorship sales team. This role includes a travel budget and company credit card for sponsor meetings, venue site visits, and event attendance across the lab's calendar.</w:t>
      </w:r>
    </w:p>
    <w:p>
      <w:pPr>
        <w:spacing w:after="120"/>
      </w:pPr>
      <w:r>
        <w:rPr>
          <w:rFonts w:ascii="Arial" w:cs="Arial" w:eastAsia="Arial" w:hAnsi="Arial"/>
          <w:sz w:val="22"/>
          <w:szCs w:val="22"/>
        </w:rPr>
        <w:t xml:space="preserve">You are building the revenue side of an events program that already has the content, the audience, and the credibility. Your job is to make sure the right sponsors and attendees know about each event and close the deals that fund them.</w:t>
      </w:r>
    </w:p>
    <w:p>
      <w:pPr>
        <w:spacing w:after="120"/>
      </w:pPr>
      <w:r>
        <w:rPr>
          <w:rFonts w:ascii="Arial" w:cs="Arial" w:eastAsia="Arial" w:hAnsi="Arial"/>
          <w:sz w:val="22"/>
          <w:szCs w:val="22"/>
        </w:rPr>
        <w:t xml:space="preserve">You report to the Head of Strategic Partnerships and work closely with the Events Director on sponsor fulfillment, package design, and event logistics.</w:t>
      </w:r>
    </w:p>
    <w:p>
      <w:pPr>
        <w:spacing w:after="120" w:before="240"/>
      </w:pPr>
      <w:r>
        <w:rPr>
          <w:rFonts w:ascii="Arial" w:cs="Arial" w:eastAsia="Arial" w:hAnsi="Arial"/>
          <w:b/>
          <w:bCs/>
          <w:color w:val="333333"/>
          <w:sz w:val="24"/>
          <w:szCs w:val="24"/>
        </w:rPr>
        <w:t xml:space="preserve">Sponsorship Sales</w:t>
      </w:r>
    </w:p>
    <w:p>
      <w:pPr>
        <w:pStyle w:val="ListParagraph"/>
        <w:numPr>
          <w:ilvl w:val="0"/>
          <w:numId w:val="2"/>
        </w:numPr>
        <w:spacing w:after="80"/>
      </w:pPr>
      <w:r>
        <w:rPr>
          <w:rFonts w:ascii="Arial" w:cs="Arial" w:eastAsia="Arial" w:hAnsi="Arial"/>
          <w:sz w:val="22"/>
          <w:szCs w:val="22"/>
        </w:rPr>
        <w:t xml:space="preserve">Prospect, qualify, and close sponsorship deals for all lab events.</w:t>
      </w:r>
    </w:p>
    <w:p>
      <w:pPr>
        <w:pStyle w:val="ListParagraph"/>
        <w:numPr>
          <w:ilvl w:val="0"/>
          <w:numId w:val="2"/>
        </w:numPr>
        <w:spacing w:after="80"/>
      </w:pPr>
      <w:r>
        <w:rPr>
          <w:rFonts w:ascii="Arial" w:cs="Arial" w:eastAsia="Arial" w:hAnsi="Arial"/>
          <w:sz w:val="22"/>
          <w:szCs w:val="22"/>
        </w:rPr>
        <w:t xml:space="preserve">Develop and present tiered sponsorship packages for the PRISM Summit and recurring event series.</w:t>
      </w:r>
    </w:p>
    <w:p>
      <w:pPr>
        <w:pStyle w:val="ListParagraph"/>
        <w:numPr>
          <w:ilvl w:val="0"/>
          <w:numId w:val="2"/>
        </w:numPr>
        <w:spacing w:after="80"/>
      </w:pPr>
      <w:r>
        <w:rPr>
          <w:rFonts w:ascii="Arial" w:cs="Arial" w:eastAsia="Arial" w:hAnsi="Arial"/>
          <w:sz w:val="22"/>
          <w:szCs w:val="22"/>
        </w:rPr>
        <w:t xml:space="preserve">Build and maintain a pipeline of 50 or more sponsor prospects across enterprise AI, technology, consulting, and professional services sectors.</w:t>
      </w:r>
    </w:p>
    <w:p>
      <w:pPr>
        <w:pStyle w:val="ListParagraph"/>
        <w:numPr>
          <w:ilvl w:val="0"/>
          <w:numId w:val="2"/>
        </w:numPr>
        <w:spacing w:after="80"/>
      </w:pPr>
      <w:r>
        <w:rPr>
          <w:rFonts w:ascii="Arial" w:cs="Arial" w:eastAsia="Arial" w:hAnsi="Arial"/>
          <w:sz w:val="22"/>
          <w:szCs w:val="22"/>
        </w:rPr>
        <w:t xml:space="preserve">Manage sponsor relationships from initial outreach through post-event reporting and renewal.</w:t>
      </w:r>
    </w:p>
    <w:p>
      <w:pPr>
        <w:pStyle w:val="ListParagraph"/>
        <w:numPr>
          <w:ilvl w:val="0"/>
          <w:numId w:val="2"/>
        </w:numPr>
        <w:spacing w:after="80"/>
      </w:pPr>
      <w:r>
        <w:rPr>
          <w:rFonts w:ascii="Arial" w:cs="Arial" w:eastAsia="Arial" w:hAnsi="Arial"/>
          <w:sz w:val="22"/>
          <w:szCs w:val="22"/>
        </w:rPr>
        <w:t xml:space="preserve">Meet or exceed quarterly sponsorship revenue targets.</w:t>
      </w:r>
    </w:p>
    <w:p>
      <w:pPr>
        <w:spacing w:after="120" w:before="240"/>
      </w:pPr>
      <w:r>
        <w:rPr>
          <w:rFonts w:ascii="Arial" w:cs="Arial" w:eastAsia="Arial" w:hAnsi="Arial"/>
          <w:b/>
          <w:bCs/>
          <w:color w:val="333333"/>
          <w:sz w:val="24"/>
          <w:szCs w:val="24"/>
        </w:rPr>
        <w:t xml:space="preserve">Ticket and Attendance Sales</w:t>
      </w:r>
    </w:p>
    <w:p>
      <w:pPr>
        <w:pStyle w:val="ListParagraph"/>
        <w:numPr>
          <w:ilvl w:val="0"/>
          <w:numId w:val="2"/>
        </w:numPr>
        <w:spacing w:after="80"/>
      </w:pPr>
      <w:r>
        <w:rPr>
          <w:rFonts w:ascii="Arial" w:cs="Arial" w:eastAsia="Arial" w:hAnsi="Arial"/>
          <w:sz w:val="22"/>
          <w:szCs w:val="22"/>
        </w:rPr>
        <w:t xml:space="preserve">Sell premium attendance packages for roundtables ($2,500 to $5,000 per seat), think tanks ($5,000 to $10,000 per seat), golf tournaments, and retreats.</w:t>
      </w:r>
    </w:p>
    <w:p>
      <w:pPr>
        <w:pStyle w:val="ListParagraph"/>
        <w:numPr>
          <w:ilvl w:val="0"/>
          <w:numId w:val="2"/>
        </w:numPr>
        <w:spacing w:after="80"/>
      </w:pPr>
      <w:r>
        <w:rPr>
          <w:rFonts w:ascii="Arial" w:cs="Arial" w:eastAsia="Arial" w:hAnsi="Arial"/>
          <w:sz w:val="22"/>
          <w:szCs w:val="22"/>
        </w:rPr>
        <w:t xml:space="preserve">Drive ticket sales for the PRISM Summit through outreach, email campaigns, and partner channels.</w:t>
      </w:r>
    </w:p>
    <w:p>
      <w:pPr>
        <w:pStyle w:val="ListParagraph"/>
        <w:numPr>
          <w:ilvl w:val="0"/>
          <w:numId w:val="2"/>
        </w:numPr>
        <w:spacing w:after="80"/>
      </w:pPr>
      <w:r>
        <w:rPr>
          <w:rFonts w:ascii="Arial" w:cs="Arial" w:eastAsia="Arial" w:hAnsi="Arial"/>
          <w:sz w:val="22"/>
          <w:szCs w:val="22"/>
        </w:rPr>
        <w:t xml:space="preserve">Manage early-bird pricing, group discounts, and VIP packages.</w:t>
      </w:r>
    </w:p>
    <w:p>
      <w:pPr>
        <w:pStyle w:val="ListParagraph"/>
        <w:numPr>
          <w:ilvl w:val="0"/>
          <w:numId w:val="2"/>
        </w:numPr>
        <w:spacing w:after="80"/>
      </w:pPr>
      <w:r>
        <w:rPr>
          <w:rFonts w:ascii="Arial" w:cs="Arial" w:eastAsia="Arial" w:hAnsi="Arial"/>
          <w:sz w:val="22"/>
          <w:szCs w:val="22"/>
        </w:rPr>
        <w:t xml:space="preserve">Track attendance targets and conversion rates for each event format.</w:t>
      </w:r>
    </w:p>
    <w:p>
      <w:pPr>
        <w:spacing w:after="120" w:before="240"/>
      </w:pPr>
      <w:r>
        <w:rPr>
          <w:rFonts w:ascii="Arial" w:cs="Arial" w:eastAsia="Arial" w:hAnsi="Arial"/>
          <w:b/>
          <w:bCs/>
          <w:color w:val="333333"/>
          <w:sz w:val="24"/>
          <w:szCs w:val="24"/>
        </w:rPr>
        <w:t xml:space="preserve">Market Development</w:t>
      </w:r>
    </w:p>
    <w:p>
      <w:pPr>
        <w:pStyle w:val="ListParagraph"/>
        <w:numPr>
          <w:ilvl w:val="0"/>
          <w:numId w:val="2"/>
        </w:numPr>
        <w:spacing w:after="80"/>
      </w:pPr>
      <w:r>
        <w:rPr>
          <w:rFonts w:ascii="Arial" w:cs="Arial" w:eastAsia="Arial" w:hAnsi="Arial"/>
          <w:sz w:val="22"/>
          <w:szCs w:val="22"/>
        </w:rPr>
        <w:t xml:space="preserve">Identify organizations whose marketing or CSR goals align with AI safety research sponsorship.</w:t>
      </w:r>
    </w:p>
    <w:p>
      <w:pPr>
        <w:pStyle w:val="ListParagraph"/>
        <w:numPr>
          <w:ilvl w:val="0"/>
          <w:numId w:val="2"/>
        </w:numPr>
        <w:spacing w:after="80"/>
      </w:pPr>
      <w:r>
        <w:rPr>
          <w:rFonts w:ascii="Arial" w:cs="Arial" w:eastAsia="Arial" w:hAnsi="Arial"/>
          <w:sz w:val="22"/>
          <w:szCs w:val="22"/>
        </w:rPr>
        <w:t xml:space="preserve">Attend industry events to build relationships with potential sponsors and corporate attendees.</w:t>
      </w:r>
    </w:p>
    <w:p>
      <w:pPr>
        <w:pStyle w:val="ListParagraph"/>
        <w:numPr>
          <w:ilvl w:val="0"/>
          <w:numId w:val="2"/>
        </w:numPr>
        <w:spacing w:after="80"/>
      </w:pPr>
      <w:r>
        <w:rPr>
          <w:rFonts w:ascii="Arial" w:cs="Arial" w:eastAsia="Arial" w:hAnsi="Arial"/>
          <w:sz w:val="22"/>
          <w:szCs w:val="22"/>
        </w:rPr>
        <w:t xml:space="preserve">Collaborate with the PR and Media Relations Manager to leverage media coverage as a sponsor recruitment tool.</w:t>
      </w:r>
    </w:p>
    <w:p>
      <w:pPr>
        <w:pStyle w:val="ListParagraph"/>
        <w:numPr>
          <w:ilvl w:val="0"/>
          <w:numId w:val="2"/>
        </w:numPr>
        <w:spacing w:after="80"/>
      </w:pPr>
      <w:r>
        <w:rPr>
          <w:rFonts w:ascii="Arial" w:cs="Arial" w:eastAsia="Arial" w:hAnsi="Arial"/>
          <w:sz w:val="22"/>
          <w:szCs w:val="22"/>
        </w:rPr>
        <w:t xml:space="preserve">Provide feedback to the Events Director on sponsor preferences, pricing sensitivity, and activation opportunities.</w:t>
      </w:r>
    </w:p>
    <w:p>
      <w:pPr>
        <w:spacing w:after="160" w:before="320"/>
      </w:pPr>
      <w:r>
        <w:rPr>
          <w:rFonts w:ascii="Arial" w:cs="Arial" w:eastAsia="Arial" w:hAnsi="Arial"/>
          <w:b/>
          <w:bCs/>
          <w:color w:val="1A1A2E"/>
          <w:sz w:val="28"/>
          <w:szCs w:val="28"/>
        </w:rPr>
        <w:t xml:space="preserve">Required Qualifications</w:t>
      </w:r>
    </w:p>
    <w:p>
      <w:pPr>
        <w:pStyle w:val="ListParagraph"/>
        <w:numPr>
          <w:ilvl w:val="0"/>
          <w:numId w:val="2"/>
        </w:numPr>
        <w:spacing w:after="80"/>
      </w:pPr>
      <w:r>
        <w:rPr>
          <w:rFonts w:ascii="Arial" w:cs="Arial" w:eastAsia="Arial" w:hAnsi="Arial"/>
          <w:sz w:val="22"/>
          <w:szCs w:val="22"/>
        </w:rPr>
        <w:t xml:space="preserve">3+ years of B2B sales experience, preferably in event sponsorship, conference sales, or media sales.</w:t>
      </w:r>
    </w:p>
    <w:p>
      <w:pPr>
        <w:pStyle w:val="ListParagraph"/>
        <w:numPr>
          <w:ilvl w:val="0"/>
          <w:numId w:val="2"/>
        </w:numPr>
        <w:spacing w:after="80"/>
      </w:pPr>
      <w:r>
        <w:rPr>
          <w:rFonts w:ascii="Arial" w:cs="Arial" w:eastAsia="Arial" w:hAnsi="Arial"/>
          <w:sz w:val="22"/>
          <w:szCs w:val="22"/>
        </w:rPr>
        <w:t xml:space="preserve">Experience selling sponsorship packages at $10K or more to corporate buyers.</w:t>
      </w:r>
    </w:p>
    <w:p>
      <w:pPr>
        <w:pStyle w:val="ListParagraph"/>
        <w:numPr>
          <w:ilvl w:val="0"/>
          <w:numId w:val="2"/>
        </w:numPr>
        <w:spacing w:after="80"/>
      </w:pPr>
      <w:r>
        <w:rPr>
          <w:rFonts w:ascii="Arial" w:cs="Arial" w:eastAsia="Arial" w:hAnsi="Arial"/>
          <w:sz w:val="22"/>
          <w:szCs w:val="22"/>
        </w:rPr>
        <w:t xml:space="preserve">Experience with multi-event sales cycles and recurring sponsor relationships.</w:t>
      </w:r>
    </w:p>
    <w:p>
      <w:pPr>
        <w:pStyle w:val="ListParagraph"/>
        <w:numPr>
          <w:ilvl w:val="0"/>
          <w:numId w:val="2"/>
        </w:numPr>
        <w:spacing w:after="80"/>
      </w:pPr>
      <w:r>
        <w:rPr>
          <w:rFonts w:ascii="Arial" w:cs="Arial" w:eastAsia="Arial" w:hAnsi="Arial"/>
          <w:sz w:val="22"/>
          <w:szCs w:val="22"/>
        </w:rPr>
        <w:t xml:space="preserve">CRM proficiency and pipeline management discipline.</w:t>
      </w:r>
    </w:p>
    <w:p>
      <w:pPr>
        <w:pStyle w:val="ListParagraph"/>
        <w:numPr>
          <w:ilvl w:val="0"/>
          <w:numId w:val="2"/>
        </w:numPr>
        <w:spacing w:after="80"/>
      </w:pPr>
      <w:r>
        <w:rPr>
          <w:rFonts w:ascii="Arial" w:cs="Arial" w:eastAsia="Arial" w:hAnsi="Arial"/>
          <w:sz w:val="22"/>
          <w:szCs w:val="22"/>
        </w:rPr>
        <w:t xml:space="preserve">Strong verbal and written communication.</w:t>
      </w:r>
    </w:p>
    <w:p>
      <w:pPr>
        <w:pStyle w:val="ListParagraph"/>
        <w:numPr>
          <w:ilvl w:val="0"/>
          <w:numId w:val="2"/>
        </w:numPr>
        <w:spacing w:after="80"/>
      </w:pPr>
      <w:r>
        <w:rPr>
          <w:rFonts w:ascii="Arial" w:cs="Arial" w:eastAsia="Arial" w:hAnsi="Arial"/>
          <w:sz w:val="22"/>
          <w:szCs w:val="22"/>
        </w:rPr>
        <w:t xml:space="preserve">Self-starter comfortable building a pipeline from scratch.</w:t>
      </w:r>
    </w:p>
    <w:p>
      <w:pPr>
        <w:pStyle w:val="ListParagraph"/>
        <w:numPr>
          <w:ilvl w:val="0"/>
          <w:numId w:val="2"/>
        </w:numPr>
        <w:spacing w:after="80"/>
      </w:pPr>
      <w:r>
        <w:rPr>
          <w:rFonts w:ascii="Arial" w:cs="Arial" w:eastAsia="Arial" w:hAnsi="Arial"/>
          <w:sz w:val="22"/>
          <w:szCs w:val="22"/>
        </w:rPr>
        <w:t xml:space="preserve">Comfort attending events and networking in person.</w:t>
      </w:r>
    </w:p>
    <w:p>
      <w:pPr>
        <w:spacing w:after="80"/>
      </w:pPr>
    </w:p>
    <w:p>
      <w:pPr>
        <w:spacing w:after="160" w:before="320"/>
      </w:pPr>
      <w:r>
        <w:rPr>
          <w:rFonts w:ascii="Arial" w:cs="Arial" w:eastAsia="Arial" w:hAnsi="Arial"/>
          <w:b/>
          <w:bCs/>
          <w:color w:val="1A1A2E"/>
          <w:sz w:val="28"/>
          <w:szCs w:val="28"/>
        </w:rPr>
        <w:t xml:space="preserve">Preferred Qualifications</w:t>
      </w:r>
    </w:p>
    <w:p>
      <w:pPr>
        <w:pStyle w:val="ListParagraph"/>
        <w:numPr>
          <w:ilvl w:val="0"/>
          <w:numId w:val="2"/>
        </w:numPr>
        <w:spacing w:after="80"/>
      </w:pPr>
      <w:r>
        <w:rPr>
          <w:rFonts w:ascii="Arial" w:cs="Arial" w:eastAsia="Arial" w:hAnsi="Arial"/>
          <w:sz w:val="22"/>
          <w:szCs w:val="22"/>
        </w:rPr>
        <w:t xml:space="preserve">Experience selling sponsorships for technology, research, or industry conferences.</w:t>
      </w:r>
    </w:p>
    <w:p>
      <w:pPr>
        <w:pStyle w:val="ListParagraph"/>
        <w:numPr>
          <w:ilvl w:val="0"/>
          <w:numId w:val="2"/>
        </w:numPr>
        <w:spacing w:after="80"/>
      </w:pPr>
      <w:r>
        <w:rPr>
          <w:rFonts w:ascii="Arial" w:cs="Arial" w:eastAsia="Arial" w:hAnsi="Arial"/>
          <w:sz w:val="22"/>
          <w:szCs w:val="22"/>
        </w:rPr>
        <w:t xml:space="preserve">Experience with golf tournament or premium event sponsorship sales.</w:t>
      </w:r>
    </w:p>
    <w:p>
      <w:pPr>
        <w:pStyle w:val="ListParagraph"/>
        <w:numPr>
          <w:ilvl w:val="0"/>
          <w:numId w:val="2"/>
        </w:numPr>
        <w:spacing w:after="80"/>
      </w:pPr>
      <w:r>
        <w:rPr>
          <w:rFonts w:ascii="Arial" w:cs="Arial" w:eastAsia="Arial" w:hAnsi="Arial"/>
          <w:sz w:val="22"/>
          <w:szCs w:val="22"/>
        </w:rPr>
        <w:t xml:space="preserve">Network in enterprise marketing, CSR, or corporate partnerships.</w:t>
      </w:r>
    </w:p>
    <w:p>
      <w:pPr>
        <w:pStyle w:val="ListParagraph"/>
        <w:numPr>
          <w:ilvl w:val="0"/>
          <w:numId w:val="2"/>
        </w:numPr>
        <w:spacing w:after="80"/>
      </w:pPr>
      <w:r>
        <w:rPr>
          <w:rFonts w:ascii="Arial" w:cs="Arial" w:eastAsia="Arial" w:hAnsi="Arial"/>
          <w:sz w:val="22"/>
          <w:szCs w:val="22"/>
        </w:rPr>
        <w:t xml:space="preserve">Experience selling to multiple sponsor tiers (title, gold, silver, etc.).</w:t>
      </w:r>
    </w:p>
    <w:p>
      <w:pPr>
        <w:pStyle w:val="ListParagraph"/>
        <w:numPr>
          <w:ilvl w:val="0"/>
          <w:numId w:val="2"/>
        </w:numPr>
        <w:spacing w:after="80"/>
      </w:pPr>
      <w:r>
        <w:rPr>
          <w:rFonts w:ascii="Arial" w:cs="Arial" w:eastAsia="Arial" w:hAnsi="Arial"/>
          <w:sz w:val="22"/>
          <w:szCs w:val="22"/>
        </w:rPr>
        <w:t xml:space="preserve">Experience with CRM-based pipeline forecasting and reporting.</w:t>
      </w:r>
    </w:p>
    <w:p>
      <w:pPr>
        <w:spacing w:after="80"/>
      </w:pPr>
    </w:p>
    <w:p>
      <w:pPr>
        <w:spacing w:after="160" w:before="320"/>
      </w:pPr>
      <w:r>
        <w:rPr>
          <w:rFonts w:ascii="Arial" w:cs="Arial" w:eastAsia="Arial" w:hAnsi="Arial"/>
          <w:b/>
          <w:bCs/>
          <w:color w:val="1A1A2E"/>
          <w:sz w:val="28"/>
          <w:szCs w:val="28"/>
        </w:rPr>
        <w:t xml:space="preserve">Compensation and Benefits</w:t>
      </w:r>
    </w:p>
    <w:p>
      <w:pPr>
        <w:spacing w:after="80"/>
      </w:pPr>
      <w:r>
        <w:rPr>
          <w:rFonts w:ascii="Arial" w:cs="Arial" w:eastAsia="Arial" w:hAnsi="Arial"/>
          <w:sz w:val="22"/>
          <w:szCs w:val="22"/>
        </w:rPr>
        <w:t xml:space="preserve">Salary: $85,000 to $120,000 (base plus commission) annually, commensurate with experience.</w:t>
      </w:r>
    </w:p>
    <w:p>
      <w:pPr>
        <w:spacing w:after="120"/>
      </w:pPr>
      <w:r>
        <w:rPr>
          <w:rFonts w:ascii="Arial" w:cs="Arial" w:eastAsia="Arial" w:hAnsi="Arial"/>
          <w:sz w:val="22"/>
          <w:szCs w:val="22"/>
        </w:rPr>
        <w:t xml:space="preserve">Benefits: Comprehensive health, dental, and vision insurance; 401(k); paid time off; professional development budget; conference travel budget.</w:t>
      </w:r>
    </w:p>
    <w:p>
      <w:pPr>
        <w:spacing w:after="160" w:before="320"/>
      </w:pPr>
      <w:r>
        <w:rPr>
          <w:rFonts w:ascii="Arial" w:cs="Arial" w:eastAsia="Arial" w:hAnsi="Arial"/>
          <w:b/>
          <w:bCs/>
          <w:color w:val="1A1A2E"/>
          <w:sz w:val="28"/>
          <w:szCs w:val="28"/>
        </w:rPr>
        <w:t xml:space="preserve">Location and Work Arrangement</w:t>
      </w:r>
    </w:p>
    <w:p>
      <w:pPr>
        <w:spacing w:after="120"/>
      </w:pPr>
      <w:r>
        <w:rPr>
          <w:rFonts w:ascii="Arial" w:cs="Arial" w:eastAsia="Arial" w:hAnsi="Arial"/>
          <w:sz w:val="22"/>
          <w:szCs w:val="22"/>
        </w:rPr>
        <w:t xml:space="preserve">This is a Los Angeles-based role. The lab operates out of Marina del Rey, California. A hybrid work arrangement may be considered.</w:t>
      </w:r>
    </w:p>
    <w:p>
      <w:pPr>
        <w:spacing w:after="160" w:before="320"/>
      </w:pPr>
      <w:r>
        <w:rPr>
          <w:rFonts w:ascii="Arial" w:cs="Arial" w:eastAsia="Arial" w:hAnsi="Arial"/>
          <w:b/>
          <w:bCs/>
          <w:color w:val="1A1A2E"/>
          <w:sz w:val="28"/>
          <w:szCs w:val="28"/>
        </w:rPr>
        <w:t xml:space="preserve">How to Apply</w:t>
      </w:r>
    </w:p>
    <w:p>
      <w:pPr>
        <w:spacing w:after="200"/>
      </w:pPr>
      <w:r>
        <w:rPr>
          <w:rFonts w:ascii="Arial" w:cs="Arial" w:eastAsia="Arial" w:hAnsi="Arial"/>
          <w:sz w:val="22"/>
          <w:szCs w:val="22"/>
        </w:rPr>
        <w:t xml:space="preserve">Submit your CV and a cover letter to careers@audacionailabs.com with the subject line "Events and Sponsorship Sales Representative Application."</w:t>
      </w:r>
    </w:p>
    <w:p>
      <w:pPr>
        <w:spacing w:after="200"/>
      </w:pPr>
      <w:r>
        <w:rPr>
          <w:rFonts w:ascii="Arial" w:cs="Arial" w:eastAsia="Arial" w:hAnsi="Arial"/>
          <w:color w:val="CCCCCC"/>
          <w:sz w:val="22"/>
          <w:szCs w:val="22"/>
        </w:rPr>
        <w:t xml:space="preserve">_______________________________________________</w:t>
      </w:r>
    </w:p>
    <w:p>
      <w:pPr>
        <w:spacing w:after="100"/>
      </w:pPr>
      <w:r>
        <w:rPr>
          <w:rFonts w:ascii="Arial" w:cs="Arial" w:eastAsia="Arial" w:hAnsi="Arial"/>
          <w:b/>
          <w:bCs/>
          <w:sz w:val="20"/>
          <w:szCs w:val="20"/>
        </w:rPr>
        <w:t xml:space="preserve">Funding Disclaimer</w:t>
      </w:r>
    </w:p>
    <w:p>
      <w:pPr>
        <w:spacing w:after="20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 Submitting an application does not guarantee employment or a specific start date.</w:t>
      </w:r>
    </w:p>
    <w:p>
      <w:pPr>
        <w:spacing w:after="200"/>
      </w:pPr>
      <w:r>
        <w:rPr>
          <w:rFonts w:ascii="Arial" w:cs="Arial" w:eastAsia="Arial" w:hAnsi="Arial"/>
          <w:i/>
          <w:iCs/>
          <w:color w:val="666666"/>
          <w:sz w:val="22"/>
          <w:szCs w:val="22"/>
        </w:rPr>
        <w:t xml:space="preserve">Audacion AI Labs is an equal opportunity employer. We celebrate diversity and are committed to creating an inclusive environment for all employees.</w:t>
      </w:r>
    </w:p>
    <w:sectPr>
      <w:type w:val="nextPage"/>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2026-05-19T18:43:27.706Z</dcterms:created>
  <dcterms:modified xsi:type="dcterms:W3CDTF">2026-05-19T18:43:27.707Z</dcterms:modified>
</cp:coreProperties>
</file>

<file path=docProps/custom.xml><?xml version="1.0" encoding="utf-8"?>
<Properties xmlns="http://schemas.openxmlformats.org/officeDocument/2006/custom-properties" xmlns:vt="http://schemas.openxmlformats.org/officeDocument/2006/docPropsVTypes"/>
</file>