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Arial" w:cs="Arial" w:eastAsia="Arial" w:hAnsi="Arial"/>
          <w:b/>
          <w:bCs/>
          <w:color w:val="6C3483"/>
          <w:sz w:val="52"/>
          <w:szCs w:val="52"/>
        </w:rPr>
        <w:t xml:space="preserve">AUDACION AI LABS</w:t>
      </w:r>
    </w:p>
    <w:p>
      <w:pPr>
        <w:spacing w:after="80"/>
        <w:jc w:val="center"/>
      </w:pPr>
      <w:r>
        <w:rPr>
          <w:rFonts w:ascii="Arial" w:cs="Arial" w:eastAsia="Arial" w:hAnsi="Arial"/>
          <w:color w:val="666666"/>
          <w:sz w:val="30"/>
          <w:szCs w:val="30"/>
        </w:rPr>
        <w:t xml:space="preserve">DONATE PAGE: Design Instructions for Replit</w:t>
      </w:r>
    </w:p>
    <w:p>
      <w:pPr>
        <w:spacing w:after="400"/>
        <w:jc w:val="center"/>
      </w:pPr>
      <w:r>
        <w:rPr>
          <w:rFonts w:ascii="Arial" w:cs="Arial" w:eastAsia="Arial" w:hAnsi="Arial"/>
          <w:color w:val="999999"/>
          <w:sz w:val="22"/>
          <w:szCs w:val="22"/>
        </w:rPr>
        <w:t xml:space="preserve">May 2026 | Prepared by Kenny for Dee Williams</w:t>
      </w:r>
    </w:p>
    <w:p>
      <w:pPr>
        <w:pBdr>
          <w:bottom w:val="single" w:color="6C3483" w:sz="4" w:space="1"/>
        </w:pBdr>
        <w:spacing w:after="200" w:before="200"/>
      </w:pPr>
    </w:p>
    <w:p>
      <w:pPr>
        <w:spacing w:after="80" w:before="200"/>
      </w:pPr>
      <w:r>
        <w:rPr>
          <w:rFonts w:ascii="Arial" w:cs="Arial" w:eastAsia="Arial" w:hAnsi="Arial"/>
          <w:b/>
          <w:bCs/>
          <w:color w:val="6C3483"/>
          <w:sz w:val="24"/>
          <w:szCs w:val="24"/>
        </w:rPr>
        <w:t xml:space="preserve">WHAT THIS PAGE IS</w:t>
      </w:r>
    </w:p>
    <w:p>
      <w:pPr>
        <w:spacing w:after="100"/>
      </w:pPr>
      <w:r>
        <w:rPr>
          <w:rFonts w:ascii="Arial" w:cs="Arial" w:eastAsia="Arial" w:hAnsi="Arial"/>
          <w:b w:val="false"/>
          <w:bCs w:val="false"/>
          <w:i w:val="false"/>
          <w:iCs w:val="false"/>
          <w:color w:val="333333"/>
          <w:sz w:val="22"/>
          <w:szCs w:val="22"/>
        </w:rPr>
        <w:t xml:space="preserve">The individual donor page. Audience: individuals giving $1 to $5,000+. Teachers, engineers, parents, professionals who believe in the mission and want to fund it personally. This is NOT the institutional fundraising page (that is Contribute). This page must feel warm, transparent, and accessible. A $25 donor should feel as valued as a $5,000 donor.</w:t>
      </w:r>
    </w:p>
    <w:p>
      <w:pPr>
        <w:spacing w:after="100"/>
      </w:pPr>
      <w:r>
        <w:rPr>
          <w:rFonts w:ascii="Arial" w:cs="Arial" w:eastAsia="Arial" w:hAnsi="Arial"/>
          <w:b/>
          <w:bCs/>
          <w:i w:val="false"/>
          <w:iCs w:val="false"/>
          <w:color w:val="333333"/>
          <w:sz w:val="22"/>
          <w:szCs w:val="22"/>
        </w:rPr>
        <w:t xml:space="preserve">Content source: </w:t>
      </w:r>
      <w:r>
        <w:rPr>
          <w:rFonts w:ascii="Arial" w:cs="Arial" w:eastAsia="Arial" w:hAnsi="Arial"/>
          <w:b w:val="false"/>
          <w:bCs w:val="false"/>
          <w:i w:val="false"/>
          <w:iCs w:val="false"/>
          <w:color w:val="333333"/>
          <w:sz w:val="22"/>
          <w:szCs w:val="22"/>
        </w:rPr>
        <w:t xml:space="preserve">/website/DONATE.md in the repo.</w:t>
      </w:r>
    </w:p>
    <w:p>
      <w:pPr>
        <w:spacing w:after="100"/>
      </w:pPr>
      <w:r>
        <w:rPr>
          <w:rFonts w:ascii="Arial" w:cs="Arial" w:eastAsia="Arial" w:hAnsi="Arial"/>
          <w:b/>
          <w:bCs/>
          <w:i w:val="false"/>
          <w:iCs w:val="false"/>
          <w:color w:val="333333"/>
          <w:sz w:val="22"/>
          <w:szCs w:val="22"/>
        </w:rPr>
        <w:t xml:space="preserve">Stripe integration: </w:t>
      </w:r>
      <w:r>
        <w:rPr>
          <w:rFonts w:ascii="Arial" w:cs="Arial" w:eastAsia="Arial" w:hAnsi="Arial"/>
          <w:b w:val="false"/>
          <w:bCs w:val="false"/>
          <w:i w:val="false"/>
          <w:iCs w:val="false"/>
          <w:color w:val="333333"/>
          <w:sz w:val="22"/>
          <w:szCs w:val="22"/>
        </w:rPr>
        <w:t xml:space="preserve">Agent 3 (backend) is building the Stripe donation flow. This page designs the front-end. Preset amounts, custom field, monthly/one-time toggle. The actual payment processing connects to Agent 3's API.</w:t>
      </w:r>
    </w:p>
    <w:p>
      <w:r>
        <w:br w:type="page"/>
      </w:r>
    </w:p>
    <w:p>
      <w:pPr>
        <w:pStyle w:val="Heading1"/>
      </w:pPr>
      <w:r>
        <w:rPr>
          <w:rFonts w:ascii="Arial" w:cs="Arial" w:eastAsia="Arial" w:hAnsi="Arial"/>
          <w:b/>
          <w:bCs/>
          <w:color w:val="6C3483"/>
          <w:sz w:val="40"/>
          <w:szCs w:val="40"/>
        </w:rPr>
        <w:t xml:space="preserve">SECTION 1: HEADER</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Section label in small uppercase gray: "DONATE"</w:t>
      </w:r>
    </w:p>
    <w:p>
      <w:pPr>
        <w:pStyle w:val="ListParagraph"/>
        <w:numPr>
          <w:ilvl w:val="0"/>
          <w:numId w:val="2"/>
        </w:numPr>
        <w:spacing w:after="80"/>
      </w:pPr>
      <w:r>
        <w:rPr>
          <w:rFonts w:ascii="Arial" w:cs="Arial" w:eastAsia="Arial" w:hAnsi="Arial"/>
          <w:sz w:val="22"/>
          <w:szCs w:val="22"/>
        </w:rPr>
        <w:t xml:space="preserve">Headline at 28px to 32px, white, bold: "You don't need a lab coat to fund the future of AI safety."</w:t>
      </w:r>
    </w:p>
    <w:p>
      <w:pPr>
        <w:pStyle w:val="ListParagraph"/>
        <w:numPr>
          <w:ilvl w:val="0"/>
          <w:numId w:val="2"/>
        </w:numPr>
        <w:spacing w:after="80"/>
      </w:pPr>
      <w:r>
        <w:rPr>
          <w:rFonts w:ascii="Arial" w:cs="Arial" w:eastAsia="Arial" w:hAnsi="Arial"/>
          <w:sz w:val="22"/>
          <w:szCs w:val="22"/>
        </w:rPr>
        <w:t xml:space="preserve">Live counter bar immediately below the headline: Contributors X of 1,000,000 | Observations X of 1,000,000,000. Same treatment as other pages. This reinforces: your donation powers a real, measurable mission.</w:t>
      </w:r>
    </w:p>
    <w:p>
      <w:pPr>
        <w:pStyle w:val="ListParagraph"/>
        <w:numPr>
          <w:ilvl w:val="0"/>
          <w:numId w:val="2"/>
        </w:numPr>
        <w:spacing w:after="80"/>
      </w:pPr>
      <w:r>
        <w:rPr>
          <w:rFonts w:ascii="Arial" w:cs="Arial" w:eastAsia="Arial" w:hAnsi="Arial"/>
          <w:sz w:val="22"/>
          <w:szCs w:val="22"/>
        </w:rPr>
        <w:t xml:space="preserve">40px below before opening text.</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2: OPENING</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Three paragraphs from DONATE.md. Editorial styling: 18px, line-height 1.8, max width 720px, #E0E0E0.</w:t>
      </w:r>
    </w:p>
    <w:p>
      <w:pPr>
        <w:pStyle w:val="ListParagraph"/>
        <w:numPr>
          <w:ilvl w:val="0"/>
          <w:numId w:val="2"/>
        </w:numPr>
        <w:spacing w:after="80"/>
      </w:pPr>
      <w:r>
        <w:rPr>
          <w:rFonts w:ascii="Arial" w:cs="Arial" w:eastAsia="Arial" w:hAnsi="Arial"/>
          <w:sz w:val="22"/>
          <w:szCs w:val="22"/>
        </w:rPr>
        <w:t xml:space="preserve">Inline emphasis (white): "a research lab funded by the people who care about getting AI right, not just the people who profit from getting it fast"</w:t>
      </w:r>
    </w:p>
    <w:p>
      <w:pPr>
        <w:pStyle w:val="ListParagraph"/>
        <w:numPr>
          <w:ilvl w:val="0"/>
          <w:numId w:val="2"/>
        </w:numPr>
        <w:spacing w:after="80"/>
      </w:pPr>
      <w:r>
        <w:rPr>
          <w:rFonts w:ascii="Arial" w:cs="Arial" w:eastAsia="Arial" w:hAnsi="Arial"/>
          <w:sz w:val="22"/>
          <w:szCs w:val="22"/>
        </w:rPr>
        <w:t xml:space="preserve">Inline emphasis (white): "This is not charity. This is an investment in the safety of every AI system you and your family will ever use."</w:t>
      </w:r>
    </w:p>
    <w:p>
      <w:pPr>
        <w:pStyle w:val="ListParagraph"/>
        <w:numPr>
          <w:ilvl w:val="0"/>
          <w:numId w:val="2"/>
        </w:numPr>
        <w:spacing w:after="80"/>
      </w:pPr>
      <w:r>
        <w:rPr>
          <w:rFonts w:ascii="Arial" w:cs="Arial" w:eastAsia="Arial" w:hAnsi="Arial"/>
          <w:sz w:val="22"/>
          <w:szCs w:val="22"/>
        </w:rPr>
        <w:t xml:space="preserve">Two buttons below: "Donate Now" (primary, scrolls to the form) and "Give Monthly" (ghost, also scrolls to form with monthly toggle pre-selected).</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3: WHERE THE MONEY GOES</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Transparency section with a BUILT VISUAL showing the allocation split. This is the credibility anchor for individual donors.</w:t>
      </w:r>
    </w:p>
    <w:p>
      <w:pPr>
        <w:spacing w:after="80" w:before="200"/>
      </w:pPr>
      <w:r>
        <w:rPr>
          <w:rFonts w:ascii="Arial" w:cs="Arial" w:eastAsia="Arial" w:hAnsi="Arial"/>
          <w:b/>
          <w:bCs/>
          <w:color w:val="6C3483"/>
          <w:sz w:val="24"/>
          <w:szCs w:val="24"/>
        </w:rPr>
        <w:t xml:space="preserve">VISUAL: ALLOCATION BAR</w:t>
      </w:r>
    </w:p>
    <w:p>
      <w:pPr>
        <w:pStyle w:val="ListParagraph"/>
        <w:numPr>
          <w:ilvl w:val="0"/>
          <w:numId w:val="2"/>
        </w:numPr>
        <w:spacing w:after="80"/>
      </w:pPr>
      <w:r>
        <w:rPr>
          <w:rFonts w:ascii="Arial" w:cs="Arial" w:eastAsia="Arial" w:hAnsi="Arial"/>
          <w:sz w:val="22"/>
          <w:szCs w:val="22"/>
        </w:rPr>
        <w:t xml:space="preserve">Build a horizontal stacked bar, full container width (max 900px). Four segments, proportional to the allocation:</w:t>
      </w:r>
    </w:p>
    <w:p>
      <w:pPr>
        <w:pStyle w:val="ListParagraph"/>
        <w:numPr>
          <w:ilvl w:val="0"/>
          <w:numId w:val="2"/>
        </w:numPr>
        <w:spacing w:after="80"/>
      </w:pPr>
      <w:r>
        <w:rPr>
          <w:rFonts w:ascii="Arial" w:cs="Arial" w:eastAsia="Arial" w:hAnsi="Arial"/>
          <w:sz w:val="22"/>
          <w:szCs w:val="22"/>
        </w:rPr>
        <w:t xml:space="preserve">Research (50%): Audacion purple (#6C3483). Label above or inside: "Research 50%+"</w:t>
      </w:r>
    </w:p>
    <w:p>
      <w:pPr>
        <w:pStyle w:val="ListParagraph"/>
        <w:numPr>
          <w:ilvl w:val="0"/>
          <w:numId w:val="2"/>
        </w:numPr>
        <w:spacing w:after="80"/>
      </w:pPr>
      <w:r>
        <w:rPr>
          <w:rFonts w:ascii="Arial" w:cs="Arial" w:eastAsia="Arial" w:hAnsi="Arial"/>
          <w:sz w:val="22"/>
          <w:szCs w:val="22"/>
        </w:rPr>
        <w:t xml:space="preserve">Technology (20%): Blue (#2980B9). Label: "Technology 20%"</w:t>
      </w:r>
    </w:p>
    <w:p>
      <w:pPr>
        <w:pStyle w:val="ListParagraph"/>
        <w:numPr>
          <w:ilvl w:val="0"/>
          <w:numId w:val="2"/>
        </w:numPr>
        <w:spacing w:after="80"/>
      </w:pPr>
      <w:r>
        <w:rPr>
          <w:rFonts w:ascii="Arial" w:cs="Arial" w:eastAsia="Arial" w:hAnsi="Arial"/>
          <w:sz w:val="22"/>
          <w:szCs w:val="22"/>
        </w:rPr>
        <w:t xml:space="preserve">Community (15%): Green (#27AE60). Label: "Community 15%"</w:t>
      </w:r>
    </w:p>
    <w:p>
      <w:pPr>
        <w:pStyle w:val="ListParagraph"/>
        <w:numPr>
          <w:ilvl w:val="0"/>
          <w:numId w:val="2"/>
        </w:numPr>
        <w:spacing w:after="80"/>
      </w:pPr>
      <w:r>
        <w:rPr>
          <w:rFonts w:ascii="Arial" w:cs="Arial" w:eastAsia="Arial" w:hAnsi="Arial"/>
          <w:sz w:val="22"/>
          <w:szCs w:val="22"/>
        </w:rPr>
        <w:t xml:space="preserve">Operations (15%): Gray (#555555). Label: "Operations 15%"</w:t>
      </w:r>
    </w:p>
    <w:p>
      <w:pPr>
        <w:pStyle w:val="ListParagraph"/>
        <w:numPr>
          <w:ilvl w:val="0"/>
          <w:numId w:val="2"/>
        </w:numPr>
        <w:spacing w:after="80"/>
      </w:pPr>
      <w:r>
        <w:rPr>
          <w:rFonts w:ascii="Arial" w:cs="Arial" w:eastAsia="Arial" w:hAnsi="Arial"/>
          <w:sz w:val="22"/>
          <w:szCs w:val="22"/>
        </w:rPr>
        <w:t xml:space="preserve">The bar should feel clean and simple. Not a pie chart. Not a doughnut. A horizontal stacked bar reads faster and takes less vertical space.</w:t>
      </w:r>
    </w:p>
    <w:p>
      <w:pPr>
        <w:pStyle w:val="ListParagraph"/>
        <w:numPr>
          <w:ilvl w:val="0"/>
          <w:numId w:val="2"/>
        </w:numPr>
        <w:spacing w:after="80"/>
      </w:pPr>
      <w:r>
        <w:rPr>
          <w:rFonts w:ascii="Arial" w:cs="Arial" w:eastAsia="Arial" w:hAnsi="Arial"/>
          <w:sz w:val="22"/>
          <w:szCs w:val="22"/>
        </w:rPr>
        <w:t xml:space="preserve">Below the bar: "Every dollar has a job." at 20px white.</w:t>
      </w:r>
    </w:p>
    <w:p>
      <w:pPr>
        <w:spacing w:after="80" w:before="200"/>
      </w:pPr>
      <w:r>
        <w:rPr>
          <w:rFonts w:ascii="Arial" w:cs="Arial" w:eastAsia="Arial" w:hAnsi="Arial"/>
          <w:b/>
          <w:bCs/>
          <w:color w:val="6C3483"/>
          <w:sz w:val="24"/>
          <w:szCs w:val="24"/>
        </w:rPr>
        <w:t xml:space="preserve">FOUR ALLOCATION DESCRIPTIONS</w:t>
      </w:r>
    </w:p>
    <w:p>
      <w:pPr>
        <w:pStyle w:val="ListParagraph"/>
        <w:numPr>
          <w:ilvl w:val="0"/>
          <w:numId w:val="2"/>
        </w:numPr>
        <w:spacing w:after="80"/>
      </w:pPr>
      <w:r>
        <w:rPr>
          <w:rFonts w:ascii="Arial" w:cs="Arial" w:eastAsia="Arial" w:hAnsi="Arial"/>
          <w:sz w:val="22"/>
          <w:szCs w:val="22"/>
        </w:rPr>
        <w:t xml:space="preserve">Below the bar, four text blocks. NOT cards (to differentiate from the giving tiers section). Simple text with bold headers:</w:t>
      </w:r>
    </w:p>
    <w:p>
      <w:pPr>
        <w:pStyle w:val="ListParagraph"/>
        <w:numPr>
          <w:ilvl w:val="0"/>
          <w:numId w:val="2"/>
        </w:numPr>
        <w:spacing w:after="80"/>
      </w:pPr>
      <w:r>
        <w:rPr>
          <w:rFonts w:ascii="Arial" w:cs="Arial" w:eastAsia="Arial" w:hAnsi="Arial"/>
          <w:sz w:val="22"/>
          <w:szCs w:val="22"/>
        </w:rPr>
        <w:t xml:space="preserve">Each block: header in white bold at 18px ("Research", "Technology", "Community", "Operations"). Description 2 to 3 sentences at 16px #E0E0E0. Trim from DONATE.md to essential points.</w:t>
      </w:r>
    </w:p>
    <w:p>
      <w:pPr>
        <w:pStyle w:val="ListParagraph"/>
        <w:numPr>
          <w:ilvl w:val="0"/>
          <w:numId w:val="2"/>
        </w:numPr>
        <w:spacing w:after="80"/>
      </w:pPr>
      <w:r>
        <w:rPr>
          <w:rFonts w:ascii="Arial" w:cs="Arial" w:eastAsia="Arial" w:hAnsi="Arial"/>
          <w:sz w:val="22"/>
          <w:szCs w:val="22"/>
        </w:rPr>
        <w:t xml:space="preserve">Operations block should include: "We will never spend more on operations than on community. The research comes first. Always." in white for emphasis.</w:t>
      </w:r>
    </w:p>
    <w:p>
      <w:pPr>
        <w:pStyle w:val="ListParagraph"/>
        <w:numPr>
          <w:ilvl w:val="0"/>
          <w:numId w:val="2"/>
        </w:numPr>
        <w:spacing w:after="80"/>
      </w:pPr>
      <w:r>
        <w:rPr>
          <w:rFonts w:ascii="Arial" w:cs="Arial" w:eastAsia="Arial" w:hAnsi="Arial"/>
          <w:sz w:val="22"/>
          <w:szCs w:val="22"/>
        </w:rPr>
        <w:t xml:space="preserve">CTA: "Fund the Research" (primary).</w:t>
      </w:r>
    </w:p>
    <w:p>
      <w:r>
        <w:br w:type="page"/>
      </w:r>
    </w:p>
    <w:p>
      <w:pPr>
        <w:pStyle w:val="Heading1"/>
      </w:pPr>
      <w:r>
        <w:rPr>
          <w:rFonts w:ascii="Arial" w:cs="Arial" w:eastAsia="Arial" w:hAnsi="Arial"/>
          <w:b/>
          <w:bCs/>
          <w:color w:val="6C3483"/>
          <w:sz w:val="40"/>
          <w:szCs w:val="40"/>
        </w:rPr>
        <w:t xml:space="preserve">SECTION 4: GIVING LEVELS</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Five giving tiers. These should feel aspirational and warm, not like a SaaS pricing page. Each tier celebrates the donor at that level.</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Section label: "GIVING LEVELS" in small uppercase gray.</w:t>
      </w:r>
    </w:p>
    <w:p>
      <w:pPr>
        <w:pStyle w:val="ListParagraph"/>
        <w:numPr>
          <w:ilvl w:val="0"/>
          <w:numId w:val="2"/>
        </w:numPr>
        <w:spacing w:after="80"/>
      </w:pPr>
      <w:r>
        <w:rPr>
          <w:rFonts w:ascii="Arial" w:cs="Arial" w:eastAsia="Arial" w:hAnsi="Arial"/>
          <w:sz w:val="22"/>
          <w:szCs w:val="22"/>
        </w:rPr>
        <w:t xml:space="preserve">Five cards stacked vertically. Each card increases slightly in visual prominence (same crescendo pattern as the fellowship tiers on Support the Research). Each card:</w:t>
      </w:r>
    </w:p>
    <w:p>
      <w:pPr>
        <w:pStyle w:val="ListParagraph"/>
        <w:numPr>
          <w:ilvl w:val="0"/>
          <w:numId w:val="2"/>
        </w:numPr>
        <w:spacing w:after="80"/>
      </w:pPr>
      <w:r>
        <w:rPr>
          <w:rFonts w:ascii="Arial" w:cs="Arial" w:eastAsia="Arial" w:hAnsi="Arial"/>
          <w:sz w:val="22"/>
          <w:szCs w:val="22"/>
        </w:rPr>
        <w:t xml:space="preserve">Dark card (#222222). Left border color escalates through tiers.</w:t>
      </w:r>
    </w:p>
    <w:p>
      <w:pPr>
        <w:pStyle w:val="ListParagraph"/>
        <w:numPr>
          <w:ilvl w:val="0"/>
          <w:numId w:val="2"/>
        </w:numPr>
        <w:spacing w:after="80"/>
      </w:pPr>
      <w:r>
        <w:rPr>
          <w:rFonts w:ascii="Arial" w:cs="Arial" w:eastAsia="Arial" w:hAnsi="Arial"/>
          <w:sz w:val="22"/>
          <w:szCs w:val="22"/>
        </w:rPr>
        <w:t xml:space="preserve">Tier name at 20px bold white.</w:t>
      </w:r>
    </w:p>
    <w:p>
      <w:pPr>
        <w:pStyle w:val="ListParagraph"/>
        <w:numPr>
          <w:ilvl w:val="0"/>
          <w:numId w:val="2"/>
        </w:numPr>
        <w:spacing w:after="80"/>
      </w:pPr>
      <w:r>
        <w:rPr>
          <w:rFonts w:ascii="Arial" w:cs="Arial" w:eastAsia="Arial" w:hAnsi="Arial"/>
          <w:sz w:val="22"/>
          <w:szCs w:val="22"/>
        </w:rPr>
        <w:t xml:space="preserve">Amount range at 16px Audacion purple.</w:t>
      </w:r>
    </w:p>
    <w:p>
      <w:pPr>
        <w:pStyle w:val="ListParagraph"/>
        <w:numPr>
          <w:ilvl w:val="0"/>
          <w:numId w:val="2"/>
        </w:numPr>
        <w:spacing w:after="80"/>
      </w:pPr>
      <w:r>
        <w:rPr>
          <w:rFonts w:ascii="Arial" w:cs="Arial" w:eastAsia="Arial" w:hAnsi="Arial"/>
          <w:sz w:val="22"/>
          <w:szCs w:val="22"/>
        </w:rPr>
        <w:t xml:space="preserve">Opening line (the "you are..." statement) in white, 16px.</w:t>
      </w:r>
    </w:p>
    <w:p>
      <w:pPr>
        <w:pStyle w:val="ListParagraph"/>
        <w:numPr>
          <w:ilvl w:val="0"/>
          <w:numId w:val="2"/>
        </w:numPr>
        <w:spacing w:after="80"/>
      </w:pPr>
      <w:r>
        <w:rPr>
          <w:rFonts w:ascii="Arial" w:cs="Arial" w:eastAsia="Arial" w:hAnsi="Arial"/>
          <w:sz w:val="22"/>
          <w:szCs w:val="22"/>
        </w:rPr>
        <w:t xml:space="preserve">Benefits in 14px #E0E0E0.</w:t>
      </w:r>
    </w:p>
    <w:p>
      <w:pPr>
        <w:spacing w:after="100"/>
      </w:pPr>
      <w:r>
        <w:rPr>
          <w:rFonts w:ascii="Arial" w:cs="Arial" w:eastAsia="Arial" w:hAnsi="Arial"/>
          <w:b w:val="false"/>
          <w:bCs w:val="false"/>
          <w:i w:val="false"/>
          <w:iCs w:val="false"/>
          <w:color w:val="333333"/>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840"/>
      </w:tblGrid>
      <w:tr>
        <w:tc>
          <w:tcPr>
            <w:tcW w:type="dxa" w:w="20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Tier</w:t>
            </w:r>
          </w:p>
        </w:tc>
        <w:tc>
          <w:tcPr>
            <w:tcW w:type="dxa" w:w="20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Amount</w:t>
            </w:r>
          </w:p>
        </w:tc>
        <w:tc>
          <w:tcPr>
            <w:tcW w:type="dxa" w:w="20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Left Border</w:t>
            </w:r>
          </w:p>
        </w:tc>
        <w:tc>
          <w:tcPr>
            <w:tcW w:type="dxa" w:w="384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Opening Line</w:t>
            </w:r>
          </w:p>
        </w:tc>
      </w:tr>
      <w:tr>
        <w:tc>
          <w:tcPr>
            <w:tcW w:type="dxa" w:w="20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Observer</w:t>
            </w:r>
          </w:p>
        </w:tc>
        <w:tc>
          <w:tcPr>
            <w:tcW w:type="dxa" w:w="20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$1 to $49</w:t>
            </w:r>
          </w:p>
        </w:tc>
        <w:tc>
          <w:tcPr>
            <w:tcW w:type="dxa" w:w="20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Gray #555555</w:t>
            </w:r>
          </w:p>
        </w:tc>
        <w:tc>
          <w:tcPr>
            <w:tcW w:type="dxa" w:w="38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You see it. You fund it.</w:t>
            </w:r>
          </w:p>
        </w:tc>
      </w:tr>
      <w:tr>
        <w:tc>
          <w:tcPr>
            <w:tcW w:type="dxa" w:w="20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Researcher</w:t>
            </w:r>
          </w:p>
        </w:tc>
        <w:tc>
          <w:tcPr>
            <w:tcW w:type="dxa" w:w="20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$50 to $249</w:t>
            </w:r>
          </w:p>
        </w:tc>
        <w:tc>
          <w:tcPr>
            <w:tcW w:type="dxa" w:w="20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Green #27AE60</w:t>
            </w:r>
          </w:p>
        </w:tc>
        <w:tc>
          <w:tcPr>
            <w:tcW w:type="dxa" w:w="38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You are funding the science directly.</w:t>
            </w:r>
          </w:p>
        </w:tc>
      </w:tr>
      <w:tr>
        <w:tc>
          <w:tcPr>
            <w:tcW w:type="dxa" w:w="20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Fellow</w:t>
            </w:r>
          </w:p>
        </w:tc>
        <w:tc>
          <w:tcPr>
            <w:tcW w:type="dxa" w:w="20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$250 to $999</w:t>
            </w:r>
          </w:p>
        </w:tc>
        <w:tc>
          <w:tcPr>
            <w:tcW w:type="dxa" w:w="20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Gold #D4AC0D</w:t>
            </w:r>
          </w:p>
        </w:tc>
        <w:tc>
          <w:tcPr>
            <w:tcW w:type="dxa" w:w="38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You are funding the people who do the work.</w:t>
            </w:r>
          </w:p>
        </w:tc>
      </w:tr>
      <w:tr>
        <w:tc>
          <w:tcPr>
            <w:tcW w:type="dxa" w:w="20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Architect</w:t>
            </w:r>
          </w:p>
        </w:tc>
        <w:tc>
          <w:tcPr>
            <w:tcW w:type="dxa" w:w="20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$1,000 to $4,999</w:t>
            </w:r>
          </w:p>
        </w:tc>
        <w:tc>
          <w:tcPr>
            <w:tcW w:type="dxa" w:w="20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Blue #2980B9</w:t>
            </w:r>
          </w:p>
        </w:tc>
        <w:tc>
          <w:tcPr>
            <w:tcW w:type="dxa" w:w="38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You are building the infrastructure.</w:t>
            </w:r>
          </w:p>
        </w:tc>
      </w:tr>
      <w:tr>
        <w:tc>
          <w:tcPr>
            <w:tcW w:type="dxa" w:w="20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Founder's Circle</w:t>
            </w:r>
          </w:p>
        </w:tc>
        <w:tc>
          <w:tcPr>
            <w:tcW w:type="dxa" w:w="20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$5,000+</w:t>
            </w:r>
          </w:p>
        </w:tc>
        <w:tc>
          <w:tcPr>
            <w:tcW w:type="dxa" w:w="20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Audacion purple #6C3483</w:t>
            </w:r>
          </w:p>
        </w:tc>
        <w:tc>
          <w:tcPr>
            <w:tcW w:type="dxa" w:w="38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You are building the future alongside us.</w:t>
            </w:r>
          </w:p>
        </w:tc>
      </w:tr>
    </w:tbl>
    <w:p>
      <w:pPr>
        <w:spacing w:after="100"/>
      </w:pPr>
      <w:r>
        <w:rPr>
          <w:rFonts w:ascii="Arial" w:cs="Arial" w:eastAsia="Arial" w:hAnsi="Arial"/>
          <w:b w:val="false"/>
          <w:bCs w:val="false"/>
          <w:i w:val="false"/>
          <w:iCs w:val="false"/>
          <w:color w:val="333333"/>
          <w:sz w:val="22"/>
          <w:szCs w:val="22"/>
        </w:rPr>
        <w:t xml:space="preserve"/>
      </w:r>
    </w:p>
    <w:p>
      <w:pPr>
        <w:pStyle w:val="ListParagraph"/>
        <w:numPr>
          <w:ilvl w:val="0"/>
          <w:numId w:val="2"/>
        </w:numPr>
        <w:spacing w:after="80"/>
      </w:pPr>
      <w:r>
        <w:rPr>
          <w:rFonts w:ascii="Arial" w:cs="Arial" w:eastAsia="Arial" w:hAnsi="Arial"/>
          <w:sz w:val="22"/>
          <w:szCs w:val="22"/>
        </w:rPr>
        <w:t xml:space="preserve">CTA: "Choose Your Level" (primary, scrolls to form).</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5: RECURRING GIVING</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Section label: "RECURRING GIVING" in small uppercase gray.</w:t>
      </w:r>
    </w:p>
    <w:p>
      <w:pPr>
        <w:pStyle w:val="ListParagraph"/>
        <w:numPr>
          <w:ilvl w:val="0"/>
          <w:numId w:val="2"/>
        </w:numPr>
        <w:spacing w:after="80"/>
      </w:pPr>
      <w:r>
        <w:rPr>
          <w:rFonts w:ascii="Arial" w:cs="Arial" w:eastAsia="Arial" w:hAnsi="Arial"/>
          <w:sz w:val="22"/>
          <w:szCs w:val="22"/>
        </w:rPr>
        <w:t xml:space="preserve">Opening paragraph from DONATE.md about predictable revenue. 18px #E0E0E0.</w:t>
      </w:r>
    </w:p>
    <w:p>
      <w:pPr>
        <w:pStyle w:val="ListParagraph"/>
        <w:numPr>
          <w:ilvl w:val="0"/>
          <w:numId w:val="2"/>
        </w:numPr>
        <w:spacing w:after="80"/>
      </w:pPr>
      <w:r>
        <w:rPr>
          <w:rFonts w:ascii="Arial" w:cs="Arial" w:eastAsia="Arial" w:hAnsi="Arial"/>
          <w:sz w:val="22"/>
          <w:szCs w:val="22"/>
        </w:rPr>
        <w:t xml:space="preserve">Four monthly amounts displayed as compact inline cards or a clean table: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40"/>
      </w:tblGrid>
      <w:tr>
        <w:tc>
          <w:tcPr>
            <w:tcW w:type="dxa" w:w="24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Monthly</w:t>
            </w:r>
          </w:p>
        </w:tc>
        <w:tc>
          <w:tcPr>
            <w:tcW w:type="dxa" w:w="24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Annual</w:t>
            </w:r>
          </w:p>
        </w:tc>
        <w:tc>
          <w:tcPr>
            <w:tcW w:type="dxa" w:w="504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Tier Equivalent</w:t>
            </w:r>
          </w:p>
        </w:tc>
      </w:tr>
      <w:tr>
        <w:tc>
          <w:tcPr>
            <w:tcW w:type="dxa" w:w="24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$10/month</w:t>
            </w:r>
          </w:p>
        </w:tc>
        <w:tc>
          <w:tcPr>
            <w:tcW w:type="dxa" w:w="24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$120/year</w:t>
            </w:r>
          </w:p>
        </w:tc>
        <w:tc>
          <w:tcPr>
            <w:tcW w:type="dxa" w:w="5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Researcher</w:t>
            </w:r>
          </w:p>
        </w:tc>
      </w:tr>
      <w:tr>
        <w:tc>
          <w:tcPr>
            <w:tcW w:type="dxa" w:w="24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$25/month</w:t>
            </w:r>
          </w:p>
        </w:tc>
        <w:tc>
          <w:tcPr>
            <w:tcW w:type="dxa" w:w="24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$300/year</w:t>
            </w:r>
          </w:p>
        </w:tc>
        <w:tc>
          <w:tcPr>
            <w:tcW w:type="dxa" w:w="5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Fellow</w:t>
            </w:r>
          </w:p>
        </w:tc>
      </w:tr>
      <w:tr>
        <w:tc>
          <w:tcPr>
            <w:tcW w:type="dxa" w:w="24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$100/month</w:t>
            </w:r>
          </w:p>
        </w:tc>
        <w:tc>
          <w:tcPr>
            <w:tcW w:type="dxa" w:w="24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$1,200/year</w:t>
            </w:r>
          </w:p>
        </w:tc>
        <w:tc>
          <w:tcPr>
            <w:tcW w:type="dxa" w:w="5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Architect</w:t>
            </w:r>
          </w:p>
        </w:tc>
      </w:tr>
      <w:tr>
        <w:tc>
          <w:tcPr>
            <w:tcW w:type="dxa" w:w="24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$425/month</w:t>
            </w:r>
          </w:p>
        </w:tc>
        <w:tc>
          <w:tcPr>
            <w:tcW w:type="dxa" w:w="24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$5,100/year</w:t>
            </w:r>
          </w:p>
        </w:tc>
        <w:tc>
          <w:tcPr>
            <w:tcW w:type="dxa" w:w="5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Founder's Circle</w:t>
            </w:r>
          </w:p>
        </w:tc>
      </w:tr>
    </w:tbl>
    <w:p>
      <w:pPr>
        <w:spacing w:after="100"/>
      </w:pPr>
      <w:r>
        <w:rPr>
          <w:rFonts w:ascii="Arial" w:cs="Arial" w:eastAsia="Arial" w:hAnsi="Arial"/>
          <w:b w:val="false"/>
          <w:bCs w:val="false"/>
          <w:i w:val="false"/>
          <w:iCs w:val="false"/>
          <w:color w:val="333333"/>
          <w:sz w:val="22"/>
          <w:szCs w:val="22"/>
        </w:rPr>
        <w:t xml:space="preserve"/>
      </w:r>
    </w:p>
    <w:p>
      <w:pPr>
        <w:pStyle w:val="ListParagraph"/>
        <w:numPr>
          <w:ilvl w:val="0"/>
          <w:numId w:val="2"/>
        </w:numPr>
        <w:spacing w:after="80"/>
      </w:pPr>
      <w:r>
        <w:rPr>
          <w:rFonts w:ascii="Arial" w:cs="Arial" w:eastAsia="Arial" w:hAnsi="Arial"/>
          <w:sz w:val="22"/>
          <w:szCs w:val="22"/>
        </w:rPr>
        <w:t xml:space="preserve">Display as four compact horizontal cards (stacking on mobile). Each shows the monthly amount large (24px white), the annual equivalent small (14px gray), and the tier name in the tier's border color.</w:t>
      </w:r>
    </w:p>
    <w:p>
      <w:pPr>
        <w:pStyle w:val="ListParagraph"/>
        <w:numPr>
          <w:ilvl w:val="0"/>
          <w:numId w:val="2"/>
        </w:numPr>
        <w:spacing w:after="80"/>
      </w:pPr>
      <w:r>
        <w:rPr>
          <w:rFonts w:ascii="Arial" w:cs="Arial" w:eastAsia="Arial" w:hAnsi="Arial"/>
          <w:sz w:val="22"/>
          <w:szCs w:val="22"/>
        </w:rPr>
        <w:t xml:space="preserve">Two buttons: "Give Monthly" (primary) and "Give Once" (ghost). Both scroll to the form.</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6: COMMUNITY IMPACT (BGC)</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A warm, distinct section. Slightly different background (#222222 or #1A1A2E) to signal this is about community, not just the lab.</w:t>
      </w:r>
    </w:p>
    <w:p>
      <w:pPr>
        <w:pStyle w:val="ListParagraph"/>
        <w:numPr>
          <w:ilvl w:val="0"/>
          <w:numId w:val="2"/>
        </w:numPr>
        <w:spacing w:after="80"/>
      </w:pPr>
      <w:r>
        <w:rPr>
          <w:rFonts w:ascii="Arial" w:cs="Arial" w:eastAsia="Arial" w:hAnsi="Arial"/>
          <w:sz w:val="22"/>
          <w:szCs w:val="22"/>
        </w:rPr>
        <w:t xml:space="preserve">Text from DONATE.md about BGC (formerly Black Girls CODE). 18px #E0E0E0.</w:t>
      </w:r>
    </w:p>
    <w:p>
      <w:pPr>
        <w:pStyle w:val="ListParagraph"/>
        <w:numPr>
          <w:ilvl w:val="0"/>
          <w:numId w:val="2"/>
        </w:numPr>
        <w:spacing w:after="80"/>
      </w:pPr>
      <w:r>
        <w:rPr>
          <w:rFonts w:ascii="Arial" w:cs="Arial" w:eastAsia="Arial" w:hAnsi="Arial"/>
          <w:sz w:val="22"/>
          <w:szCs w:val="22"/>
        </w:rPr>
        <w:t xml:space="preserve">If BGC logo is available: display it at 120px wide, grayscale, to the left of the text. If not available: text only.</w:t>
      </w:r>
    </w:p>
    <w:p>
      <w:pPr>
        <w:pStyle w:val="ListParagraph"/>
        <w:numPr>
          <w:ilvl w:val="0"/>
          <w:numId w:val="2"/>
        </w:numPr>
        <w:spacing w:after="80"/>
      </w:pPr>
      <w:r>
        <w:rPr>
          <w:rFonts w:ascii="Arial" w:cs="Arial" w:eastAsia="Arial" w:hAnsi="Arial"/>
          <w:sz w:val="22"/>
          <w:szCs w:val="22"/>
        </w:rPr>
        <w:t xml:space="preserve">Inline emphasis (white): "When we build the future of AI safety, we build it for everyone."</w:t>
      </w:r>
    </w:p>
    <w:p>
      <w:pPr>
        <w:pStyle w:val="ListParagraph"/>
        <w:numPr>
          <w:ilvl w:val="0"/>
          <w:numId w:val="2"/>
        </w:numPr>
        <w:spacing w:after="80"/>
      </w:pPr>
      <w:r>
        <w:rPr>
          <w:rFonts w:ascii="Arial" w:cs="Arial" w:eastAsia="Arial" w:hAnsi="Arial"/>
          <w:sz w:val="22"/>
          <w:szCs w:val="22"/>
        </w:rPr>
        <w:t xml:space="preserve">CTA: "Give Now and Build the Future" (primary).</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7: DONATION FORM</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The conversion point. Preset amounts, custom field, monthly/one-time toggle. Must feel fast and secure.</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Distinct background zone (#222222). Heading: "Make your contribution." at 24px white, centered.</w:t>
      </w:r>
    </w:p>
    <w:p>
      <w:pPr>
        <w:pStyle w:val="ListParagraph"/>
        <w:numPr>
          <w:ilvl w:val="0"/>
          <w:numId w:val="2"/>
        </w:numPr>
        <w:spacing w:after="80"/>
      </w:pPr>
      <w:r>
        <w:rPr>
          <w:rFonts w:ascii="Arial" w:cs="Arial" w:eastAsia="Arial" w:hAnsi="Arial"/>
          <w:sz w:val="22"/>
          <w:szCs w:val="22"/>
        </w:rPr>
        <w:t xml:space="preserve">Form max width 560px, centered.</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val="false"/>
          <w:bCs w:val="false"/>
          <w:i w:val="false"/>
          <w:iCs w:val="false"/>
          <w:color w:val="333333"/>
          <w:sz w:val="22"/>
          <w:szCs w:val="22"/>
        </w:rPr>
        <w:t xml:space="preserve">AMOUNT SELECTION:</w:t>
      </w:r>
    </w:p>
    <w:p>
      <w:pPr>
        <w:pStyle w:val="ListParagraph"/>
        <w:numPr>
          <w:ilvl w:val="0"/>
          <w:numId w:val="2"/>
        </w:numPr>
        <w:spacing w:after="80"/>
      </w:pPr>
      <w:r>
        <w:rPr>
          <w:rFonts w:ascii="Arial" w:cs="Arial" w:eastAsia="Arial" w:hAnsi="Arial"/>
          <w:sz w:val="22"/>
          <w:szCs w:val="22"/>
        </w:rPr>
        <w:t xml:space="preserve">Six preset buttons in a horizontal row (wrapping on mobile): $25, $50, $100, $250, $500, $1,000. Each is a selectable button: outlined by default, fills with Audacion purple when selected. Only one selected at a time.</w:t>
      </w:r>
    </w:p>
    <w:p>
      <w:pPr>
        <w:pStyle w:val="ListParagraph"/>
        <w:numPr>
          <w:ilvl w:val="0"/>
          <w:numId w:val="2"/>
        </w:numPr>
        <w:spacing w:after="80"/>
      </w:pPr>
      <w:r>
        <w:rPr>
          <w:rFonts w:ascii="Arial" w:cs="Arial" w:eastAsia="Arial" w:hAnsi="Arial"/>
          <w:sz w:val="22"/>
          <w:szCs w:val="22"/>
        </w:rPr>
        <w:t xml:space="preserve">Below the presets: "Custom Amount" text input field with a $ prefix. Typing a custom amount deselects any preset button.</w:t>
      </w:r>
    </w:p>
    <w:p>
      <w:pPr>
        <w:pStyle w:val="ListParagraph"/>
        <w:numPr>
          <w:ilvl w:val="0"/>
          <w:numId w:val="2"/>
        </w:numPr>
        <w:spacing w:after="80"/>
      </w:pPr>
      <w:r>
        <w:rPr>
          <w:rFonts w:ascii="Arial" w:cs="Arial" w:eastAsia="Arial" w:hAnsi="Arial"/>
          <w:sz w:val="22"/>
          <w:szCs w:val="22"/>
        </w:rPr>
        <w:t xml:space="preserve">Default selection: $50 (pre-selected when the page loads).</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val="false"/>
          <w:bCs w:val="false"/>
          <w:i w:val="false"/>
          <w:iCs w:val="false"/>
          <w:color w:val="333333"/>
          <w:sz w:val="22"/>
          <w:szCs w:val="22"/>
        </w:rPr>
        <w:t xml:space="preserve">FREQUENCY TOGGLE:</w:t>
      </w:r>
    </w:p>
    <w:p>
      <w:pPr>
        <w:pStyle w:val="ListParagraph"/>
        <w:numPr>
          <w:ilvl w:val="0"/>
          <w:numId w:val="2"/>
        </w:numPr>
        <w:spacing w:after="80"/>
      </w:pPr>
      <w:r>
        <w:rPr>
          <w:rFonts w:ascii="Arial" w:cs="Arial" w:eastAsia="Arial" w:hAnsi="Arial"/>
          <w:sz w:val="22"/>
          <w:szCs w:val="22"/>
        </w:rPr>
        <w:t xml:space="preserve">Two-option toggle immediately below amount: "One-time" and "Monthly". Pill-style toggle. Default: One-time. When "Monthly" is selected, a small note appears below: "Monthly gifts provide sustained support. Cancel anytime." in 14px #BDC3C7.</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val="false"/>
          <w:bCs w:val="false"/>
          <w:i w:val="false"/>
          <w:iCs w:val="false"/>
          <w:color w:val="333333"/>
          <w:sz w:val="22"/>
          <w:szCs w:val="22"/>
        </w:rPr>
        <w:t xml:space="preserve">DONOR DETAILS:</w:t>
      </w:r>
    </w:p>
    <w:p>
      <w:pPr>
        <w:pStyle w:val="ListParagraph"/>
        <w:numPr>
          <w:ilvl w:val="0"/>
          <w:numId w:val="2"/>
        </w:numPr>
        <w:spacing w:after="80"/>
      </w:pPr>
      <w:r>
        <w:rPr>
          <w:rFonts w:ascii="Arial" w:cs="Arial" w:eastAsia="Arial" w:hAnsi="Arial"/>
          <w:sz w:val="22"/>
          <w:szCs w:val="22"/>
        </w:rPr>
        <w:t xml:space="preserve">Name (optional): text input. Helper: "Leave blank to donate anonymously."</w:t>
      </w:r>
    </w:p>
    <w:p>
      <w:pPr>
        <w:pStyle w:val="ListParagraph"/>
        <w:numPr>
          <w:ilvl w:val="0"/>
          <w:numId w:val="2"/>
        </w:numPr>
        <w:spacing w:after="80"/>
      </w:pPr>
      <w:r>
        <w:rPr>
          <w:rFonts w:ascii="Arial" w:cs="Arial" w:eastAsia="Arial" w:hAnsi="Arial"/>
          <w:sz w:val="22"/>
          <w:szCs w:val="22"/>
        </w:rPr>
        <w:t xml:space="preserve">Email (required): text input. Helper: "For your receipt."</w:t>
      </w:r>
    </w:p>
    <w:p>
      <w:pPr>
        <w:pStyle w:val="ListParagraph"/>
        <w:numPr>
          <w:ilvl w:val="0"/>
          <w:numId w:val="2"/>
        </w:numPr>
        <w:spacing w:after="80"/>
      </w:pPr>
      <w:r>
        <w:rPr>
          <w:rFonts w:ascii="Arial" w:cs="Arial" w:eastAsia="Arial" w:hAnsi="Arial"/>
          <w:sz w:val="22"/>
          <w:szCs w:val="22"/>
        </w:rPr>
        <w:t xml:space="preserve">Dedication (optional): dropdown with two options: "In honor of" / "In memory of" + text field for the name.</w:t>
      </w:r>
    </w:p>
    <w:p>
      <w:pPr>
        <w:pStyle w:val="ListParagraph"/>
        <w:numPr>
          <w:ilvl w:val="0"/>
          <w:numId w:val="2"/>
        </w:numPr>
        <w:spacing w:after="80"/>
      </w:pPr>
      <w:r>
        <w:rPr>
          <w:rFonts w:ascii="Arial" w:cs="Arial" w:eastAsia="Arial" w:hAnsi="Arial"/>
          <w:sz w:val="22"/>
          <w:szCs w:val="22"/>
        </w:rPr>
        <w:t xml:space="preserve">Message (optional): text input (single line). "Tell us why you're giving."</w:t>
      </w:r>
    </w:p>
    <w:p>
      <w:pPr>
        <w:spacing w:after="100"/>
      </w:pPr>
      <w:r>
        <w:rPr>
          <w:rFonts w:ascii="Arial" w:cs="Arial" w:eastAsia="Arial" w:hAnsi="Arial"/>
          <w:b w:val="false"/>
          <w:bCs w:val="false"/>
          <w:i w:val="false"/>
          <w:iCs w:val="false"/>
          <w:color w:val="333333"/>
          <w:sz w:val="22"/>
          <w:szCs w:val="22"/>
        </w:rPr>
        <w:t xml:space="preserve"/>
      </w:r>
    </w:p>
    <w:p>
      <w:pPr>
        <w:pStyle w:val="ListParagraph"/>
        <w:numPr>
          <w:ilvl w:val="0"/>
          <w:numId w:val="2"/>
        </w:numPr>
        <w:spacing w:after="80"/>
      </w:pPr>
      <w:r>
        <w:rPr>
          <w:rFonts w:ascii="Arial" w:cs="Arial" w:eastAsia="Arial" w:hAnsi="Arial"/>
          <w:sz w:val="22"/>
          <w:szCs w:val="22"/>
        </w:rPr>
        <w:t xml:space="preserve">Submit button: "Donate" in Audacion purple, full width, 48px height. If monthly is selected, button text changes to "Donate Monthly."</w:t>
      </w:r>
    </w:p>
    <w:p>
      <w:pPr>
        <w:pStyle w:val="ListParagraph"/>
        <w:numPr>
          <w:ilvl w:val="0"/>
          <w:numId w:val="2"/>
        </w:numPr>
        <w:spacing w:after="80"/>
      </w:pPr>
      <w:r>
        <w:rPr>
          <w:rFonts w:ascii="Arial" w:cs="Arial" w:eastAsia="Arial" w:hAnsi="Arial"/>
          <w:sz w:val="22"/>
          <w:szCs w:val="22"/>
        </w:rPr>
        <w:t xml:space="preserve">Below the button: Stripe badge/logo and "Secure payment powered by Stripe" in 12px gray. This is a trust signal.</w:t>
      </w:r>
    </w:p>
    <w:p>
      <w:pPr>
        <w:pStyle w:val="ListParagraph"/>
        <w:numPr>
          <w:ilvl w:val="0"/>
          <w:numId w:val="2"/>
        </w:numPr>
        <w:spacing w:after="80"/>
      </w:pPr>
      <w:r>
        <w:rPr>
          <w:rFonts w:ascii="Arial" w:cs="Arial" w:eastAsia="Arial" w:hAnsi="Arial"/>
          <w:sz w:val="22"/>
          <w:szCs w:val="22"/>
        </w:rPr>
        <w:t xml:space="preserve">On successful payment: confirmation card replacing the form. "Thank you. Your contribution makes the research possible." with receipt details and "A receipt has been sent to your email."</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8: TAX INFORMATION</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THIS SECTION MUST BE PROMINENT AND HONEST. Do not bury it. Do not minimize it. Transparency builds trust. Hiding it destroys trust.</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Section label: "TAX INFORMATION" in small uppercase gray.</w:t>
      </w:r>
    </w:p>
    <w:p>
      <w:pPr>
        <w:pStyle w:val="ListParagraph"/>
        <w:numPr>
          <w:ilvl w:val="0"/>
          <w:numId w:val="2"/>
        </w:numPr>
        <w:spacing w:after="80"/>
      </w:pPr>
      <w:r>
        <w:rPr>
          <w:rFonts w:ascii="Arial" w:cs="Arial" w:eastAsia="Arial" w:hAnsi="Arial"/>
          <w:sz w:val="22"/>
          <w:szCs w:val="22"/>
        </w:rPr>
        <w:t xml:space="preserve">A dark card (#222222) with a 4px left border in gold (#D4AC0D, signaling attention/transparency). This visual treatment says: this is important and we are telling you clearly.</w:t>
      </w:r>
    </w:p>
    <w:p>
      <w:pPr>
        <w:pStyle w:val="ListParagraph"/>
        <w:numPr>
          <w:ilvl w:val="0"/>
          <w:numId w:val="2"/>
        </w:numPr>
        <w:spacing w:after="80"/>
      </w:pPr>
      <w:r>
        <w:rPr>
          <w:rFonts w:ascii="Arial" w:cs="Arial" w:eastAsia="Arial" w:hAnsi="Arial"/>
          <w:sz w:val="22"/>
          <w:szCs w:val="22"/>
        </w:rPr>
        <w:t xml:space="preserve">Three paragraphs from DONATE.md. Body at 16px #E0E0E0.</w:t>
      </w:r>
    </w:p>
    <w:p>
      <w:pPr>
        <w:pStyle w:val="ListParagraph"/>
        <w:numPr>
          <w:ilvl w:val="0"/>
          <w:numId w:val="2"/>
        </w:numPr>
        <w:spacing w:after="80"/>
      </w:pPr>
      <w:r>
        <w:rPr>
          <w:rFonts w:ascii="Arial" w:cs="Arial" w:eastAsia="Arial" w:hAnsi="Arial"/>
          <w:sz w:val="22"/>
          <w:szCs w:val="22"/>
        </w:rPr>
        <w:t xml:space="preserve">Inline emphasis (white): "Donations to a PBC are not currently tax-deductible under IRS rules." This is the critical sentence. It must not be hidden in a paragraph. Consider displaying it as the first line of the card at 18px white bold, standalone, before the explanation text follows.</w:t>
      </w:r>
    </w:p>
    <w:p>
      <w:pPr>
        <w:pStyle w:val="ListParagraph"/>
        <w:numPr>
          <w:ilvl w:val="0"/>
          <w:numId w:val="2"/>
        </w:numPr>
        <w:spacing w:after="80"/>
      </w:pPr>
      <w:r>
        <w:rPr>
          <w:rFonts w:ascii="Arial" w:cs="Arial" w:eastAsia="Arial" w:hAnsi="Arial"/>
          <w:sz w:val="22"/>
          <w:szCs w:val="22"/>
        </w:rPr>
        <w:t xml:space="preserve">Inline emphasis (white): "We chose transparency over convenience. We will never tell you a donation is tax-deductible when it is not."</w:t>
      </w:r>
    </w:p>
    <w:p>
      <w:pPr>
        <w:pStyle w:val="ListParagraph"/>
        <w:numPr>
          <w:ilvl w:val="0"/>
          <w:numId w:val="2"/>
        </w:numPr>
        <w:spacing w:after="80"/>
      </w:pPr>
      <w:r>
        <w:rPr>
          <w:rFonts w:ascii="Arial" w:cs="Arial" w:eastAsia="Arial" w:hAnsi="Arial"/>
          <w:sz w:val="22"/>
          <w:szCs w:val="22"/>
        </w:rPr>
        <w:t xml:space="preserve">Below: "A receipt will be provided for all contributions. If you have questions, contact us at donate@audacionailabs.com or call (424) 999-0548." Email in purple, phone clickable.</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9: BOTTOM LINKS</w:t>
      </w:r>
    </w:p>
    <w:p>
      <w:pPr>
        <w:pStyle w:val="ListParagraph"/>
        <w:numPr>
          <w:ilvl w:val="0"/>
          <w:numId w:val="2"/>
        </w:numPr>
        <w:spacing w:after="80"/>
      </w:pPr>
      <w:r>
        <w:rPr>
          <w:rFonts w:ascii="Arial" w:cs="Arial" w:eastAsia="Arial" w:hAnsi="Arial"/>
          <w:sz w:val="22"/>
          <w:szCs w:val="22"/>
        </w:rPr>
        <w:t xml:space="preserve">Four text links centered:</w:t>
      </w:r>
    </w:p>
    <w:p>
      <w:pPr>
        <w:pStyle w:val="ListParagraph"/>
        <w:numPr>
          <w:ilvl w:val="0"/>
          <w:numId w:val="2"/>
        </w:numPr>
        <w:spacing w:after="80"/>
      </w:pPr>
      <w:r>
        <w:rPr>
          <w:rFonts w:ascii="Arial" w:cs="Arial" w:eastAsia="Arial" w:hAnsi="Arial"/>
          <w:sz w:val="22"/>
          <w:szCs w:val="22"/>
        </w:rPr>
        <w:t xml:space="preserve">"Want to contribute your observations instead of dollars? Become a PRISM Field Researcher." (links to Support the Research)</w:t>
      </w:r>
    </w:p>
    <w:p>
      <w:pPr>
        <w:pStyle w:val="ListParagraph"/>
        <w:numPr>
          <w:ilvl w:val="0"/>
          <w:numId w:val="2"/>
        </w:numPr>
        <w:spacing w:after="80"/>
      </w:pPr>
      <w:r>
        <w:rPr>
          <w:rFonts w:ascii="Arial" w:cs="Arial" w:eastAsia="Arial" w:hAnsi="Arial"/>
          <w:sz w:val="22"/>
          <w:szCs w:val="22"/>
        </w:rPr>
        <w:t xml:space="preserve">"Want to support at the institutional level? Explore partnerships." (links to Partners)</w:t>
      </w:r>
    </w:p>
    <w:p>
      <w:pPr>
        <w:pStyle w:val="ListParagraph"/>
        <w:numPr>
          <w:ilvl w:val="0"/>
          <w:numId w:val="2"/>
        </w:numPr>
        <w:spacing w:after="80"/>
      </w:pPr>
      <w:r>
        <w:rPr>
          <w:rFonts w:ascii="Arial" w:cs="Arial" w:eastAsia="Arial" w:hAnsi="Arial"/>
          <w:sz w:val="22"/>
          <w:szCs w:val="22"/>
        </w:rPr>
        <w:t xml:space="preserve">"Want to follow our work? Follow the research." (links to Follow)</w:t>
      </w:r>
    </w:p>
    <w:p>
      <w:pPr>
        <w:pStyle w:val="ListParagraph"/>
        <w:numPr>
          <w:ilvl w:val="0"/>
          <w:numId w:val="2"/>
        </w:numPr>
        <w:spacing w:after="80"/>
      </w:pPr>
      <w:r>
        <w:rPr>
          <w:rFonts w:ascii="Arial" w:cs="Arial" w:eastAsia="Arial" w:hAnsi="Arial"/>
          <w:sz w:val="22"/>
          <w:szCs w:val="22"/>
        </w:rPr>
        <w:t xml:space="preserve">"Have you or someone you know been harmed by AI? Report AI Harm." (links to Report, red text)</w:t>
      </w:r>
    </w:p>
    <w:p>
      <w:pPr>
        <w:pStyle w:val="ListParagraph"/>
        <w:numPr>
          <w:ilvl w:val="0"/>
          <w:numId w:val="2"/>
        </w:numPr>
        <w:spacing w:after="80"/>
      </w:pPr>
      <w:r>
        <w:rPr>
          <w:rFonts w:ascii="Arial" w:cs="Arial" w:eastAsia="Arial" w:hAnsi="Arial"/>
          <w:sz w:val="22"/>
          <w:szCs w:val="22"/>
        </w:rPr>
        <w:t xml:space="preserve">120px below, then footer.</w:t>
      </w:r>
    </w:p>
    <w:p>
      <w:r>
        <w:br w:type="page"/>
      </w:r>
    </w:p>
    <w:p>
      <w:pPr>
        <w:pStyle w:val="Heading1"/>
      </w:pPr>
      <w:r>
        <w:rPr>
          <w:rFonts w:ascii="Arial" w:cs="Arial" w:eastAsia="Arial" w:hAnsi="Arial"/>
          <w:b/>
          <w:bCs/>
          <w:color w:val="6C3483"/>
          <w:sz w:val="40"/>
          <w:szCs w:val="40"/>
        </w:rPr>
        <w:t xml:space="preserve">PAGE VISUAL RHYTHM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040"/>
      </w:tblGrid>
      <w:tr>
        <w:tc>
          <w:tcPr>
            <w:tcW w:type="dxa" w:w="26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Section</w:t>
            </w:r>
          </w:p>
        </w:tc>
        <w:tc>
          <w:tcPr>
            <w:tcW w:type="dxa" w:w="42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Layout</w:t>
            </w:r>
          </w:p>
        </w:tc>
        <w:tc>
          <w:tcPr>
            <w:tcW w:type="dxa" w:w="304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Energy</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1. Header</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Headline + live counters</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Mission-driven</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2. Opening</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Editorial paragraphs + 2 buttons</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Emotional, transparent</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3. Where Money Goes</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Horizontal allocation bar + 4 text blocks</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Credible, visual</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4. Giving Levels</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5 stacked cards with escalating borders</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Aspirational, warm</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5. Recurring Giving</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4 compact monthly cards + 2 buttons</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Practical, sustained</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6. Community Impact</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Distinct background + BGC reference</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Warm, inclusive</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7. Donation Form</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Preset buttons + toggle + details + Stripe</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Conversion</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8. Tax Information</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Prominent card with gold border</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Honest, transparent</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9. Bottom Links</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Four text links</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Routing</w:t>
            </w:r>
          </w:p>
        </w:tc>
      </w:tr>
    </w:tbl>
    <w:p>
      <w:pPr>
        <w:pBdr>
          <w:bottom w:val="single" w:color="6C3483" w:sz="4" w:space="1"/>
        </w:pBdr>
        <w:spacing w:after="200" w:before="200"/>
      </w:pPr>
    </w:p>
    <w:p>
      <w:pPr>
        <w:spacing w:after="80" w:before="200"/>
      </w:pPr>
      <w:r>
        <w:rPr>
          <w:rFonts w:ascii="Arial" w:cs="Arial" w:eastAsia="Arial" w:hAnsi="Arial"/>
          <w:b/>
          <w:bCs/>
          <w:color w:val="C0392B"/>
          <w:sz w:val="24"/>
          <w:szCs w:val="24"/>
        </w:rPr>
        <w:t xml:space="preserve">WHAT NOT TO DO</w:t>
      </w:r>
    </w:p>
    <w:p>
      <w:pPr>
        <w:pStyle w:val="ListParagraph"/>
        <w:numPr>
          <w:ilvl w:val="0"/>
          <w:numId w:val="2"/>
        </w:numPr>
        <w:spacing w:after="80"/>
      </w:pPr>
      <w:r>
        <w:rPr>
          <w:rFonts w:ascii="Arial" w:cs="Arial" w:eastAsia="Arial" w:hAnsi="Arial"/>
          <w:sz w:val="22"/>
          <w:szCs w:val="22"/>
        </w:rPr>
        <w:t xml:space="preserve">Do NOT bury the tax information. It must be a visible section with its own card, not a footnote. A donor who discovers AFTER giving that the donation is not tax-deductible will feel deceived. Telling them upfront builds trust.</w:t>
      </w:r>
    </w:p>
    <w:p>
      <w:pPr>
        <w:pStyle w:val="ListParagraph"/>
        <w:numPr>
          <w:ilvl w:val="0"/>
          <w:numId w:val="2"/>
        </w:numPr>
        <w:spacing w:after="80"/>
      </w:pPr>
      <w:r>
        <w:rPr>
          <w:rFonts w:ascii="Arial" w:cs="Arial" w:eastAsia="Arial" w:hAnsi="Arial"/>
          <w:sz w:val="22"/>
          <w:szCs w:val="22"/>
        </w:rPr>
        <w:t xml:space="preserve">Do NOT make the giving levels look like a SaaS pricing page. No feature comparison checkboxes. No "Best Value" badges. These are giving levels, not subscription plans.</w:t>
      </w:r>
    </w:p>
    <w:p>
      <w:pPr>
        <w:pStyle w:val="ListParagraph"/>
        <w:numPr>
          <w:ilvl w:val="0"/>
          <w:numId w:val="2"/>
        </w:numPr>
        <w:spacing w:after="80"/>
      </w:pPr>
      <w:r>
        <w:rPr>
          <w:rFonts w:ascii="Arial" w:cs="Arial" w:eastAsia="Arial" w:hAnsi="Arial"/>
          <w:sz w:val="22"/>
          <w:szCs w:val="22"/>
        </w:rPr>
        <w:t xml:space="preserve">Do NOT default the frequency toggle to "Monthly." Default to "One-time." Defaulting to monthly feels manipulative. Let the donor choose.</w:t>
      </w:r>
    </w:p>
    <w:p>
      <w:pPr>
        <w:pStyle w:val="ListParagraph"/>
        <w:numPr>
          <w:ilvl w:val="0"/>
          <w:numId w:val="2"/>
        </w:numPr>
        <w:spacing w:after="80"/>
      </w:pPr>
      <w:r>
        <w:rPr>
          <w:rFonts w:ascii="Arial" w:cs="Arial" w:eastAsia="Arial" w:hAnsi="Arial"/>
          <w:sz w:val="22"/>
          <w:szCs w:val="22"/>
        </w:rPr>
        <w:t xml:space="preserve">Do NOT hide the custom amount option. Some donors want to give $75 or $2,500 or $37. The presets are suggestions, not limits.</w:t>
      </w:r>
    </w:p>
    <w:p>
      <w:pPr>
        <w:pStyle w:val="ListParagraph"/>
        <w:numPr>
          <w:ilvl w:val="0"/>
          <w:numId w:val="2"/>
        </w:numPr>
        <w:spacing w:after="80"/>
      </w:pPr>
      <w:r>
        <w:rPr>
          <w:rFonts w:ascii="Arial" w:cs="Arial" w:eastAsia="Arial" w:hAnsi="Arial"/>
          <w:sz w:val="22"/>
          <w:szCs w:val="22"/>
        </w:rPr>
        <w:t xml:space="preserve">Do NOT add Dee's photo. The mission speaks for itself on this page.</w:t>
      </w:r>
    </w:p>
    <w:p>
      <w:pPr>
        <w:pStyle w:val="ListParagraph"/>
        <w:numPr>
          <w:ilvl w:val="0"/>
          <w:numId w:val="2"/>
        </w:numPr>
        <w:spacing w:after="80"/>
      </w:pPr>
      <w:r>
        <w:rPr>
          <w:rFonts w:ascii="Arial" w:cs="Arial" w:eastAsia="Arial" w:hAnsi="Arial"/>
          <w:sz w:val="22"/>
          <w:szCs w:val="22"/>
        </w:rPr>
        <w:t xml:space="preserve">Do NOT use the word "charity." The opening text explicitly says "This is not charity." The page should feel like an investment, not a plea.</w:t>
      </w:r>
    </w:p>
    <w:p>
      <w:pPr>
        <w:pBdr>
          <w:bottom w:val="single" w:color="6C3483" w:sz="4" w:space="1"/>
        </w:pBdr>
        <w:spacing w:after="200" w:before="200"/>
      </w:pPr>
    </w:p>
    <w:p>
      <w:pPr>
        <w:spacing w:after="100"/>
      </w:pPr>
      <w:r>
        <w:rPr>
          <w:rFonts w:ascii="Arial" w:cs="Arial" w:eastAsia="Arial" w:hAnsi="Arial"/>
          <w:b/>
          <w:bCs/>
          <w:i w:val="false"/>
          <w:iCs w:val="false"/>
          <w:color w:val="6C3483"/>
          <w:sz w:val="24"/>
          <w:szCs w:val="24"/>
        </w:rPr>
        <w:t xml:space="preserve">End of Donate page design instructions.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6C3483"/>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2026-05-22T22:21:39.741Z</dcterms:created>
  <dcterms:modified xsi:type="dcterms:W3CDTF">2026-05-22T22:21:39.752Z</dcterms:modified>
</cp:coreProperties>
</file>

<file path=docProps/custom.xml><?xml version="1.0" encoding="utf-8"?>
<Properties xmlns="http://schemas.openxmlformats.org/officeDocument/2006/custom-properties" xmlns:vt="http://schemas.openxmlformats.org/officeDocument/2006/docPropsVTypes"/>
</file>