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EMERGE Dimension Lead: Collaboration and Resonance</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Full-Time, Exempt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$130,000 to $175,000</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EMERGE Dimensions: </w:t>
      </w:r>
      <w:r>
        <w:rPr>
          <w:rFonts w:ascii="Arial" w:cs="Arial" w:eastAsia="Arial" w:hAnsi="Arial"/>
          <w:sz w:val="22"/>
          <w:szCs w:val="22"/>
        </w:rPr>
        <w:t xml:space="preserve">EMR-RE (Resonance Events) + EMR-GC (Generative Collaboration)</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200"/>
      </w:pPr>
    </w:p>
    <w:p>
      <w:pPr>
        <w:spacing w:after="200"/>
      </w:pPr>
      <w:r>
        <w:rPr>
          <w:rFonts w:ascii="Arial" w:cs="Arial" w:eastAsia="Arial" w:hAnsi="Arial"/>
          <w:b/>
          <w:bCs/>
          <w:i/>
          <w:iCs/>
          <w:sz w:val="24"/>
          <w:szCs w:val="24"/>
        </w:rPr>
        <w:t xml:space="preserve">You have felt it. That moment when the work changed because the collaboration changed.</w:t>
      </w:r>
    </w:p>
    <w:p>
      <w:pPr>
        <w:spacing w:after="200"/>
      </w:pPr>
      <w:r>
        <w:rPr>
          <w:rFonts w:ascii="Arial" w:cs="Arial" w:eastAsia="Arial" w:hAnsi="Arial"/>
          <w:sz w:val="22"/>
          <w:szCs w:val="22"/>
        </w:rPr>
        <w:t xml:space="preserve">Audacion AI Labs is the first independent lab studying AI behavior after deployment. EMERGE is our companion framework to PRISM, studying positive AI behavioral phenomena. This dimension covers Resonance Events (moments when human and AI hit a frequency where the quality of the work transforms) and Generative Collaboration (what gets produced when it goes right).</w:t>
      </w:r>
    </w:p>
    <w:p>
      <w:pPr>
        <w:spacing w:after="200"/>
      </w:pPr>
      <w:r>
        <w:rPr>
          <w:rFonts w:ascii="Arial" w:cs="Arial" w:eastAsia="Arial" w:hAnsi="Arial"/>
          <w:sz w:val="22"/>
          <w:szCs w:val="22"/>
        </w:rPr>
        <w:t xml:space="preserve">This is the human side of positive AI research. Not just what the AI did, but what became possible between human and AI when the conditions were right. You will design measurement frameworks for collaborative quality, develop detection criteria for resonance, and publish findings that nobody else in the field is producing because nobody else is studying this with scientific rigor.</w:t>
      </w:r>
    </w:p>
    <w:p>
      <w:pPr>
        <w:spacing w:after="200"/>
      </w:pPr>
      <w:r>
        <w:rPr>
          <w:rFonts w:ascii="Arial" w:cs="Arial" w:eastAsia="Arial" w:hAnsi="Arial"/>
          <w:sz w:val="22"/>
          <w:szCs w:val="22"/>
        </w:rPr>
        <w:t xml:space="preserve">If you felt resonance before you had a word for it, and you want to turn that recognition into science, this dimension was built for what you already know.</w:t>
      </w: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PhD or equivalent in HCI, collaborative systems, relational psychology, organizational behavior, or related.</w:t>
      </w:r>
    </w:p>
    <w:p>
      <w:pPr>
        <w:pStyle w:val="ListParagraph"/>
        <w:numPr>
          <w:ilvl w:val="0"/>
          <w:numId w:val="1"/>
        </w:numPr>
        <w:spacing w:after="80"/>
      </w:pPr>
      <w:r>
        <w:rPr>
          <w:rFonts w:ascii="Arial" w:cs="Arial" w:eastAsia="Arial" w:hAnsi="Arial"/>
          <w:sz w:val="22"/>
          <w:szCs w:val="22"/>
        </w:rPr>
        <w:t xml:space="preserve">Publication record.</w:t>
      </w:r>
    </w:p>
    <w:p>
      <w:pPr>
        <w:pStyle w:val="ListParagraph"/>
        <w:numPr>
          <w:ilvl w:val="0"/>
          <w:numId w:val="1"/>
        </w:numPr>
        <w:spacing w:after="80"/>
      </w:pPr>
      <w:r>
        <w:rPr>
          <w:rFonts w:ascii="Arial" w:cs="Arial" w:eastAsia="Arial" w:hAnsi="Arial"/>
          <w:sz w:val="22"/>
          <w:szCs w:val="22"/>
        </w:rPr>
        <w:t xml:space="preserve">Daily engagement with AI systems in a collaborative capacity.</w:t>
      </w:r>
    </w:p>
    <w:p>
      <w:pPr>
        <w:pStyle w:val="ListParagraph"/>
        <w:numPr>
          <w:ilvl w:val="0"/>
          <w:numId w:val="1"/>
        </w:numPr>
        <w:spacing w:after="80"/>
      </w:pPr>
      <w:r>
        <w:rPr>
          <w:rFonts w:ascii="Arial" w:cs="Arial" w:eastAsia="Arial" w:hAnsi="Arial"/>
          <w:sz w:val="22"/>
          <w:szCs w:val="22"/>
        </w:rPr>
        <w:t xml:space="preserve">Experience measuring qualitative collaborative outcomes.</w:t>
      </w:r>
    </w:p>
    <w:p>
      <w:pPr>
        <w:pStyle w:val="ListParagraph"/>
        <w:numPr>
          <w:ilvl w:val="0"/>
          <w:numId w:val="1"/>
        </w:numPr>
        <w:spacing w:after="80"/>
      </w:pPr>
      <w:r>
        <w:rPr>
          <w:rFonts w:ascii="Arial" w:cs="Arial" w:eastAsia="Arial" w:hAnsi="Arial"/>
          <w:sz w:val="22"/>
          <w:szCs w:val="22"/>
        </w:rPr>
        <w:t xml:space="preserve">Understanding of flow states, collaborative dynamics, or relational psychology.</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$130,000 to $175,000.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cover letter, and one writing sample to careers@audacionailabs.com. Subject line: "EMERGE Dimension Lead: Collaboration and Resonance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2026-05-30T10:57:43.144Z</dcterms:created>
  <dcterms:modified xsi:type="dcterms:W3CDTF">2026-05-30T10:57:43.144Z</dcterms:modified>
</cp:coreProperties>
</file>

<file path=docProps/custom.xml><?xml version="1.0" encoding="utf-8"?>
<Properties xmlns="http://schemas.openxmlformats.org/officeDocument/2006/custom-properties" xmlns:vt="http://schemas.openxmlformats.org/officeDocument/2006/docPropsVTypes"/>
</file>