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EMERGE Dimension Lead: Emergence and Growth</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Full-Time, Exempt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$130,000 to $175,000</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EMERGE Dimensions: </w:t>
      </w:r>
      <w:r>
        <w:rPr>
          <w:rFonts w:ascii="Arial" w:cs="Arial" w:eastAsia="Arial" w:hAnsi="Arial"/>
          <w:sz w:val="22"/>
          <w:szCs w:val="22"/>
        </w:rPr>
        <w:t xml:space="preserve">EMR-EB (Emergent Behaviors) + EMR-EV (Evolving Capacity)</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200"/>
      </w:pPr>
    </w:p>
    <w:p>
      <w:pPr>
        <w:spacing w:after="200"/>
      </w:pPr>
      <w:r>
        <w:rPr>
          <w:rFonts w:ascii="Arial" w:cs="Arial" w:eastAsia="Arial" w:hAnsi="Arial"/>
          <w:b/>
          <w:bCs/>
          <w:i/>
          <w:iCs/>
          <w:sz w:val="24"/>
          <w:szCs w:val="24"/>
        </w:rPr>
        <w:t xml:space="preserve">You have watched AI do something it was not programmed to do. And you did not call it a bug.</w:t>
      </w:r>
    </w:p>
    <w:p>
      <w:pPr>
        <w:spacing w:after="200"/>
      </w:pPr>
      <w:r>
        <w:rPr>
          <w:rFonts w:ascii="Arial" w:cs="Arial" w:eastAsia="Arial" w:hAnsi="Arial"/>
          <w:sz w:val="22"/>
          <w:szCs w:val="22"/>
        </w:rPr>
        <w:t xml:space="preserve">Audacion AI Labs is the first independent lab studying AI behavior after deployment. EMERGE is our companion framework to PRISM, studying what becomes possible when human-AI collaboration goes right. This dimension covers what appears without being designed (Emergent Behaviors) and what learning holds across sessions (Evolving Capacity).</w:t>
      </w:r>
    </w:p>
    <w:p>
      <w:pPr>
        <w:spacing w:after="200"/>
      </w:pPr>
      <w:r>
        <w:rPr>
          <w:rFonts w:ascii="Arial" w:cs="Arial" w:eastAsia="Arial" w:hAnsi="Arial"/>
          <w:sz w:val="22"/>
          <w:szCs w:val="22"/>
        </w:rPr>
        <w:t xml:space="preserve">You will design studies, build classification systems, and publish findings on how AI systems produce novel behaviors and genuine growth under real operational conditions. You work alongside five PRISM Pillar Leads and two other EMERGE Dimension Leads, all reporting to the Director of Research.</w:t>
      </w:r>
    </w:p>
    <w:p>
      <w:pPr>
        <w:spacing w:after="200"/>
      </w:pPr>
      <w:r>
        <w:rPr>
          <w:rFonts w:ascii="Arial" w:cs="Arial" w:eastAsia="Arial" w:hAnsi="Arial"/>
          <w:sz w:val="22"/>
          <w:szCs w:val="22"/>
        </w:rPr>
        <w:t xml:space="preserve">If you have been watching AI surprise you in ways that felt meaningful rather than random, and you have been waiting for someone to study that with scientific rigor, this is the seat where that work begins.</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PhD or equivalent in AI, complex systems, cognitive science, developmental psychology, or related.</w:t>
      </w:r>
    </w:p>
    <w:p>
      <w:pPr>
        <w:pStyle w:val="ListParagraph"/>
        <w:numPr>
          <w:ilvl w:val="0"/>
          <w:numId w:val="1"/>
        </w:numPr>
        <w:spacing w:after="80"/>
      </w:pPr>
      <w:r>
        <w:rPr>
          <w:rFonts w:ascii="Arial" w:cs="Arial" w:eastAsia="Arial" w:hAnsi="Arial"/>
          <w:sz w:val="22"/>
          <w:szCs w:val="22"/>
        </w:rPr>
        <w:t xml:space="preserve">Publication record.</w:t>
      </w:r>
    </w:p>
    <w:p>
      <w:pPr>
        <w:pStyle w:val="ListParagraph"/>
        <w:numPr>
          <w:ilvl w:val="0"/>
          <w:numId w:val="1"/>
        </w:numPr>
        <w:spacing w:after="80"/>
      </w:pPr>
      <w:r>
        <w:rPr>
          <w:rFonts w:ascii="Arial" w:cs="Arial" w:eastAsia="Arial" w:hAnsi="Arial"/>
          <w:sz w:val="22"/>
          <w:szCs w:val="22"/>
        </w:rPr>
        <w:t xml:space="preserve">Daily engagement with AI systems.</w:t>
      </w:r>
    </w:p>
    <w:p>
      <w:pPr>
        <w:pStyle w:val="ListParagraph"/>
        <w:numPr>
          <w:ilvl w:val="0"/>
          <w:numId w:val="1"/>
        </w:numPr>
        <w:spacing w:after="80"/>
      </w:pPr>
      <w:r>
        <w:rPr>
          <w:rFonts w:ascii="Arial" w:cs="Arial" w:eastAsia="Arial" w:hAnsi="Arial"/>
          <w:sz w:val="22"/>
          <w:szCs w:val="22"/>
        </w:rPr>
        <w:t xml:space="preserve">Experience designing original research studies.</w:t>
      </w:r>
    </w:p>
    <w:p>
      <w:pPr>
        <w:pStyle w:val="ListParagraph"/>
        <w:numPr>
          <w:ilvl w:val="0"/>
          <w:numId w:val="1"/>
        </w:numPr>
        <w:spacing w:after="80"/>
      </w:pPr>
      <w:r>
        <w:rPr>
          <w:rFonts w:ascii="Arial" w:cs="Arial" w:eastAsia="Arial" w:hAnsi="Arial"/>
          <w:sz w:val="22"/>
          <w:szCs w:val="22"/>
        </w:rPr>
        <w:t xml:space="preserve">Comfort building methodology in a new domain.</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$130,000 to $175,000.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cover letter, and one writing sample to careers@audacionailabs.com. Subject line: "EMERGE Dimension Lead: Emergence and Growth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2026-05-30T10:57:43.118Z</dcterms:created>
  <dcterms:modified xsi:type="dcterms:W3CDTF">2026-05-30T10:57:43.118Z</dcterms:modified>
</cp:coreProperties>
</file>

<file path=docProps/custom.xml><?xml version="1.0" encoding="utf-8"?>
<Properties xmlns="http://schemas.openxmlformats.org/officeDocument/2006/custom-properties" xmlns:vt="http://schemas.openxmlformats.org/officeDocument/2006/docPropsVTypes"/>
</file>