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6C3483"/>
          <w:sz w:val="52"/>
          <w:szCs w:val="52"/>
        </w:rPr>
        <w:t xml:space="preserve">AUDACION AI LABS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SUPPORT THE RESEARCH PAGE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Design Instructions for Replit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 | Prepared by Kenny for Dee Williams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THIS PAGE IS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citizen recruitment page. The audience is everyday AI users: teachers, nurses, small business owners, parents, creatives, engineers. People who use AI daily and notice when it does something unexpected. This page must feel like an invitation to join something meaningful, not a sign-up form for a research study. The tone is warm, direct, and exciting. "You already see things. Now what you see has a purpose."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Content source: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/website/SUPPORT_THE_RESEARCH.md in the repo.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Nav location: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Under Get Involved dropdown.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THIS IS THE OPPOSITE OF THE CONTRIBUTE PAGE.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Contribute is for institutional funders writing $25K+ checks. This page is for individual citizens contributing observations, not money. The visual energy should be warmer and more personal than Contribute.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1: HEADER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 in small uppercase gray: "SUPPORT THE RESEARCH"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Headline at 32px to 36px, white, bold: "You already see what AI gets wrong. Now you can help fix it."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placeholder: same treatment as Contribute page. Dark card (#222222), 16:9 aspect ratio, play button icon in Audacion purple, text: "Dee Williams on why your observations matter." at 14px gray italic. Max width 800px,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buttons here. The page itself is the pitch. The CTA comes after the reader understands the opportunity.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2: OPENING + THE PITCH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short paragraphs. The first is emotional (you notice things). The second is the pitch (we need people like you). Together they take 15 seconds to read.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paragraph from SUPPORT.md ("You work with AI every day..."). Editorial styling: 18px, line-height 1.8, max width 720px,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emphasis (white): "Millions of people experience exactly what you do. That changes here."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40px space, then the pitch paragraph ("Audacion AI Labs is building the world's first post-deployment AI safety dataset..."). Same styling.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emphasis (white): "Not executives. Not PhDs. People who work with AI every day and see what it actually does."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3: WHAT YOU DO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simple four-step visual showing the citizen workflow. This answers: "Okay, but what do I actually DO?" Build as a horizontal flow (vertical on mobile).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"WHAT YOU DO"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steps displayed as connected nodes (same flow diagram pattern from Research page citizen science pipeline, but simpler):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00"/>
        <w:gridCol w:w="30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Sublabel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the tool. Free.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Gray #BDC3C7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way you already do.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Gray #BDC3C7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Something drifted? Log it.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 #6C3483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CONTRIBUTE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observation becomes science.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#27AE60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with arrows or flow lines between steps. Steps 1 and 2 are in gray (setup). Step 3 is in purple (the action). Step 4 is in green (the outcome). The color shift signals: the first two are what you already do, the last two are what is new.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Subtle sequential animation on scroll (same 250ms stagger pattern). Respect prefers-reduced-motion.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flow: the supporting paragraph from SUPPORT.md ("Download our tool. Use AI the way you already do..."). 16px #E0E0E0.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4: WHAT YOU BECOME (Fellowship Tiers)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CENTERPIECE OF THE PAGE. Four tiers displayed as a visual progression. Each tier feels like an achievement unlocked, not a row in a table. The PRISM beam colors create a progression from entry to fellowship.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"WHAT YOU BECOME"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Brief intro: "This is not a mailing list. When you contribute, you become part of the research." at 18px white.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Four tier cards displayed vertically, stacked, each slightly wider or more prominent than the one above (creating a visual crescendo). Each card: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border in the tier's PRISM beam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 name at 20px bold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Threshold in 14px gray italic (e.g., "First contribution" / "100 observations" / "500 observations" / "1,000 observations").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Description: 2 to 3 sentences from SUPPORT.md. 16px #E0E0E0.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 badge or icon placeholder on the right side of the card (circle with the tier number or a PRISM beam graphic that gains more beams as tiers increase).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800"/>
        <w:gridCol w:w="2400"/>
        <w:gridCol w:w="20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Border Color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 Field Researcher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contribution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#C0392B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Lightest. Standard card.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 Senior Field Researcher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observations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 #D4AC0D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Slightly more prominent.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 Expert Field Researcher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observations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#27AE60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prominent. Subtle glow or background shift.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 Research Fellow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observations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Audacion purple #6C3483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prominent. Thicker border. Slightly lighter card background (#282828).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 mentions LinkedIn credential: a small line at the bottom of the card in 12px gray: "Earn your PRISM [Tier Name] LinkedIn credential." This is subtle but present. It tells the reader: these achievements are portable and professional.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visual crescendo (increasing weight from Tier 1 to Tier 4) is what makes this feel like a progression, not a list. A reader scanning should feel the tiers building toward something.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CITIZEN DISCOVERY ATTRIBUTION (special block)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gets its OWN visual treatment, separate from the four tier cards. It is not a tier. It is a moment that can happen at any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distinct card with a different background treatment: either #1A1A2E (the dark blue-black used for special moments elsewhere) or a thin border on ALL four sides (not just left) in Audacion purple. This visually separates it from the tier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"Citizen Discovery Attribution" at 22px bold white.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Opening hook in white, 18px: "There is one more recognition that has no threshold."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example: "Type 63: [Behavior Name], discovered by [YourHandle], 2026." displayed in JetBrains Mono, 16px, Audacion purple. This should look like a formal attribution, not body text. It is the "name on the star"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 paragraph at 16px #E0E0E0. The citizen astronomy analogy.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Closing: "Every observation is a chance to name something the field does not yet have language for." pulled out at 18px white, standalone, 32px spacing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below: "Start Observing" (primary, large, Audacion purple).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5: THE GOAL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dramatic number moment. Same energy as The Numbers on the Contribute page.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Distinct background zone (#222222 or #1A1A2E).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large stats centered: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"1,000,000" at 48px Audacion purple. Below: "contributors" 16px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"1,000,000,000" at 48px white. Below: "observations" 16px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"10 years" at 48px white. Below: "to build the dataset" 16px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Below the stats: "Every observation you submit brings that number closer." at 20px white, centered. "This is citizen science for AI safety. And it starts with one observation from you." at 18px #E0E0E0,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counter bar below: "Contributors: X of 1,000,000 | Observations: X of 1,000,000,000" with progress bars.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6: THE COMMUNITY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label: "THE COMMUNITY" in small uppercase gray.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paragraph from SUPPORT.md about connecting with other researchers. 18px #E0E0E0, max width 720px.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placeholder card for Discord: "Community launching soon. Join the research and you'll be the first to know." at 18px white in a dark card. Do NOT include a Discord link since it is not ready. The card signals it is coming.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7: SIGNUP FORM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Layout: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Minimal friction. This form should take 30 seconds to complete. It is a signup, not an application.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WHAT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Distinct background zone (#222222). Heading: "Become a PRISM Field Researcher." at 24px white,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max width 520px, centered.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(required): text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(required): text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AI tools do you use daily? (required): multi-select checkboxes (NOT a dropdown). Options: Claude, ChatGPT, Gemini, Pi, Perplexity, Other. All visible. Checkboxes allow selecting multiple.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one sentence, why do you want to contribute? (optional): text input (single line, not textarea). Low friction.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button: "Join the Research" in Audacion purple, full width.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submit: redirect to the Start Observing / Download page. The signup and the onboarding are one fluid 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Confirmation message (brief, before redirect): "Welcome to the research. Redirecting you to get started..." with a checkmark in Audacion purple.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onboarding profile fields (industry, experience level, country) to this form. Those are collected INSIDE the tool after download, per SUPPORT.md. Keep the public form to 3 to 4 fields max. Every extra field reduces signups.</w:t>
      </w:r>
    </w:p>
    <w:p>
      <w:pPr>
        <w:pBdr>
          <w:bottom w:val="single" w:color="6C3483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SECTION 8: BOTTOM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text links centered: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"Not ready to contribute but want to stay close? Follow the research." (links to Follow)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"Interested in funding or partnering? Contribute to the research." (links to Contribute)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"Have you or someone you know been harmed by AI? Report AI Harm." (links to Report, red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"Questions? Call or text us at (424) 999-0548." Phone as tel: link in Audacion purple.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120px below, then footer.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PAGE VISUAL RHYTHM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Header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Headline + video placeholder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Inviting, personal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Opening + Pitch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editorial paragraphs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Emotional, direct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What You 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4-step horizontal flow diagram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Simple, actionable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What You Become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tier cards (crescendo) + discovery block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Aspirational, progression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The Goal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large stats on distinct background + counters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Dramatic, 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Community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Paragraph + Discord placeholder card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Belonging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4-field signup on distinct background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friction,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Bottom Links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Four text links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</w:tr>
    </w:tbl>
    <w:p>
      <w:pPr>
        <w:pBdr>
          <w:bottom w:val="single" w:color="6C3483" w:sz="4" w:space="1"/>
        </w:pBdr>
        <w:spacing w:after="20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this feel academic or institutional. This is the citizen page. The tone is warm and personal, not formal.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the fellowship tiers look like a pricing table. They are achievements, not plans. No feature comparison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put more than 4 fields on the signup form. Every extra field costs signups. Industry, experience, and country are collected in the tool after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include a Discord link. Discord is not ready. The placeholder card handles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add Dee's photo. The video placeholder is the founder presence.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make the Discovery Attribution section look like a fifth tier. It is visually distinct because it can happen at any level. Different card treatment.</w:t>
      </w:r>
    </w:p>
    <w:p>
      <w:pPr>
        <w:pBdr>
          <w:bottom w:val="single" w:color="6C3483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24"/>
          <w:szCs w:val="24"/>
        </w:rPr>
        <w:t xml:space="preserve">End of Support the Research page design instructions.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483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2026-05-22T20:41:37.158Z</dcterms:created>
  <dcterms:modified xsi:type="dcterms:W3CDTF">2026-05-22T20:41:37.158Z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