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CONTRIBUTE TO THE RESEARCH PAGE</w:t>
      </w:r>
    </w:p>
    <w:p>
      <w:pPr>
        <w:spacing w:after="80"/>
        <w:jc w:val="center"/>
      </w:pPr>
      <w:r>
        <w:rPr>
          <w:rFonts w:ascii="Arial" w:cs="Arial" w:eastAsia="Arial" w:hAnsi="Arial"/>
          <w:color w:val="999999"/>
          <w:sz w:val="22"/>
          <w:szCs w:val="22"/>
        </w:rPr>
        <w:t xml:space="preserve">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This is the institutional fundraising page. The audience is grant reviewers, foundations, corporate funders, and high-net-worth individuals evaluating whether to commit $25K to $500K+ to Audacion's research. This is NOT a donate page (that exists separately for individual $10 to $500 donors). This page sells the investment case for institutional support. Every section must answer the question: "Why should my organization fund THIS lab?"</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/website/CONTRIBUTE_TO_THE_RESEARCH.md in the repo.</w:t>
      </w:r>
    </w:p>
    <w:p>
      <w:pPr>
        <w:spacing w:after="100"/>
      </w:pPr>
      <w:r>
        <w:rPr>
          <w:rFonts w:ascii="Arial" w:cs="Arial" w:eastAsia="Arial" w:hAnsi="Arial"/>
          <w:b/>
          <w:bCs/>
          <w:i w:val="false"/>
          <w:iCs w:val="false"/>
          <w:color w:val="333333"/>
          <w:sz w:val="22"/>
          <w:szCs w:val="22"/>
        </w:rPr>
        <w:t xml:space="preserve">Nav location: </w:t>
      </w:r>
      <w:r>
        <w:rPr>
          <w:rFonts w:ascii="Arial" w:cs="Arial" w:eastAsia="Arial" w:hAnsi="Arial"/>
          <w:b w:val="false"/>
          <w:bCs w:val="false"/>
          <w:i w:val="false"/>
          <w:iCs w:val="false"/>
          <w:color w:val="333333"/>
          <w:sz w:val="22"/>
          <w:szCs w:val="22"/>
        </w:rPr>
        <w:t xml:space="preserve">Under Get Involved dropdown.</w:t>
      </w:r>
    </w:p>
    <w:p>
      <w:pPr>
        <w:spacing w:after="100"/>
      </w:pPr>
      <w:r>
        <w:rPr>
          <w:rFonts w:ascii="Arial" w:cs="Arial" w:eastAsia="Arial" w:hAnsi="Arial"/>
          <w:b/>
          <w:bCs/>
          <w:i w:val="false"/>
          <w:iCs w:val="false"/>
          <w:color w:val="333333"/>
          <w:sz w:val="22"/>
          <w:szCs w:val="22"/>
        </w:rPr>
        <w:t xml:space="preserve">Audience: </w:t>
      </w:r>
      <w:r>
        <w:rPr>
          <w:rFonts w:ascii="Arial" w:cs="Arial" w:eastAsia="Arial" w:hAnsi="Arial"/>
          <w:b w:val="false"/>
          <w:bCs w:val="false"/>
          <w:i w:val="false"/>
          <w:iCs w:val="false"/>
          <w:color w:val="333333"/>
          <w:sz w:val="22"/>
          <w:szCs w:val="22"/>
        </w:rPr>
        <w:t xml:space="preserve">Grant reviewers (NSF, Cartier, CalOSBA), corporate funders, foundations, institutional partners. They evaluate dozens of proposals. This page must be as tight as a pitch deck but as credible as a research prospectus.</w:t>
      </w:r>
    </w:p>
    <w:p>
      <w:r>
        <w:br w:type="page"/>
      </w:r>
    </w:p>
    <w:p>
      <w:pPr>
        <w:pStyle w:val="Heading1"/>
      </w:pPr>
      <w:r>
        <w:rPr>
          <w:rFonts w:ascii="Arial" w:cs="Arial" w:eastAsia="Arial" w:hAnsi="Arial"/>
          <w:b/>
          <w:bCs/>
          <w:color w:val="6C3483"/>
          <w:sz w:val="40"/>
          <w:szCs w:val="40"/>
        </w:rPr>
        <w:t xml:space="preserve">SECTION 1: HEADER</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in small uppercase gray: "CONTRIBUTE TO THE RESEARCH"</w:t>
      </w:r>
    </w:p>
    <w:p>
      <w:pPr>
        <w:pStyle w:val="ListParagraph"/>
        <w:numPr>
          <w:ilvl w:val="0"/>
          <w:numId w:val="2"/>
        </w:numPr>
        <w:spacing w:after="80"/>
      </w:pPr>
      <w:r>
        <w:rPr>
          <w:rFonts w:ascii="Arial" w:cs="Arial" w:eastAsia="Arial" w:hAnsi="Arial"/>
          <w:sz w:val="22"/>
          <w:szCs w:val="22"/>
        </w:rPr>
        <w:t xml:space="preserve">Headline at 32px to 36px, white, bold: "The research exists. The infrastructure is designed. What's missing is you."</w:t>
      </w:r>
    </w:p>
    <w:p>
      <w:pPr>
        <w:pStyle w:val="ListParagraph"/>
        <w:numPr>
          <w:ilvl w:val="0"/>
          <w:numId w:val="2"/>
        </w:numPr>
        <w:spacing w:after="80"/>
      </w:pPr>
      <w:r>
        <w:rPr>
          <w:rFonts w:ascii="Arial" w:cs="Arial" w:eastAsia="Arial" w:hAnsi="Arial"/>
          <w:sz w:val="22"/>
          <w:szCs w:val="22"/>
        </w:rPr>
        <w:t xml:space="preserve">Below headline: a video placeholder. Dark card (#222222) with a centered play button icon (triangle in a circle, Audacion purple, 48px). Text below the icon: "Dee Williams on why this research matters." at 14px gray italic. The card should be 16:9 aspect ratio, max width 800px, centered. When the video is filmed, it replaces this placeholder. Until then, this card signals that a video is coming without looking broken.</w:t>
      </w:r>
    </w:p>
    <w:p>
      <w:pPr>
        <w:pStyle w:val="ListParagraph"/>
        <w:numPr>
          <w:ilvl w:val="0"/>
          <w:numId w:val="2"/>
        </w:numPr>
        <w:spacing w:after="80"/>
      </w:pPr>
      <w:r>
        <w:rPr>
          <w:rFonts w:ascii="Arial" w:cs="Arial" w:eastAsia="Arial" w:hAnsi="Arial"/>
          <w:sz w:val="22"/>
          <w:szCs w:val="22"/>
        </w:rPr>
        <w:t xml:space="preserve">Below the video placeholder: two buttons side by side: "Fund the Research" (primary, Audacion purple, scrolls to the form at the bottom) and "Download the Fact Sheet" (ghost, links to PDF).</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OPENING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One paragraph from CONTRIBUTE.md. Standard editorial styling: 18px, line-height 1.8, max width 720px, #E0E0E0.</w:t>
      </w:r>
    </w:p>
    <w:p>
      <w:pPr>
        <w:pStyle w:val="ListParagraph"/>
        <w:numPr>
          <w:ilvl w:val="0"/>
          <w:numId w:val="2"/>
        </w:numPr>
        <w:spacing w:after="80"/>
      </w:pPr>
      <w:r>
        <w:rPr>
          <w:rFonts w:ascii="Arial" w:cs="Arial" w:eastAsia="Arial" w:hAnsi="Arial"/>
          <w:sz w:val="22"/>
          <w:szCs w:val="22"/>
        </w:rPr>
        <w:t xml:space="preserve">Inline emphasis (white): "We need partners and funders who understand that safe AI is not going to build itself."</w:t>
      </w:r>
    </w:p>
    <w:p>
      <w:pPr>
        <w:pStyle w:val="ListParagraph"/>
        <w:numPr>
          <w:ilvl w:val="0"/>
          <w:numId w:val="2"/>
        </w:numPr>
        <w:spacing w:after="80"/>
      </w:pPr>
      <w:r>
        <w:rPr>
          <w:rFonts w:ascii="Arial" w:cs="Arial" w:eastAsia="Arial" w:hAnsi="Arial"/>
          <w:sz w:val="22"/>
          <w:szCs w:val="22"/>
        </w:rPr>
        <w:t xml:space="preserve">This section is short. It sets the frame and gets out of the way. The value proposition is in the next section.</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WHAT YOUR FUNDING ENABLES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Five funding areas. This is where the funder sees exactly what their money does. NOT an accordion. These five items should be immediately visible so a scanning funder sees the full scope in one glance. Use cards.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"WHAT YOUR FUNDING ENABLES" in small uppercase gray.</w:t>
      </w:r>
    </w:p>
    <w:p>
      <w:pPr>
        <w:pStyle w:val="ListParagraph"/>
        <w:numPr>
          <w:ilvl w:val="0"/>
          <w:numId w:val="2"/>
        </w:numPr>
        <w:spacing w:after="80"/>
      </w:pPr>
      <w:r>
        <w:rPr>
          <w:rFonts w:ascii="Arial" w:cs="Arial" w:eastAsia="Arial" w:hAnsi="Arial"/>
          <w:sz w:val="22"/>
          <w:szCs w:val="22"/>
        </w:rPr>
        <w:t xml:space="preserve">Brief intro line from CONTRIBUTE.md: "The architecture is built...What your funding does is sustain the engine, expand the reach, and turn the science into something the world can use." at 18px #E0E0E0.</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Five cards. Layout: 3 on top row, 2 on bottom row (centered). Or 5 in a vertical stack if that reads better. Each card:</w:t>
      </w:r>
    </w:p>
    <w:p>
      <w:pPr>
        <w:pStyle w:val="ListParagraph"/>
        <w:numPr>
          <w:ilvl w:val="0"/>
          <w:numId w:val="2"/>
        </w:numPr>
        <w:spacing w:after="80"/>
      </w:pPr>
      <w:r>
        <w:rPr>
          <w:rFonts w:ascii="Arial" w:cs="Arial" w:eastAsia="Arial" w:hAnsi="Arial"/>
          <w:sz w:val="22"/>
          <w:szCs w:val="22"/>
        </w:rPr>
        <w:t xml:space="preserve">Dark card (#222222). Thin top border in Audacion purple.</w:t>
      </w:r>
    </w:p>
    <w:p>
      <w:pPr>
        <w:pStyle w:val="ListParagraph"/>
        <w:numPr>
          <w:ilvl w:val="0"/>
          <w:numId w:val="2"/>
        </w:numPr>
        <w:spacing w:after="80"/>
      </w:pPr>
      <w:r>
        <w:rPr>
          <w:rFonts w:ascii="Arial" w:cs="Arial" w:eastAsia="Arial" w:hAnsi="Arial"/>
          <w:sz w:val="22"/>
          <w:szCs w:val="22"/>
        </w:rPr>
        <w:t xml:space="preserve">Title at 18px bold white.</w:t>
      </w:r>
    </w:p>
    <w:p>
      <w:pPr>
        <w:pStyle w:val="ListParagraph"/>
        <w:numPr>
          <w:ilvl w:val="0"/>
          <w:numId w:val="2"/>
        </w:numPr>
        <w:spacing w:after="80"/>
      </w:pPr>
      <w:r>
        <w:rPr>
          <w:rFonts w:ascii="Arial" w:cs="Arial" w:eastAsia="Arial" w:hAnsi="Arial"/>
          <w:sz w:val="22"/>
          <w:szCs w:val="22"/>
        </w:rPr>
        <w:t xml:space="preserve">Description: 3 to 4 sentences from CONTRIBUTE.md. 14px to 16px #E0E0E0. Trim the longer descriptions to essential points. A funder scanning should get the idea from the title + first sentence.</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64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Card Title</w:t>
            </w:r>
          </w:p>
        </w:tc>
        <w:tc>
          <w:tcPr>
            <w:tcW w:type="dxa" w:w="66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Key Message (for your reference, not displayed)</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Sustain the Research</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Keep the science engine running: researchers, analysis, publication, taxonomy expansion</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Expand the Tools</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Build the platform ecosystem: web portal, browser extension, data pipeline, new surfaces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Spread the Word</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Awareness infrastructure: billboards, podcasts, PR, community. Reach is a research multiplier.</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Fund the Operations</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Admin, legal, compliance, infrastructure. At or below 15% of total spend.</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Power the Partnerships</w:t>
            </w:r>
          </w:p>
        </w:tc>
        <w:tc>
          <w:tcPr>
            <w:tcW w:type="dxa" w:w="6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Training, governance cycle: research &gt; partnerships &gt; training &gt; safer usage &gt; better data &gt; better science</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Card 4 (Operations) should include the 15% commitment visually: "Operations at or below 15% of total spend." in 14px bold white inside the card. This is a credibility signal for funders who care about overhead ratios.</w:t>
      </w:r>
    </w:p>
    <w:p>
      <w:pPr>
        <w:pStyle w:val="ListParagraph"/>
        <w:numPr>
          <w:ilvl w:val="0"/>
          <w:numId w:val="2"/>
        </w:numPr>
        <w:spacing w:after="80"/>
      </w:pPr>
      <w:r>
        <w:rPr>
          <w:rFonts w:ascii="Arial" w:cs="Arial" w:eastAsia="Arial" w:hAnsi="Arial"/>
          <w:sz w:val="22"/>
          <w:szCs w:val="22"/>
        </w:rPr>
        <w:t xml:space="preserve">CTA below all cards: "Start a Conversation" (primary) and "Download the Fact Sheet" (ghost).</w:t>
      </w:r>
    </w:p>
    <w:p>
      <w:r>
        <w:br w:type="page"/>
      </w:r>
    </w:p>
    <w:p>
      <w:pPr>
        <w:pStyle w:val="Heading1"/>
      </w:pPr>
      <w:r>
        <w:rPr>
          <w:rFonts w:ascii="Arial" w:cs="Arial" w:eastAsia="Arial" w:hAnsi="Arial"/>
          <w:b/>
          <w:bCs/>
          <w:color w:val="6C3483"/>
          <w:sz w:val="40"/>
          <w:szCs w:val="40"/>
        </w:rPr>
        <w:t xml:space="preserve">SECTION 4: WHY THIS LAB</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This section is the differentiator. It answers the funder's core question: "Why not fund one of the other hundreds of AI safety orgs?" The tone must be bold and confident, not defensive. Each paragraph is a positioning statement.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"WHY THIS LAB" in small uppercase gray.</w:t>
      </w:r>
    </w:p>
    <w:p>
      <w:pPr>
        <w:pStyle w:val="ListParagraph"/>
        <w:numPr>
          <w:ilvl w:val="0"/>
          <w:numId w:val="2"/>
        </w:numPr>
        <w:spacing w:after="80"/>
      </w:pPr>
      <w:r>
        <w:rPr>
          <w:rFonts w:ascii="Arial" w:cs="Arial" w:eastAsia="Arial" w:hAnsi="Arial"/>
          <w:sz w:val="22"/>
          <w:szCs w:val="22"/>
        </w:rPr>
        <w:t xml:space="preserve">Five short paragraphs from CONTRIBUTE.md, each starting with "We don't..." followed by what Audacion does instead. These are contrast statements. They work best as a series of standalone blocks, not a continuous text flow.</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Display each paragraph as its own block with 32px spacing between them. Each opening phrase ("We don't study AI in isolation." / "We don't keep the research behind closed doors." / etc.) should be in white at 18px while the follow-up sentence stays at 16px #E0E0E0. This creates a rhythm: bold claim, supporting evidence. Bold claim, supporting evidence.</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The final paragraph about the AI Advisory Council should be in a slightly different treatment: a dark card (#222222) with purple left border. This is a structural differentiator (seven frontier models on a council) that deserves to stand out from the positioning statements above it.</w:t>
      </w:r>
    </w:p>
    <w:p>
      <w:pPr>
        <w:pStyle w:val="ListParagraph"/>
        <w:numPr>
          <w:ilvl w:val="0"/>
          <w:numId w:val="2"/>
        </w:numPr>
        <w:spacing w:after="80"/>
      </w:pPr>
      <w:r>
        <w:rPr>
          <w:rFonts w:ascii="Arial" w:cs="Arial" w:eastAsia="Arial" w:hAnsi="Arial"/>
          <w:sz w:val="22"/>
          <w:szCs w:val="22"/>
        </w:rPr>
        <w:t xml:space="preserve">CTA: "Partner With Us" (primary).</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5: WAYS TO SUPPORT</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Five support categories. Each with its own card and description. These are different from the "What Your Funding Enables" cards because these describe HOW to give, not WHAT the money does.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"WAYS TO SUPPORT" in small uppercase gray.</w:t>
      </w:r>
    </w:p>
    <w:p>
      <w:pPr>
        <w:pStyle w:val="ListParagraph"/>
        <w:numPr>
          <w:ilvl w:val="0"/>
          <w:numId w:val="2"/>
        </w:numPr>
        <w:spacing w:after="80"/>
      </w:pPr>
      <w:r>
        <w:rPr>
          <w:rFonts w:ascii="Arial" w:cs="Arial" w:eastAsia="Arial" w:hAnsi="Arial"/>
          <w:sz w:val="22"/>
          <w:szCs w:val="22"/>
        </w:rPr>
        <w:t xml:space="preserve">Five cards. Vertical stack (not grid). Each card is full-width (max 900px) with different left border colors to distinguish them:</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600"/>
        <w:gridCol w:w="404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Card Title</w:t>
            </w:r>
          </w:p>
        </w:tc>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Left Border Color</w:t>
            </w:r>
          </w:p>
        </w:tc>
        <w:tc>
          <w:tcPr>
            <w:tcW w:type="dxa" w:w="4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Key Detail</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Grant Funding</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Audacion purple #6C3483</w:t>
            </w:r>
          </w:p>
        </w:tc>
        <w:tc>
          <w:tcPr>
            <w:tcW w:type="dxa" w:w="4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NSF SBIR, Cartier, CalOSBA mentioned. Directed grants toward specific pillars welcome.</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Institutional Partnership</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Green #27AE60</w:t>
            </w:r>
          </w:p>
        </w:tc>
        <w:tc>
          <w:tcPr>
            <w:tcW w:type="dxa" w:w="4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Editorial independence block INSIDE this card (same treatment as Partners page).</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Sponsorship</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Gold #D4AC0D</w:t>
            </w:r>
          </w:p>
        </w:tc>
        <w:tc>
          <w:tcPr>
            <w:tcW w:type="dxa" w:w="4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Fellowship, Summit, events, publications.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Data Partnership</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Blue #2980B9</w:t>
            </w:r>
          </w:p>
        </w:tc>
        <w:tc>
          <w:tcPr>
            <w:tcW w:type="dxa" w:w="4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Model access, compute, anonymized datasets. Distinct from financial support.</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Advisory</w:t>
            </w:r>
          </w:p>
        </w:tc>
        <w:tc>
          <w:tcPr>
            <w:tcW w:type="dxa" w:w="26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Violet #8E44AD</w:t>
            </w:r>
          </w:p>
        </w:tc>
        <w:tc>
          <w:tcPr>
            <w:tcW w:type="dxa" w:w="4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Expertise in safety, methodology, grants, policy, community, citizen science.</w:t>
            </w:r>
          </w:p>
        </w:tc>
      </w:tr>
    </w:tbl>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IMPORTANT: </w:t>
      </w:r>
      <w:r>
        <w:rPr>
          <w:rFonts w:ascii="Arial" w:cs="Arial" w:eastAsia="Arial" w:hAnsi="Arial"/>
          <w:b w:val="false"/>
          <w:bCs w:val="false"/>
          <w:i w:val="false"/>
          <w:iCs w:val="false"/>
          <w:color w:val="333333"/>
          <w:sz w:val="22"/>
          <w:szCs w:val="22"/>
        </w:rPr>
        <w:t xml:space="preserve">Card 2 (Institutional Partnership) contains the editorial independence language. This must get the same visual treatment as the Partners page: a distinct sub-block within the card with bold opener ("Our editorial independence is structural"), lighter text for the explanation, and the closer ("That boundary is not a policy. It is architecture.") in white. Do not bury this in body text.</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IMPORTANT: </w:t>
      </w:r>
      <w:r>
        <w:rPr>
          <w:rFonts w:ascii="Arial" w:cs="Arial" w:eastAsia="Arial" w:hAnsi="Arial"/>
          <w:b w:val="false"/>
          <w:bCs w:val="false"/>
          <w:i w:val="false"/>
          <w:iCs w:val="false"/>
          <w:color w:val="333333"/>
          <w:sz w:val="22"/>
          <w:szCs w:val="22"/>
        </w:rPr>
        <w:t xml:space="preserve">Card 4 (Data Partnership) is conceptually different from the others (it is contributing resources, not money). Give it a slightly different visual treatment: a thin dashed left border instead of solid, or a subtle background shade difference (#252525 instead of #222222). Something that signals "this is a different kind of support" without being heavy-handed.</w:t>
      </w:r>
    </w:p>
    <w:p>
      <w:pPr>
        <w:pStyle w:val="ListParagraph"/>
        <w:numPr>
          <w:ilvl w:val="0"/>
          <w:numId w:val="2"/>
        </w:numPr>
        <w:spacing w:after="80"/>
      </w:pPr>
      <w:r>
        <w:rPr>
          <w:rFonts w:ascii="Arial" w:cs="Arial" w:eastAsia="Arial" w:hAnsi="Arial"/>
          <w:sz w:val="22"/>
          <w:szCs w:val="22"/>
        </w:rPr>
        <w:t xml:space="preserve">CTA below all cards: "Start a Conversation" (primary).</w:t>
      </w:r>
    </w:p>
    <w:p>
      <w:r>
        <w:br w:type="page"/>
      </w:r>
    </w:p>
    <w:p>
      <w:pPr>
        <w:pStyle w:val="Heading1"/>
      </w:pPr>
      <w:r>
        <w:rPr>
          <w:rFonts w:ascii="Arial" w:cs="Arial" w:eastAsia="Arial" w:hAnsi="Arial"/>
          <w:b/>
          <w:bCs/>
          <w:color w:val="6C3483"/>
          <w:sz w:val="40"/>
          <w:szCs w:val="40"/>
        </w:rPr>
        <w:t xml:space="preserve">SECTION 6: THE NUMBERS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dramatic visual stats section. Same energy as the Research page stat blocks. These numbers are the impact projection for the entire lab.</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"THE NUMBERS" in small uppercase gray.</w:t>
      </w:r>
    </w:p>
    <w:p>
      <w:pPr>
        <w:pStyle w:val="ListParagraph"/>
        <w:numPr>
          <w:ilvl w:val="0"/>
          <w:numId w:val="2"/>
        </w:numPr>
        <w:spacing w:after="80"/>
      </w:pPr>
      <w:r>
        <w:rPr>
          <w:rFonts w:ascii="Arial" w:cs="Arial" w:eastAsia="Arial" w:hAnsi="Arial"/>
          <w:sz w:val="22"/>
          <w:szCs w:val="22"/>
        </w:rPr>
        <w:t xml:space="preserve">A slightly different background zone (#1A1A2E or #222222) to create a distinct visual moment.</w:t>
      </w:r>
    </w:p>
    <w:p>
      <w:pPr>
        <w:spacing w:after="100"/>
      </w:pPr>
      <w:r>
        <w:rPr>
          <w:rFonts w:ascii="Arial" w:cs="Arial" w:eastAsia="Arial" w:hAnsi="Arial"/>
          <w:b w:val="false"/>
          <w:bCs w:val="false"/>
          <w:i w:val="false"/>
          <w:iCs w:val="false"/>
          <w:color w:val="333333"/>
          <w:sz w:val="22"/>
          <w:szCs w:val="22"/>
        </w:rPr>
        <w:t xml:space="preserve">Display the six stats as large visual elements:</w:t>
      </w:r>
    </w:p>
    <w:p>
      <w:pPr>
        <w:pStyle w:val="ListParagraph"/>
        <w:numPr>
          <w:ilvl w:val="0"/>
          <w:numId w:val="2"/>
        </w:numPr>
        <w:spacing w:after="80"/>
      </w:pPr>
      <w:r>
        <w:rPr>
          <w:rFonts w:ascii="Arial" w:cs="Arial" w:eastAsia="Arial" w:hAnsi="Arial"/>
          <w:sz w:val="22"/>
          <w:szCs w:val="22"/>
        </w:rPr>
        <w:t xml:space="preserve">"1,000,000" contributors at 48px to 56px, Audacion purple. Below: "contributors" in 16px gray.</w:t>
      </w:r>
    </w:p>
    <w:p>
      <w:pPr>
        <w:pStyle w:val="ListParagraph"/>
        <w:numPr>
          <w:ilvl w:val="0"/>
          <w:numId w:val="2"/>
        </w:numPr>
        <w:spacing w:after="80"/>
      </w:pPr>
      <w:r>
        <w:rPr>
          <w:rFonts w:ascii="Arial" w:cs="Arial" w:eastAsia="Arial" w:hAnsi="Arial"/>
          <w:sz w:val="22"/>
          <w:szCs w:val="22"/>
        </w:rPr>
        <w:t xml:space="preserve">"1,000,000,000" observations at 48px to 56px, white. Below: "observations" in 16px gray.</w:t>
      </w:r>
    </w:p>
    <w:p>
      <w:pPr>
        <w:pStyle w:val="ListParagraph"/>
        <w:numPr>
          <w:ilvl w:val="0"/>
          <w:numId w:val="2"/>
        </w:numPr>
        <w:spacing w:after="80"/>
      </w:pPr>
      <w:r>
        <w:rPr>
          <w:rFonts w:ascii="Arial" w:cs="Arial" w:eastAsia="Arial" w:hAnsi="Arial"/>
          <w:sz w:val="22"/>
          <w:szCs w:val="22"/>
        </w:rPr>
        <w:t xml:space="preserve">"10" years at 48px, white. Below: "year research program" in 16px gray.</w:t>
      </w:r>
    </w:p>
    <w:p>
      <w:pPr>
        <w:pStyle w:val="ListParagraph"/>
        <w:numPr>
          <w:ilvl w:val="0"/>
          <w:numId w:val="2"/>
        </w:numPr>
        <w:spacing w:after="80"/>
      </w:pPr>
      <w:r>
        <w:rPr>
          <w:rFonts w:ascii="Arial" w:cs="Arial" w:eastAsia="Arial" w:hAnsi="Arial"/>
          <w:sz w:val="22"/>
          <w:szCs w:val="22"/>
        </w:rPr>
        <w:t xml:space="preserve">"5" pillars at 48px, white. Below: "research dimensions" in 16px gray.</w:t>
      </w:r>
    </w:p>
    <w:p>
      <w:pPr>
        <w:pStyle w:val="ListParagraph"/>
        <w:numPr>
          <w:ilvl w:val="0"/>
          <w:numId w:val="2"/>
        </w:numPr>
        <w:spacing w:after="80"/>
      </w:pPr>
      <w:r>
        <w:rPr>
          <w:rFonts w:ascii="Arial" w:cs="Arial" w:eastAsia="Arial" w:hAnsi="Arial"/>
          <w:sz w:val="22"/>
          <w:szCs w:val="22"/>
        </w:rPr>
        <w:t xml:space="preserve">"62" behaviors at 48px, white. Below: "in the taxonomy (15 original)" in 16px gray.</w:t>
      </w:r>
    </w:p>
    <w:p>
      <w:pPr>
        <w:pStyle w:val="ListParagraph"/>
        <w:numPr>
          <w:ilvl w:val="0"/>
          <w:numId w:val="2"/>
        </w:numPr>
        <w:spacing w:after="80"/>
      </w:pPr>
      <w:r>
        <w:rPr>
          <w:rFonts w:ascii="Arial" w:cs="Arial" w:eastAsia="Arial" w:hAnsi="Arial"/>
          <w:sz w:val="22"/>
          <w:szCs w:val="22"/>
        </w:rPr>
        <w:t xml:space="preserve">"7" models at 48px, white. Below: "on the AI Advisory Council" in 16px gray.</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Layout: 3x2 grid on desktop, 2x3 on mobile. Same treatment as Research page stat blocks.</w:t>
      </w:r>
    </w:p>
    <w:p>
      <w:pPr>
        <w:pStyle w:val="ListParagraph"/>
        <w:numPr>
          <w:ilvl w:val="0"/>
          <w:numId w:val="2"/>
        </w:numPr>
        <w:spacing w:after="80"/>
      </w:pPr>
      <w:r>
        <w:rPr>
          <w:rFonts w:ascii="Arial" w:cs="Arial" w:eastAsia="Arial" w:hAnsi="Arial"/>
          <w:sz w:val="22"/>
          <w:szCs w:val="22"/>
        </w:rPr>
        <w:t xml:space="preserve">Below the grid: "Your funding makes this real." at 22px white, centered, standalone statement with 40px spacing above.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7: CONTACT FORM</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clean, professional inquiry form. This is for institutional contacts, not individual donors. The form should feel like scheduling a meeting, not making a purchase.</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Distinct background zone (#222222). Heading: "Start a conversation." at 24px white, centered.</w:t>
      </w:r>
    </w:p>
    <w:p>
      <w:pPr>
        <w:pStyle w:val="ListParagraph"/>
        <w:numPr>
          <w:ilvl w:val="0"/>
          <w:numId w:val="2"/>
        </w:numPr>
        <w:spacing w:after="80"/>
      </w:pPr>
      <w:r>
        <w:rPr>
          <w:rFonts w:ascii="Arial" w:cs="Arial" w:eastAsia="Arial" w:hAnsi="Arial"/>
          <w:sz w:val="22"/>
          <w:szCs w:val="22"/>
        </w:rPr>
        <w:t xml:space="preserve">Form max width 600px, centered.</w:t>
      </w:r>
    </w:p>
    <w:p>
      <w:pPr>
        <w:spacing w:after="100"/>
      </w:pPr>
      <w:r>
        <w:rPr>
          <w:rFonts w:ascii="Arial" w:cs="Arial" w:eastAsia="Arial" w:hAnsi="Arial"/>
          <w:b w:val="false"/>
          <w:bCs w:val="false"/>
          <w:i w:val="false"/>
          <w:iCs w:val="false"/>
          <w:color w:val="333333"/>
          <w:sz w:val="22"/>
          <w:szCs w:val="22"/>
        </w:rPr>
        <w:t xml:space="preserve">Form fields:</w:t>
      </w:r>
    </w:p>
    <w:p>
      <w:pPr>
        <w:pStyle w:val="ListParagraph"/>
        <w:numPr>
          <w:ilvl w:val="0"/>
          <w:numId w:val="2"/>
        </w:numPr>
        <w:spacing w:after="80"/>
      </w:pPr>
      <w:r>
        <w:rPr>
          <w:rFonts w:ascii="Arial" w:cs="Arial" w:eastAsia="Arial" w:hAnsi="Arial"/>
          <w:sz w:val="22"/>
          <w:szCs w:val="22"/>
        </w:rPr>
        <w:t xml:space="preserve">Name (required): text input.</w:t>
      </w:r>
    </w:p>
    <w:p>
      <w:pPr>
        <w:pStyle w:val="ListParagraph"/>
        <w:numPr>
          <w:ilvl w:val="0"/>
          <w:numId w:val="2"/>
        </w:numPr>
        <w:spacing w:after="80"/>
      </w:pPr>
      <w:r>
        <w:rPr>
          <w:rFonts w:ascii="Arial" w:cs="Arial" w:eastAsia="Arial" w:hAnsi="Arial"/>
          <w:sz w:val="22"/>
          <w:szCs w:val="22"/>
        </w:rPr>
        <w:t xml:space="preserve">Organization (required): text input.</w:t>
      </w:r>
    </w:p>
    <w:p>
      <w:pPr>
        <w:pStyle w:val="ListParagraph"/>
        <w:numPr>
          <w:ilvl w:val="0"/>
          <w:numId w:val="2"/>
        </w:numPr>
        <w:spacing w:after="80"/>
      </w:pPr>
      <w:r>
        <w:rPr>
          <w:rFonts w:ascii="Arial" w:cs="Arial" w:eastAsia="Arial" w:hAnsi="Arial"/>
          <w:sz w:val="22"/>
          <w:szCs w:val="22"/>
        </w:rPr>
        <w:t xml:space="preserve">Email (required): text input.</w:t>
      </w:r>
    </w:p>
    <w:p>
      <w:pPr>
        <w:pStyle w:val="ListParagraph"/>
        <w:numPr>
          <w:ilvl w:val="0"/>
          <w:numId w:val="2"/>
        </w:numPr>
        <w:spacing w:after="80"/>
      </w:pPr>
      <w:r>
        <w:rPr>
          <w:rFonts w:ascii="Arial" w:cs="Arial" w:eastAsia="Arial" w:hAnsi="Arial"/>
          <w:sz w:val="22"/>
          <w:szCs w:val="22"/>
        </w:rPr>
        <w:t xml:space="preserve">Phone (optional): text input.</w:t>
      </w:r>
    </w:p>
    <w:p>
      <w:pPr>
        <w:pStyle w:val="ListParagraph"/>
        <w:numPr>
          <w:ilvl w:val="0"/>
          <w:numId w:val="2"/>
        </w:numPr>
        <w:spacing w:after="80"/>
      </w:pPr>
      <w:r>
        <w:rPr>
          <w:rFonts w:ascii="Arial" w:cs="Arial" w:eastAsia="Arial" w:hAnsi="Arial"/>
          <w:sz w:val="22"/>
          <w:szCs w:val="22"/>
        </w:rPr>
        <w:t xml:space="preserve">How would you like to support? (required): dropdown with 6 options: Grant Funding, Institutional Partnership, Sponsorship, Data Partnership, Advisory, Other.</w:t>
      </w:r>
    </w:p>
    <w:p>
      <w:pPr>
        <w:pStyle w:val="ListParagraph"/>
        <w:numPr>
          <w:ilvl w:val="0"/>
          <w:numId w:val="2"/>
        </w:numPr>
        <w:spacing w:after="80"/>
      </w:pPr>
      <w:r>
        <w:rPr>
          <w:rFonts w:ascii="Arial" w:cs="Arial" w:eastAsia="Arial" w:hAnsi="Arial"/>
          <w:sz w:val="22"/>
          <w:szCs w:val="22"/>
        </w:rPr>
        <w:t xml:space="preserve">Tell us what interests you about this research (optional): textarea, 4 lines.</w:t>
      </w:r>
    </w:p>
    <w:p>
      <w:pPr>
        <w:pStyle w:val="ListParagraph"/>
        <w:numPr>
          <w:ilvl w:val="0"/>
          <w:numId w:val="2"/>
        </w:numPr>
        <w:spacing w:after="80"/>
      </w:pPr>
      <w:r>
        <w:rPr>
          <w:rFonts w:ascii="Arial" w:cs="Arial" w:eastAsia="Arial" w:hAnsi="Arial"/>
          <w:sz w:val="22"/>
          <w:szCs w:val="22"/>
        </w:rPr>
        <w:t xml:space="preserve">Submit button: "Connect With Us" in Audacion purple, full width of form.</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Below the form: "Prefer to call? Reach us directly at (424) 999-0548 or email partnerships@audacionailabs.com." Phone as tel: link, email as mailto: link, both in Audacion purple.</w:t>
      </w:r>
    </w:p>
    <w:p>
      <w:pPr>
        <w:pStyle w:val="ListParagraph"/>
        <w:numPr>
          <w:ilvl w:val="0"/>
          <w:numId w:val="2"/>
        </w:numPr>
        <w:spacing w:after="80"/>
      </w:pPr>
      <w:r>
        <w:rPr>
          <w:rFonts w:ascii="Arial" w:cs="Arial" w:eastAsia="Arial" w:hAnsi="Arial"/>
          <w:sz w:val="22"/>
          <w:szCs w:val="22"/>
        </w:rPr>
        <w:t xml:space="preserve">Confirmation on submit: "Thank you. Our team will be in touch within 48 hours."</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8: BOTTOM LINKS</w:t>
      </w:r>
    </w:p>
    <w:p>
      <w:pPr>
        <w:pStyle w:val="ListParagraph"/>
        <w:numPr>
          <w:ilvl w:val="0"/>
          <w:numId w:val="2"/>
        </w:numPr>
        <w:spacing w:after="80"/>
      </w:pPr>
      <w:r>
        <w:rPr>
          <w:rFonts w:ascii="Arial" w:cs="Arial" w:eastAsia="Arial" w:hAnsi="Arial"/>
          <w:sz w:val="22"/>
          <w:szCs w:val="22"/>
        </w:rPr>
        <w:t xml:space="preserve">Four text links centered:</w:t>
      </w:r>
    </w:p>
    <w:p>
      <w:pPr>
        <w:pStyle w:val="ListParagraph"/>
        <w:numPr>
          <w:ilvl w:val="0"/>
          <w:numId w:val="2"/>
        </w:numPr>
        <w:spacing w:after="80"/>
      </w:pPr>
      <w:r>
        <w:rPr>
          <w:rFonts w:ascii="Arial" w:cs="Arial" w:eastAsia="Arial" w:hAnsi="Arial"/>
          <w:sz w:val="22"/>
          <w:szCs w:val="22"/>
        </w:rPr>
        <w:t xml:space="preserve">"Want to contribute observations instead of funding? Support the Research as a PRISM Field Researcher." (links to Support the Research)</w:t>
      </w:r>
    </w:p>
    <w:p>
      <w:pPr>
        <w:pStyle w:val="ListParagraph"/>
        <w:numPr>
          <w:ilvl w:val="0"/>
          <w:numId w:val="2"/>
        </w:numPr>
        <w:spacing w:after="80"/>
      </w:pPr>
      <w:r>
        <w:rPr>
          <w:rFonts w:ascii="Arial" w:cs="Arial" w:eastAsia="Arial" w:hAnsi="Arial"/>
          <w:sz w:val="22"/>
          <w:szCs w:val="22"/>
        </w:rPr>
        <w:t xml:space="preserve">"Want to make a personal donation? Visit the Donate page." (links to Donate)</w:t>
      </w:r>
    </w:p>
    <w:p>
      <w:pPr>
        <w:pStyle w:val="ListParagraph"/>
        <w:numPr>
          <w:ilvl w:val="0"/>
          <w:numId w:val="2"/>
        </w:numPr>
        <w:spacing w:after="80"/>
      </w:pPr>
      <w:r>
        <w:rPr>
          <w:rFonts w:ascii="Arial" w:cs="Arial" w:eastAsia="Arial" w:hAnsi="Arial"/>
          <w:sz w:val="22"/>
          <w:szCs w:val="22"/>
        </w:rPr>
        <w:t xml:space="preserve">"Want to follow our work? Follow the research." (links to Follow)</w:t>
      </w:r>
    </w:p>
    <w:p>
      <w:pPr>
        <w:pStyle w:val="ListParagraph"/>
        <w:numPr>
          <w:ilvl w:val="0"/>
          <w:numId w:val="2"/>
        </w:numPr>
        <w:spacing w:after="80"/>
      </w:pPr>
      <w:r>
        <w:rPr>
          <w:rFonts w:ascii="Arial" w:cs="Arial" w:eastAsia="Arial" w:hAnsi="Arial"/>
          <w:sz w:val="22"/>
          <w:szCs w:val="22"/>
        </w:rPr>
        <w:t xml:space="preserve">"Have you or someone you know been harmed by AI? Report AI Harm." (links to Report AI Harm, red text)</w:t>
      </w:r>
    </w:p>
    <w:p>
      <w:pPr>
        <w:pStyle w:val="ListParagraph"/>
        <w:numPr>
          <w:ilvl w:val="0"/>
          <w:numId w:val="2"/>
        </w:numPr>
        <w:spacing w:after="80"/>
      </w:pPr>
      <w:r>
        <w:rPr>
          <w:rFonts w:ascii="Arial" w:cs="Arial" w:eastAsia="Arial" w:hAnsi="Arial"/>
          <w:sz w:val="22"/>
          <w:szCs w:val="22"/>
        </w:rPr>
        <w:t xml:space="preserve">120px below, then footer.</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Headline + video placeholder + 2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Bold, investment-grade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Opening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Short editorial paragraph</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Frame-setting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What Funding Enables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5 cards (3+2 grid or vertical)</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Value proposition, scannable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Why This Lab</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Contrast statements + advisory council card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Bold, confident, differentiating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Ways to Support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5 full-width cards with distinct border colors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Structured, clear paths</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The Numbers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6 large stats in 3x2 grid, distinct background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Dramatic, impact projection</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 Form</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Centered form in distinct background zone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Action, professional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8. Bottom Links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Four text links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Routing</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make this look like a GoFundMe or crowdfunding page. This is institutional fundraising. The tone is investment, not charity.</w:t>
      </w:r>
    </w:p>
    <w:p>
      <w:pPr>
        <w:pStyle w:val="ListParagraph"/>
        <w:numPr>
          <w:ilvl w:val="0"/>
          <w:numId w:val="2"/>
        </w:numPr>
        <w:spacing w:after="80"/>
      </w:pPr>
      <w:r>
        <w:rPr>
          <w:rFonts w:ascii="Arial" w:cs="Arial" w:eastAsia="Arial" w:hAnsi="Arial"/>
          <w:sz w:val="22"/>
          <w:szCs w:val="22"/>
        </w:rPr>
        <w:t xml:space="preserve">Do NOT put the form at the top. The funder must understand the value before being asked to act. Form is at the bottom after the full case has been made.</w:t>
      </w:r>
    </w:p>
    <w:p>
      <w:pPr>
        <w:pStyle w:val="ListParagraph"/>
        <w:numPr>
          <w:ilvl w:val="0"/>
          <w:numId w:val="2"/>
        </w:numPr>
        <w:spacing w:after="80"/>
      </w:pPr>
      <w:r>
        <w:rPr>
          <w:rFonts w:ascii="Arial" w:cs="Arial" w:eastAsia="Arial" w:hAnsi="Arial"/>
          <w:sz w:val="22"/>
          <w:szCs w:val="22"/>
        </w:rPr>
        <w:t xml:space="preserve">Do NOT hide the 15% operations commitment. That number builds trust with grant reviewers who care about overhead ratios.</w:t>
      </w:r>
    </w:p>
    <w:p>
      <w:pPr>
        <w:pStyle w:val="ListParagraph"/>
        <w:numPr>
          <w:ilvl w:val="0"/>
          <w:numId w:val="2"/>
        </w:numPr>
        <w:spacing w:after="80"/>
      </w:pPr>
      <w:r>
        <w:rPr>
          <w:rFonts w:ascii="Arial" w:cs="Arial" w:eastAsia="Arial" w:hAnsi="Arial"/>
          <w:sz w:val="22"/>
          <w:szCs w:val="22"/>
        </w:rPr>
        <w:t xml:space="preserve">Do NOT skip the editorial independence language in the Institutional Partnership card. Funders at this level specifically look for whether their money buys influence. The answer being "no" is a selling point, not a limitation.</w:t>
      </w:r>
    </w:p>
    <w:p>
      <w:pPr>
        <w:pStyle w:val="ListParagraph"/>
        <w:numPr>
          <w:ilvl w:val="0"/>
          <w:numId w:val="2"/>
        </w:numPr>
        <w:spacing w:after="80"/>
      </w:pPr>
      <w:r>
        <w:rPr>
          <w:rFonts w:ascii="Arial" w:cs="Arial" w:eastAsia="Arial" w:hAnsi="Arial"/>
          <w:sz w:val="22"/>
          <w:szCs w:val="22"/>
        </w:rPr>
        <w:t xml:space="preserve">Do NOT make The Numbers section small or subtle. Those are the impact projections. They should stop the scroll the same way the 98% stat block does on the Research page.</w:t>
      </w:r>
    </w:p>
    <w:p>
      <w:pPr>
        <w:pStyle w:val="ListParagraph"/>
        <w:numPr>
          <w:ilvl w:val="0"/>
          <w:numId w:val="2"/>
        </w:numPr>
        <w:spacing w:after="80"/>
      </w:pPr>
      <w:r>
        <w:rPr>
          <w:rFonts w:ascii="Arial" w:cs="Arial" w:eastAsia="Arial" w:hAnsi="Arial"/>
          <w:sz w:val="22"/>
          <w:szCs w:val="22"/>
        </w:rPr>
        <w:t xml:space="preserve">Do NOT add Dee's photo. The video placeholder is the founder's presence on this page. When filmed, the video carries more weight than a static photo.</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Contribute to the Research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2026-05-22T20:35:25.323Z</dcterms:created>
  <dcterms:modified xsi:type="dcterms:W3CDTF">2026-05-22T20:35:25.323Z</dcterms:modified>
</cp:coreProperties>
</file>

<file path=docProps/custom.xml><?xml version="1.0" encoding="utf-8"?>
<Properties xmlns="http://schemas.openxmlformats.org/officeDocument/2006/custom-properties" xmlns:vt="http://schemas.openxmlformats.org/officeDocument/2006/docPropsVTypes"/>
</file>