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4A1D96"/>
          <w:sz w:val="40"/>
          <w:szCs w:val="40"/>
        </w:rPr>
        <w:t xml:space="preserve">Audacion AI Labs</w:t>
      </w:r>
    </w:p>
    <w:p>
      <w:pPr>
        <w:spacing w:after="200"/>
        <w:jc w:val="center"/>
      </w:pPr>
      <w:r>
        <w:rPr>
          <w:rFonts w:ascii="Arial" w:cs="Arial" w:eastAsia="Arial" w:hAnsi="Arial"/>
          <w:b/>
          <w:bCs/>
          <w:color w:val="1A1A2E"/>
          <w:sz w:val="32"/>
          <w:szCs w:val="32"/>
        </w:rPr>
        <w:t xml:space="preserve">Copyright Registration List and Instructions</w:t>
      </w:r>
    </w:p>
    <w:p>
      <w:pPr>
        <w:pBdr>
          <w:bottom w:val="single" w:color="4A1D96" w:sz="6" w:space="1"/>
        </w:pBdr>
        <w:spacing w:after="300"/>
      </w:pPr>
    </w:p>
    <w:p>
      <w:pPr>
        <w:pStyle w:val="Heading1"/>
        <w:spacing w:after="120"/>
      </w:pPr>
      <w:r>
        <w:rPr>
          <w:rFonts w:ascii="Arial" w:cs="Arial" w:eastAsia="Arial" w:hAnsi="Arial"/>
          <w:b/>
          <w:bCs/>
          <w:color w:val="4A1D96"/>
          <w:sz w:val="28"/>
          <w:szCs w:val="28"/>
        </w:rPr>
        <w:t xml:space="preserve">What to Register and in What Order</w:t>
      </w:r>
    </w:p>
    <w:p>
      <w:pPr>
        <w:spacing w:after="100"/>
      </w:pPr>
    </w:p>
    <w:p>
      <w:pPr>
        <w:spacing w:after="200"/>
      </w:pPr>
      <w:r>
        <w:rPr>
          <w:rFonts w:ascii="Arial" w:cs="Arial" w:eastAsia="Arial" w:hAnsi="Arial"/>
          <w:color w:val="1A1A2E"/>
          <w:sz w:val="22"/>
          <w:szCs w:val="22"/>
        </w:rPr>
        <w:t xml:space="preserve">The table below lists every work that should be registered with the U.S. Copyright Office, in order of priority. The HIGH priority items should be filed first. Works marked as MED can often be bundled into the website registration (HIGH 5) to save money.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800"/>
        <w:gridCol w:w="3460"/>
      </w:tblGrid>
      <w:tr>
        <w:tc>
          <w:tcPr>
            <w:tcW w:type="dxa" w:w="900"/>
            <w:tcBorders>
              <w:top w:val="single" w:color="CCCCCC" w:sz="1"/>
              <w:left w:val="single" w:color="CCCCCC" w:sz="1"/>
              <w:bottom w:val="single" w:color="CCCCCC" w:sz="1"/>
              <w:right w:val="single" w:color="CCCCCC" w:sz="1"/>
            </w:tcBorders>
            <w:shd w:fill="4A1D9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800"/>
            <w:tcBorders>
              <w:top w:val="single" w:color="CCCCCC" w:sz="1"/>
              <w:left w:val="single" w:color="CCCCCC" w:sz="1"/>
              <w:bottom w:val="single" w:color="CCCCCC" w:sz="1"/>
              <w:right w:val="single" w:color="CCCCCC" w:sz="1"/>
            </w:tcBorders>
            <w:shd w:fill="4A1D96" w:val="clear"/>
            <w:tcMar>
              <w:top w:type="dxa" w:w="80"/>
              <w:left w:type="dxa" w:w="120"/>
              <w:bottom w:type="dxa" w:w="80"/>
              <w:right w:type="dxa" w:w="120"/>
            </w:tcMar>
          </w:tcPr>
          <w:p>
            <w:r>
              <w:rPr>
                <w:rFonts w:ascii="Arial" w:cs="Arial" w:eastAsia="Arial" w:hAnsi="Arial"/>
                <w:b/>
                <w:bCs/>
                <w:color w:val="FFFFFF"/>
                <w:sz w:val="18"/>
                <w:szCs w:val="18"/>
              </w:rPr>
              <w:t xml:space="preserve">Work Title</w:t>
            </w:r>
          </w:p>
        </w:tc>
        <w:tc>
          <w:tcPr>
            <w:tcW w:type="dxa" w:w="1400"/>
            <w:tcBorders>
              <w:top w:val="single" w:color="CCCCCC" w:sz="1"/>
              <w:left w:val="single" w:color="CCCCCC" w:sz="1"/>
              <w:bottom w:val="single" w:color="CCCCCC" w:sz="1"/>
              <w:right w:val="single" w:color="CCCCCC" w:sz="1"/>
            </w:tcBorders>
            <w:shd w:fill="4A1D9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4A1D96" w:val="clear"/>
            <w:tcMar>
              <w:top w:type="dxa" w:w="80"/>
              <w:left w:type="dxa" w:w="120"/>
              <w:bottom w:type="dxa" w:w="80"/>
              <w:right w:type="dxa" w:w="120"/>
            </w:tcMar>
          </w:tcPr>
          <w:p>
            <w:r>
              <w:rPr>
                <w:rFonts w:ascii="Arial" w:cs="Arial" w:eastAsia="Arial" w:hAnsi="Arial"/>
                <w:b/>
                <w:bCs/>
                <w:color w:val="FFFFFF"/>
                <w:sz w:val="18"/>
                <w:szCs w:val="18"/>
              </w:rPr>
              <w:t xml:space="preserve">Fee</w:t>
            </w:r>
          </w:p>
        </w:tc>
        <w:tc>
          <w:tcPr>
            <w:tcW w:type="dxa" w:w="3460"/>
            <w:tcBorders>
              <w:top w:val="single" w:color="CCCCCC" w:sz="1"/>
              <w:left w:val="single" w:color="CCCCCC" w:sz="1"/>
              <w:bottom w:val="single" w:color="CCCCCC" w:sz="1"/>
              <w:right w:val="single" w:color="CCCCCC" w:sz="1"/>
            </w:tcBorders>
            <w:shd w:fill="4A1D9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3EEFC" w:val="clear"/>
            <w:tcMar>
              <w:top w:type="dxa" w:w="80"/>
              <w:left w:type="dxa" w:w="120"/>
              <w:bottom w:type="dxa" w:w="80"/>
              <w:right w:type="dxa" w:w="120"/>
            </w:tcMar>
          </w:tcPr>
          <w:p>
            <w:r>
              <w:rPr>
                <w:rFonts w:ascii="Arial" w:cs="Arial" w:eastAsia="Arial" w:hAnsi="Arial"/>
                <w:b/>
                <w:bCs/>
                <w:color w:val="1A1A2E"/>
                <w:sz w:val="18"/>
                <w:szCs w:val="18"/>
              </w:rPr>
              <w:t xml:space="preserve">HIGH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PRISM Research Framework (full description, five pillars, methodology)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Literary 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Register as a single work. Include the full framework description as published on the website.</w:t>
            </w:r>
          </w:p>
        </w:tc>
      </w:tr>
      <w:tr>
        <w:tc>
          <w:tcPr>
            <w:tcW w:type="dxa" w:w="900"/>
            <w:tcBorders>
              <w:top w:val="single" w:color="CCCCCC" w:sz="1"/>
              <w:left w:val="single" w:color="CCCCCC" w:sz="1"/>
              <w:bottom w:val="single" w:color="CCCCCC" w:sz="1"/>
              <w:right w:val="single" w:color="CCCCCC" w:sz="1"/>
            </w:tcBorders>
            <w:shd w:fill="F3EEFC" w:val="clear"/>
            <w:tcMar>
              <w:top w:type="dxa" w:w="80"/>
              <w:left w:type="dxa" w:w="120"/>
              <w:bottom w:type="dxa" w:w="80"/>
              <w:right w:type="dxa" w:w="120"/>
            </w:tcMar>
          </w:tcPr>
          <w:p>
            <w:r>
              <w:rPr>
                <w:rFonts w:ascii="Arial" w:cs="Arial" w:eastAsia="Arial" w:hAnsi="Arial"/>
                <w:b/>
                <w:bCs/>
                <w:color w:val="1A1A2E"/>
                <w:sz w:val="18"/>
                <w:szCs w:val="18"/>
              </w:rPr>
              <w:t xml:space="preserve">HIGH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Citizen Observation Taxonomy and Behavioral Classification Catalog (57 behaviors)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Literary 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Register as a single collective work. Includes all behavior names, descriptions, categories, and classification structure.</w:t>
            </w:r>
          </w:p>
        </w:tc>
      </w:tr>
      <w:tr>
        <w:tc>
          <w:tcPr>
            <w:tcW w:type="dxa" w:w="900"/>
            <w:tcBorders>
              <w:top w:val="single" w:color="CCCCCC" w:sz="1"/>
              <w:left w:val="single" w:color="CCCCCC" w:sz="1"/>
              <w:bottom w:val="single" w:color="CCCCCC" w:sz="1"/>
              <w:right w:val="single" w:color="CCCCCC" w:sz="1"/>
            </w:tcBorders>
            <w:shd w:fill="F3EEFC" w:val="clear"/>
            <w:tcMar>
              <w:top w:type="dxa" w:w="80"/>
              <w:left w:type="dxa" w:w="120"/>
              <w:bottom w:type="dxa" w:w="80"/>
              <w:right w:type="dxa" w:w="120"/>
            </w:tcMar>
          </w:tcPr>
          <w:p>
            <w:r>
              <w:rPr>
                <w:rFonts w:ascii="Arial" w:cs="Arial" w:eastAsia="Arial" w:hAnsi="Arial"/>
                <w:b/>
                <w:bCs/>
                <w:color w:val="1A1A2E"/>
                <w:sz w:val="18"/>
                <w:szCs w:val="18"/>
              </w:rPr>
              <w:t xml:space="preserve">HIGH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Responsible Research Statement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Literary 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Register as published. This is your research ethics foundation.</w:t>
            </w:r>
          </w:p>
        </w:tc>
      </w:tr>
      <w:tr>
        <w:tc>
          <w:tcPr>
            <w:tcW w:type="dxa" w:w="900"/>
            <w:tcBorders>
              <w:top w:val="single" w:color="CCCCCC" w:sz="1"/>
              <w:left w:val="single" w:color="CCCCCC" w:sz="1"/>
              <w:bottom w:val="single" w:color="CCCCCC" w:sz="1"/>
              <w:right w:val="single" w:color="CCCCCC" w:sz="1"/>
            </w:tcBorders>
            <w:shd w:fill="F3EEFC" w:val="clear"/>
            <w:tcMar>
              <w:top w:type="dxa" w:w="80"/>
              <w:left w:type="dxa" w:w="120"/>
              <w:bottom w:type="dxa" w:w="80"/>
              <w:right w:type="dxa" w:w="120"/>
            </w:tcMar>
          </w:tcPr>
          <w:p>
            <w:r>
              <w:rPr>
                <w:rFonts w:ascii="Arial" w:cs="Arial" w:eastAsia="Arial" w:hAnsi="Arial"/>
                <w:b/>
                <w:bCs/>
                <w:color w:val="1A1A2E"/>
                <w:sz w:val="18"/>
                <w:szCs w:val="18"/>
              </w:rPr>
              <w:t xml:space="preserve">HIGH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Emergence Framework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Literary 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Register as a single work. Include full framework description and methodology.</w:t>
            </w:r>
          </w:p>
        </w:tc>
      </w:tr>
      <w:tr>
        <w:tc>
          <w:tcPr>
            <w:tcW w:type="dxa" w:w="900"/>
            <w:tcBorders>
              <w:top w:val="single" w:color="CCCCCC" w:sz="1"/>
              <w:left w:val="single" w:color="CCCCCC" w:sz="1"/>
              <w:bottom w:val="single" w:color="CCCCCC" w:sz="1"/>
              <w:right w:val="single" w:color="CCCCCC" w:sz="1"/>
            </w:tcBorders>
            <w:shd w:fill="F3EEFC" w:val="clear"/>
            <w:tcMar>
              <w:top w:type="dxa" w:w="80"/>
              <w:left w:type="dxa" w:w="120"/>
              <w:bottom w:type="dxa" w:w="80"/>
              <w:right w:type="dxa" w:w="120"/>
            </w:tcMar>
          </w:tcPr>
          <w:p>
            <w:r>
              <w:rPr>
                <w:rFonts w:ascii="Arial" w:cs="Arial" w:eastAsia="Arial" w:hAnsi="Arial"/>
                <w:b/>
                <w:bCs/>
                <w:color w:val="1A1A2E"/>
                <w:sz w:val="18"/>
                <w:szCs w:val="18"/>
              </w:rPr>
              <w:t xml:space="preserve">HIGH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audacionailabs.com (website as published collective 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Literary 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You can register the entire website as a single published work. Covers all pages, content, and design elements as of the registration date.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MED 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Terms of Service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Literary 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Can be included in website registration (HIGH 5) or registered separately.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MED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Privacy Policy (including SMS/TCPA addendum)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Literary 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Can be included in website registration (HIGH 5) or registered separately.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MED 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Acceptable Use Policy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Literary 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Can be included in website registration (HIGH 5) or registered separately.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MED 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How We De-Identify Your Observations (data-use page)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Literary 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Can be included in website registration (HIGH 5) or registered separately.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MED 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AIID Eligibility page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Literary 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Can be included in website registration (HIGH 5) or registered separately.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LOW 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Cookie Policy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Literary 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Can be included in website registration (HIGH 5) or registered separately.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LOW 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Blog Post: Birthday Incident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Literary 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Can be included in website registration (HIGH 5) or registered separately.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FUTURE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Each published white paper / research publication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Literary 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$65 each</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Register each publication as it is completed and published.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FUTURE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Each new blog post of substantial original 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Literary 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$65 each</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Only if the blog post contains significant original research or framework content.</w:t>
            </w:r>
          </w:p>
        </w:tc>
      </w:tr>
    </w:tbl>
    <w:p>
      <w:pPr>
        <w:spacing w:after="100"/>
      </w:pPr>
    </w:p>
    <w:p>
      <w:pPr>
        <w:spacing w:after="200"/>
      </w:pPr>
      <w:r>
        <w:rPr>
          <w:rFonts w:ascii="Arial" w:cs="Arial" w:eastAsia="Arial" w:hAnsi="Arial"/>
          <w:b/>
          <w:bCs/>
          <w:color w:val="1A1A2E"/>
          <w:sz w:val="22"/>
          <w:szCs w:val="22"/>
        </w:rPr>
        <w:t xml:space="preserve">Cost-saving strategy: </w:t>
      </w:r>
      <w:r>
        <w:rPr>
          <w:rFonts w:ascii="Arial" w:cs="Arial" w:eastAsia="Arial" w:hAnsi="Arial"/>
          <w:color w:val="1A1A2E"/>
          <w:sz w:val="22"/>
          <w:szCs w:val="22"/>
        </w:rPr>
        <w:t xml:space="preserve">If you register the website as a single published collective work (HIGH 5), you can include the TOS, Privacy Policy, AUP, Cookie Policy, Data Use page, AIID page, and blog posts as part of that registration. That means items 6 through 12 are covered by the $65 website registration. Your total for the first round would be: $65 x 5 = $325 for the five HIGH-priority registrations.</w:t>
      </w:r>
    </w:p>
    <w:p>
      <w:pPr>
        <w:spacing w:after="100"/>
      </w:pPr>
    </w:p>
    <w:p>
      <w:pPr>
        <w:pStyle w:val="Heading1"/>
        <w:spacing w:after="120"/>
      </w:pPr>
      <w:r>
        <w:rPr>
          <w:rFonts w:ascii="Arial" w:cs="Arial" w:eastAsia="Arial" w:hAnsi="Arial"/>
          <w:b/>
          <w:bCs/>
          <w:color w:val="4A1D96"/>
          <w:sz w:val="28"/>
          <w:szCs w:val="28"/>
        </w:rPr>
        <w:t xml:space="preserve">Do Individual Behaviors Need Separate Registration?</w:t>
      </w:r>
    </w:p>
    <w:p>
      <w:pPr>
        <w:spacing w:after="200"/>
      </w:pPr>
      <w:r>
        <w:rPr>
          <w:rFonts w:ascii="Arial" w:cs="Arial" w:eastAsia="Arial" w:hAnsi="Arial"/>
          <w:color w:val="1A1A2E"/>
          <w:sz w:val="22"/>
          <w:szCs w:val="22"/>
        </w:rPr>
        <w:t xml:space="preserve">No. The 57-behavior catalog is registered as one collective literary work (HIGH 2). The catalog includes all behavior names, descriptions, categories, and the classification structure. Individual behaviors are protected as components of the whole. You do not need to file 57 separate registrations.</w:t>
      </w:r>
    </w:p>
    <w:p>
      <w:pPr>
        <w:spacing w:after="200"/>
      </w:pPr>
      <w:r>
        <w:rPr>
          <w:rFonts w:ascii="Arial" w:cs="Arial" w:eastAsia="Arial" w:hAnsi="Arial"/>
          <w:color w:val="1A1A2E"/>
          <w:sz w:val="22"/>
          <w:szCs w:val="22"/>
        </w:rPr>
        <w:t xml:space="preserve">When new behaviors are added to the catalog (including contributor-discovered behaviors), you can file a supplementary registration or a new registration for the updated version. You do not need a new registration for every individual behavior added.</w:t>
      </w:r>
    </w:p>
    <w:p>
      <w:pPr>
        <w:spacing w:after="100"/>
      </w:pPr>
    </w:p>
    <w:p>
      <w:pPr>
        <w:pStyle w:val="Heading1"/>
        <w:spacing w:after="120"/>
      </w:pPr>
      <w:r>
        <w:rPr>
          <w:rFonts w:ascii="Arial" w:cs="Arial" w:eastAsia="Arial" w:hAnsi="Arial"/>
          <w:b/>
          <w:bCs/>
          <w:color w:val="4A1D96"/>
          <w:sz w:val="28"/>
          <w:szCs w:val="28"/>
        </w:rPr>
        <w:t xml:space="preserve">What About Contributor-Named Behaviors?</w:t>
      </w:r>
    </w:p>
    <w:p>
      <w:pPr>
        <w:spacing w:after="200"/>
      </w:pPr>
      <w:r>
        <w:rPr>
          <w:rFonts w:ascii="Arial" w:cs="Arial" w:eastAsia="Arial" w:hAnsi="Arial"/>
          <w:color w:val="1A1A2E"/>
          <w:sz w:val="22"/>
          <w:szCs w:val="22"/>
        </w:rPr>
        <w:t xml:space="preserve">Under your Terms of Service (Section 5.2), contributors grant Audacion a perpetual, irrevocable license to use their submissions for research purposes. This means you can use a contributor-named behavior in the taxonomy. The copyright in the catalog as a whole (the compilation, structure, descriptions, and organization) belongs to Audacion.</w:t>
      </w:r>
    </w:p>
    <w:p>
      <w:pPr>
        <w:spacing w:after="200"/>
      </w:pPr>
      <w:r>
        <w:rPr>
          <w:rFonts w:ascii="Arial" w:cs="Arial" w:eastAsia="Arial" w:hAnsi="Arial"/>
          <w:color w:val="1A1A2E"/>
          <w:sz w:val="22"/>
          <w:szCs w:val="22"/>
        </w:rPr>
        <w:t xml:space="preserve">If you want to be extra protective, have your attorney add a "Taxonomy Contribution" clause to the TOS or Acceptable Use Policy that specifically states: any behavior name, classification, or taxonomy contribution submitted through the platform becomes the intellectual property of Audacion AI Labs upon submission. That makes it an assignment, not just a license.</w:t>
      </w:r>
    </w:p>
    <w:p>
      <w:pPr>
        <w:spacing w:after="100"/>
      </w:pPr>
    </w:p>
    <w:p>
      <w:pPr>
        <w:pStyle w:val="Heading1"/>
        <w:spacing w:after="120"/>
      </w:pPr>
      <w:r>
        <w:rPr>
          <w:rFonts w:ascii="Arial" w:cs="Arial" w:eastAsia="Arial" w:hAnsi="Arial"/>
          <w:b/>
          <w:bCs/>
          <w:color w:val="4A1D96"/>
          <w:sz w:val="28"/>
          <w:szCs w:val="28"/>
        </w:rPr>
        <w:t xml:space="preserve">Step-by-Step Copyright Registration Instructions</w:t>
      </w:r>
    </w:p>
    <w:p>
      <w:pPr>
        <w:spacing w:after="100"/>
      </w:pPr>
    </w:p>
    <w:p>
      <w:pPr>
        <w:pStyle w:val="Heading2"/>
        <w:spacing w:after="100"/>
      </w:pPr>
      <w:r>
        <w:rPr>
          <w:rFonts w:ascii="Arial" w:cs="Arial" w:eastAsia="Arial" w:hAnsi="Arial"/>
          <w:b/>
          <w:bCs/>
          <w:color w:val="1A1A2E"/>
          <w:sz w:val="24"/>
          <w:szCs w:val="24"/>
        </w:rPr>
        <w:t xml:space="preserve">Before You Start</w:t>
      </w:r>
    </w:p>
    <w:p>
      <w:pPr>
        <w:spacing w:after="200"/>
      </w:pPr>
      <w:r>
        <w:rPr>
          <w:rFonts w:ascii="Arial" w:cs="Arial" w:eastAsia="Arial" w:hAnsi="Arial"/>
          <w:color w:val="1A1A2E"/>
          <w:sz w:val="22"/>
          <w:szCs w:val="22"/>
        </w:rPr>
        <w:t xml:space="preserve">You will need:</w:t>
      </w:r>
    </w:p>
    <w:p>
      <w:pPr>
        <w:pStyle w:val="ListParagraph"/>
        <w:numPr>
          <w:ilvl w:val="0"/>
          <w:numId w:val="2"/>
        </w:numPr>
        <w:spacing w:after="100"/>
      </w:pPr>
      <w:r>
        <w:rPr>
          <w:rFonts w:ascii="Arial" w:cs="Arial" w:eastAsia="Arial" w:hAnsi="Arial"/>
          <w:color w:val="1A1A2E"/>
          <w:sz w:val="22"/>
          <w:szCs w:val="22"/>
        </w:rPr>
        <w:t xml:space="preserve">A computer (the Copyright Office online system works best on desktop)</w:t>
      </w:r>
    </w:p>
    <w:p>
      <w:pPr>
        <w:pStyle w:val="ListParagraph"/>
        <w:numPr>
          <w:ilvl w:val="0"/>
          <w:numId w:val="2"/>
        </w:numPr>
        <w:spacing w:after="100"/>
      </w:pPr>
      <w:r>
        <w:rPr>
          <w:rFonts w:ascii="Arial" w:cs="Arial" w:eastAsia="Arial" w:hAnsi="Arial"/>
          <w:color w:val="1A1A2E"/>
          <w:sz w:val="22"/>
          <w:szCs w:val="22"/>
        </w:rPr>
        <w:t xml:space="preserve">A credit card or debit card for the $65 fee per registration</w:t>
      </w:r>
    </w:p>
    <w:p>
      <w:pPr>
        <w:pStyle w:val="ListParagraph"/>
        <w:numPr>
          <w:ilvl w:val="0"/>
          <w:numId w:val="2"/>
        </w:numPr>
        <w:spacing w:after="100"/>
      </w:pPr>
      <w:r>
        <w:rPr>
          <w:rFonts w:ascii="Arial" w:cs="Arial" w:eastAsia="Arial" w:hAnsi="Arial"/>
          <w:color w:val="1A1A2E"/>
          <w:sz w:val="22"/>
          <w:szCs w:val="22"/>
        </w:rPr>
        <w:t xml:space="preserve">A digital copy of each work you are registering (PDF format is best)</w:t>
      </w:r>
    </w:p>
    <w:p>
      <w:pPr>
        <w:pStyle w:val="ListParagraph"/>
        <w:numPr>
          <w:ilvl w:val="0"/>
          <w:numId w:val="2"/>
        </w:numPr>
        <w:spacing w:after="100"/>
      </w:pPr>
      <w:r>
        <w:rPr>
          <w:rFonts w:ascii="Arial" w:cs="Arial" w:eastAsia="Arial" w:hAnsi="Arial"/>
          <w:color w:val="1A1A2E"/>
          <w:sz w:val="22"/>
          <w:szCs w:val="22"/>
        </w:rPr>
        <w:t xml:space="preserve">Your legal name and contact information</w:t>
      </w:r>
    </w:p>
    <w:p>
      <w:pPr>
        <w:pStyle w:val="ListParagraph"/>
        <w:numPr>
          <w:ilvl w:val="0"/>
          <w:numId w:val="2"/>
        </w:numPr>
        <w:spacing w:after="100"/>
      </w:pPr>
      <w:r>
        <w:rPr>
          <w:rFonts w:ascii="Arial" w:cs="Arial" w:eastAsia="Arial" w:hAnsi="Arial"/>
          <w:color w:val="1A1A2E"/>
          <w:sz w:val="22"/>
          <w:szCs w:val="22"/>
        </w:rPr>
        <w:t xml:space="preserve">The publication date of each work (for the website, use the date the site went live)</w:t>
      </w:r>
    </w:p>
    <w:p>
      <w:pPr>
        <w:spacing w:after="100"/>
      </w:pPr>
    </w:p>
    <w:p>
      <w:pPr>
        <w:pStyle w:val="Heading2"/>
        <w:spacing w:after="100"/>
      </w:pPr>
      <w:r>
        <w:rPr>
          <w:rFonts w:ascii="Arial" w:cs="Arial" w:eastAsia="Arial" w:hAnsi="Arial"/>
          <w:b/>
          <w:bCs/>
          <w:color w:val="1A1A2E"/>
          <w:sz w:val="24"/>
          <w:szCs w:val="24"/>
        </w:rPr>
        <w:t xml:space="preserve">Step 1: Create an Account</w:t>
      </w:r>
    </w:p>
    <w:p>
      <w:pPr>
        <w:pStyle w:val="ListParagraph"/>
        <w:numPr>
          <w:ilvl w:val="0"/>
          <w:numId w:val="3"/>
        </w:numPr>
        <w:spacing w:after="100"/>
      </w:pPr>
      <w:r>
        <w:rPr>
          <w:rFonts w:ascii="Arial" w:cs="Arial" w:eastAsia="Arial" w:hAnsi="Arial"/>
          <w:color w:val="1A1A2E"/>
          <w:sz w:val="22"/>
          <w:szCs w:val="22"/>
        </w:rPr>
        <w:t xml:space="preserve">Go to copyright.gov</w:t>
      </w:r>
    </w:p>
    <w:p>
      <w:pPr>
        <w:pStyle w:val="ListParagraph"/>
        <w:numPr>
          <w:ilvl w:val="0"/>
          <w:numId w:val="3"/>
        </w:numPr>
        <w:spacing w:after="100"/>
      </w:pPr>
      <w:r>
        <w:rPr>
          <w:rFonts w:ascii="Arial" w:cs="Arial" w:eastAsia="Arial" w:hAnsi="Arial"/>
          <w:color w:val="1A1A2E"/>
          <w:sz w:val="22"/>
          <w:szCs w:val="22"/>
        </w:rPr>
        <w:t xml:space="preserve">Click "Register a Copyright" in the top navigation</w:t>
      </w:r>
    </w:p>
    <w:p>
      <w:pPr>
        <w:pStyle w:val="ListParagraph"/>
        <w:numPr>
          <w:ilvl w:val="0"/>
          <w:numId w:val="3"/>
        </w:numPr>
        <w:spacing w:after="100"/>
      </w:pPr>
      <w:r>
        <w:rPr>
          <w:rFonts w:ascii="Arial" w:cs="Arial" w:eastAsia="Arial" w:hAnsi="Arial"/>
          <w:color w:val="1A1A2E"/>
          <w:sz w:val="22"/>
          <w:szCs w:val="22"/>
        </w:rPr>
        <w:t xml:space="preserve">Click "Log In to the Electronic Copyright Office (eCO)"</w:t>
      </w:r>
    </w:p>
    <w:p>
      <w:pPr>
        <w:pStyle w:val="ListParagraph"/>
        <w:numPr>
          <w:ilvl w:val="0"/>
          <w:numId w:val="3"/>
        </w:numPr>
        <w:spacing w:after="100"/>
      </w:pPr>
      <w:r>
        <w:rPr>
          <w:rFonts w:ascii="Arial" w:cs="Arial" w:eastAsia="Arial" w:hAnsi="Arial"/>
          <w:color w:val="1A1A2E"/>
          <w:sz w:val="22"/>
          <w:szCs w:val="22"/>
        </w:rPr>
        <w:t xml:space="preserve">Click "New User" and create your account with your email and a password</w:t>
      </w:r>
    </w:p>
    <w:p>
      <w:pPr>
        <w:pStyle w:val="ListParagraph"/>
        <w:numPr>
          <w:ilvl w:val="0"/>
          <w:numId w:val="3"/>
        </w:numPr>
        <w:spacing w:after="100"/>
      </w:pPr>
      <w:r>
        <w:rPr>
          <w:rFonts w:ascii="Arial" w:cs="Arial" w:eastAsia="Arial" w:hAnsi="Arial"/>
          <w:color w:val="1A1A2E"/>
          <w:sz w:val="22"/>
          <w:szCs w:val="22"/>
        </w:rPr>
        <w:t xml:space="preserve">Verify your email address</w:t>
      </w:r>
    </w:p>
    <w:p>
      <w:pPr>
        <w:spacing w:after="100"/>
      </w:pPr>
    </w:p>
    <w:p>
      <w:pPr>
        <w:pStyle w:val="Heading2"/>
        <w:spacing w:after="100"/>
      </w:pPr>
      <w:r>
        <w:rPr>
          <w:rFonts w:ascii="Arial" w:cs="Arial" w:eastAsia="Arial" w:hAnsi="Arial"/>
          <w:b/>
          <w:bCs/>
          <w:color w:val="1A1A2E"/>
          <w:sz w:val="24"/>
          <w:szCs w:val="24"/>
        </w:rPr>
        <w:t xml:space="preserve">Step 2: Start a New Registration</w:t>
      </w:r>
    </w:p>
    <w:p>
      <w:pPr>
        <w:pStyle w:val="ListParagraph"/>
        <w:numPr>
          <w:ilvl w:val="0"/>
          <w:numId w:val="3"/>
        </w:numPr>
        <w:spacing w:after="100"/>
      </w:pPr>
      <w:r>
        <w:rPr>
          <w:rFonts w:ascii="Arial" w:cs="Arial" w:eastAsia="Arial" w:hAnsi="Arial"/>
          <w:color w:val="1A1A2E"/>
          <w:sz w:val="22"/>
          <w:szCs w:val="22"/>
        </w:rPr>
        <w:t xml:space="preserve">After logging in, click "Register a New Claim"</w:t>
      </w:r>
    </w:p>
    <w:p>
      <w:pPr>
        <w:pStyle w:val="ListParagraph"/>
        <w:numPr>
          <w:ilvl w:val="0"/>
          <w:numId w:val="3"/>
        </w:numPr>
        <w:spacing w:after="100"/>
      </w:pPr>
      <w:r>
        <w:rPr>
          <w:rFonts w:ascii="Arial" w:cs="Arial" w:eastAsia="Arial" w:hAnsi="Arial"/>
          <w:color w:val="1A1A2E"/>
          <w:sz w:val="22"/>
          <w:szCs w:val="22"/>
        </w:rPr>
        <w:t xml:space="preserve">You will be guided through a series of screens. Here is what to enter for each:</w:t>
      </w:r>
    </w:p>
    <w:p>
      <w:pPr>
        <w:spacing w:after="100"/>
      </w:pPr>
    </w:p>
    <w:p>
      <w:pPr>
        <w:pStyle w:val="Heading2"/>
        <w:spacing w:after="100"/>
      </w:pPr>
      <w:r>
        <w:rPr>
          <w:rFonts w:ascii="Arial" w:cs="Arial" w:eastAsia="Arial" w:hAnsi="Arial"/>
          <w:b/>
          <w:bCs/>
          <w:color w:val="1A1A2E"/>
          <w:sz w:val="24"/>
          <w:szCs w:val="24"/>
        </w:rPr>
        <w:t xml:space="preserve">Step 3: Type of Work</w:t>
      </w:r>
    </w:p>
    <w:p>
      <w:pPr>
        <w:pStyle w:val="ListParagraph"/>
        <w:numPr>
          <w:ilvl w:val="0"/>
          <w:numId w:val="3"/>
        </w:numPr>
        <w:spacing w:after="100"/>
      </w:pPr>
      <w:r>
        <w:rPr>
          <w:rFonts w:ascii="Arial" w:cs="Arial" w:eastAsia="Arial" w:hAnsi="Arial"/>
          <w:color w:val="1A1A2E"/>
          <w:sz w:val="22"/>
          <w:szCs w:val="22"/>
        </w:rPr>
        <w:t xml:space="preserve">Select "Literary Work" (this covers written content, frameworks, taxonomies, research)</w:t>
      </w:r>
    </w:p>
    <w:p>
      <w:pPr>
        <w:pStyle w:val="ListParagraph"/>
        <w:numPr>
          <w:ilvl w:val="0"/>
          <w:numId w:val="3"/>
        </w:numPr>
        <w:spacing w:after="100"/>
      </w:pPr>
      <w:r>
        <w:rPr>
          <w:rFonts w:ascii="Arial" w:cs="Arial" w:eastAsia="Arial" w:hAnsi="Arial"/>
          <w:color w:val="1A1A2E"/>
          <w:sz w:val="22"/>
          <w:szCs w:val="22"/>
        </w:rPr>
        <w:t xml:space="preserve">For the website registration, also select "Literary Work" (websites with primarily text content are registered as literary works)</w:t>
      </w:r>
    </w:p>
    <w:p>
      <w:pPr>
        <w:spacing w:after="100"/>
      </w:pPr>
    </w:p>
    <w:p>
      <w:pPr>
        <w:pStyle w:val="Heading2"/>
        <w:spacing w:after="100"/>
      </w:pPr>
      <w:r>
        <w:rPr>
          <w:rFonts w:ascii="Arial" w:cs="Arial" w:eastAsia="Arial" w:hAnsi="Arial"/>
          <w:b/>
          <w:bCs/>
          <w:color w:val="1A1A2E"/>
          <w:sz w:val="24"/>
          <w:szCs w:val="24"/>
        </w:rPr>
        <w:t xml:space="preserve">Step 4: Title</w:t>
      </w:r>
    </w:p>
    <w:p>
      <w:pPr>
        <w:pStyle w:val="ListParagraph"/>
        <w:numPr>
          <w:ilvl w:val="0"/>
          <w:numId w:val="3"/>
        </w:numPr>
        <w:spacing w:after="100"/>
      </w:pPr>
      <w:r>
        <w:rPr>
          <w:rFonts w:ascii="Arial" w:cs="Arial" w:eastAsia="Arial" w:hAnsi="Arial"/>
          <w:color w:val="1A1A2E"/>
          <w:sz w:val="22"/>
          <w:szCs w:val="22"/>
        </w:rPr>
        <w:t xml:space="preserve">Enter the exact title of the work as you want it to appear in the Copyright Office records</w:t>
      </w:r>
    </w:p>
    <w:p>
      <w:pPr>
        <w:pStyle w:val="ListParagraph"/>
        <w:numPr>
          <w:ilvl w:val="0"/>
          <w:numId w:val="3"/>
        </w:numPr>
        <w:spacing w:after="100"/>
      </w:pPr>
      <w:r>
        <w:rPr>
          <w:rFonts w:ascii="Arial" w:cs="Arial" w:eastAsia="Arial" w:hAnsi="Arial"/>
          <w:color w:val="1A1A2E"/>
          <w:sz w:val="22"/>
          <w:szCs w:val="22"/>
        </w:rPr>
        <w:t xml:space="preserve">For example: "PRISM Research Framework" or "Citizen Observation Taxonomy and Behavioral Classification Catalog"</w:t>
      </w:r>
    </w:p>
    <w:p>
      <w:pPr>
        <w:pStyle w:val="ListParagraph"/>
        <w:numPr>
          <w:ilvl w:val="0"/>
          <w:numId w:val="3"/>
        </w:numPr>
        <w:spacing w:after="100"/>
      </w:pPr>
      <w:r>
        <w:rPr>
          <w:rFonts w:ascii="Arial" w:cs="Arial" w:eastAsia="Arial" w:hAnsi="Arial"/>
          <w:color w:val="1A1A2E"/>
          <w:sz w:val="22"/>
          <w:szCs w:val="22"/>
        </w:rPr>
        <w:t xml:space="preserve">For the website: "audacionailabs.com" with a note in the description that it is a website</w:t>
      </w:r>
    </w:p>
    <w:p>
      <w:pPr>
        <w:spacing w:after="100"/>
      </w:pPr>
    </w:p>
    <w:p>
      <w:pPr>
        <w:pStyle w:val="Heading2"/>
        <w:spacing w:after="100"/>
      </w:pPr>
      <w:r>
        <w:rPr>
          <w:rFonts w:ascii="Arial" w:cs="Arial" w:eastAsia="Arial" w:hAnsi="Arial"/>
          <w:b/>
          <w:bCs/>
          <w:color w:val="1A1A2E"/>
          <w:sz w:val="24"/>
          <w:szCs w:val="24"/>
        </w:rPr>
        <w:t xml:space="preserve">Step 5: Publication Information</w:t>
      </w:r>
    </w:p>
    <w:p>
      <w:pPr>
        <w:pStyle w:val="ListParagraph"/>
        <w:numPr>
          <w:ilvl w:val="0"/>
          <w:numId w:val="3"/>
        </w:numPr>
        <w:spacing w:after="100"/>
      </w:pPr>
      <w:r>
        <w:rPr>
          <w:rFonts w:ascii="Arial" w:cs="Arial" w:eastAsia="Arial" w:hAnsi="Arial"/>
          <w:color w:val="1A1A2E"/>
          <w:sz w:val="22"/>
          <w:szCs w:val="22"/>
        </w:rPr>
        <w:t xml:space="preserve">If the work is published (live on the website or distributed publicly), select "Yes" for published</w:t>
      </w:r>
    </w:p>
    <w:p>
      <w:pPr>
        <w:pStyle w:val="ListParagraph"/>
        <w:numPr>
          <w:ilvl w:val="0"/>
          <w:numId w:val="3"/>
        </w:numPr>
        <w:spacing w:after="100"/>
      </w:pPr>
      <w:r>
        <w:rPr>
          <w:rFonts w:ascii="Arial" w:cs="Arial" w:eastAsia="Arial" w:hAnsi="Arial"/>
          <w:color w:val="1A1A2E"/>
          <w:sz w:val="22"/>
          <w:szCs w:val="22"/>
        </w:rPr>
        <w:t xml:space="preserve">Enter the date of first publication (the date the website went live or the document was first made public)</w:t>
      </w:r>
    </w:p>
    <w:p>
      <w:pPr>
        <w:pStyle w:val="ListParagraph"/>
        <w:numPr>
          <w:ilvl w:val="0"/>
          <w:numId w:val="3"/>
        </w:numPr>
        <w:spacing w:after="100"/>
      </w:pPr>
      <w:r>
        <w:rPr>
          <w:rFonts w:ascii="Arial" w:cs="Arial" w:eastAsia="Arial" w:hAnsi="Arial"/>
          <w:color w:val="1A1A2E"/>
          <w:sz w:val="22"/>
          <w:szCs w:val="22"/>
        </w:rPr>
        <w:t xml:space="preserve">Country of first publication: United States</w:t>
      </w:r>
    </w:p>
    <w:p>
      <w:pPr>
        <w:spacing w:after="100"/>
      </w:pPr>
    </w:p>
    <w:p>
      <w:pPr>
        <w:pStyle w:val="Heading2"/>
        <w:spacing w:after="100"/>
      </w:pPr>
      <w:r>
        <w:rPr>
          <w:rFonts w:ascii="Arial" w:cs="Arial" w:eastAsia="Arial" w:hAnsi="Arial"/>
          <w:b/>
          <w:bCs/>
          <w:color w:val="1A1A2E"/>
          <w:sz w:val="24"/>
          <w:szCs w:val="24"/>
        </w:rPr>
        <w:t xml:space="preserve">Step 6: Author Information</w:t>
      </w:r>
    </w:p>
    <w:p>
      <w:pPr>
        <w:spacing w:after="200"/>
      </w:pPr>
      <w:r>
        <w:rPr>
          <w:rFonts w:ascii="Arial" w:cs="Arial" w:eastAsia="Arial" w:hAnsi="Arial"/>
          <w:color w:val="1A1A2E"/>
          <w:sz w:val="22"/>
          <w:szCs w:val="22"/>
        </w:rPr>
        <w:t xml:space="preserve">Enter:</w:t>
      </w:r>
    </w:p>
    <w:p>
      <w:pPr>
        <w:pStyle w:val="ListParagraph"/>
        <w:numPr>
          <w:ilvl w:val="0"/>
          <w:numId w:val="2"/>
        </w:numPr>
        <w:spacing w:after="100"/>
      </w:pPr>
      <w:r>
        <w:rPr>
          <w:rFonts w:ascii="Arial" w:cs="Arial" w:eastAsia="Arial" w:hAnsi="Arial"/>
          <w:color w:val="1A1A2E"/>
          <w:sz w:val="22"/>
          <w:szCs w:val="22"/>
        </w:rPr>
        <w:t xml:space="preserve">Author: Dee Williams</w:t>
      </w:r>
    </w:p>
    <w:p>
      <w:pPr>
        <w:pStyle w:val="ListParagraph"/>
        <w:numPr>
          <w:ilvl w:val="0"/>
          <w:numId w:val="2"/>
        </w:numPr>
        <w:spacing w:after="100"/>
      </w:pPr>
      <w:r>
        <w:rPr>
          <w:rFonts w:ascii="Arial" w:cs="Arial" w:eastAsia="Arial" w:hAnsi="Arial"/>
          <w:color w:val="1A1A2E"/>
          <w:sz w:val="22"/>
          <w:szCs w:val="22"/>
        </w:rPr>
        <w:t xml:space="preserve">Citizenship: United States</w:t>
      </w:r>
    </w:p>
    <w:p>
      <w:pPr>
        <w:pStyle w:val="ListParagraph"/>
        <w:numPr>
          <w:ilvl w:val="0"/>
          <w:numId w:val="2"/>
        </w:numPr>
        <w:spacing w:after="100"/>
      </w:pPr>
      <w:r>
        <w:rPr>
          <w:rFonts w:ascii="Arial" w:cs="Arial" w:eastAsia="Arial" w:hAnsi="Arial"/>
          <w:color w:val="1A1A2E"/>
          <w:sz w:val="22"/>
          <w:szCs w:val="22"/>
        </w:rPr>
        <w:t xml:space="preserve">Domicile: United States</w:t>
      </w:r>
    </w:p>
    <w:p>
      <w:pPr>
        <w:pStyle w:val="ListParagraph"/>
        <w:numPr>
          <w:ilvl w:val="0"/>
          <w:numId w:val="2"/>
        </w:numPr>
        <w:spacing w:after="100"/>
      </w:pPr>
      <w:r>
        <w:rPr>
          <w:rFonts w:ascii="Arial" w:cs="Arial" w:eastAsia="Arial" w:hAnsi="Arial"/>
          <w:color w:val="1A1A2E"/>
          <w:sz w:val="22"/>
          <w:szCs w:val="22"/>
        </w:rPr>
        <w:t xml:space="preserve">Year of Birth: [your birth year]</w:t>
      </w:r>
    </w:p>
    <w:p>
      <w:pPr>
        <w:pStyle w:val="ListParagraph"/>
        <w:numPr>
          <w:ilvl w:val="0"/>
          <w:numId w:val="2"/>
        </w:numPr>
        <w:spacing w:after="100"/>
      </w:pPr>
      <w:r>
        <w:rPr>
          <w:rFonts w:ascii="Arial" w:cs="Arial" w:eastAsia="Arial" w:hAnsi="Arial"/>
          <w:color w:val="1A1A2E"/>
          <w:sz w:val="22"/>
          <w:szCs w:val="22"/>
        </w:rPr>
        <w:t xml:space="preserve">Author's Contribution: select "Text" (for written works)</w:t>
      </w:r>
    </w:p>
    <w:p>
      <w:pPr>
        <w:pStyle w:val="ListParagraph"/>
        <w:numPr>
          <w:ilvl w:val="0"/>
          <w:numId w:val="2"/>
        </w:numPr>
        <w:spacing w:after="100"/>
      </w:pPr>
      <w:r>
        <w:rPr>
          <w:rFonts w:ascii="Arial" w:cs="Arial" w:eastAsia="Arial" w:hAnsi="Arial"/>
          <w:color w:val="1A1A2E"/>
          <w:sz w:val="22"/>
          <w:szCs w:val="22"/>
        </w:rPr>
        <w:t xml:space="preserve">Work Made for Hire: select "No" (you are the author, not an employee creating this for someone else). NOTE: If the entity is formed by the time you register, list the entity as the copyright claimant (owner) and yourself as the author.</w:t>
      </w:r>
    </w:p>
    <w:p>
      <w:pPr>
        <w:spacing w:after="100"/>
      </w:pPr>
    </w:p>
    <w:p>
      <w:pPr>
        <w:pStyle w:val="Heading2"/>
        <w:spacing w:after="100"/>
      </w:pPr>
      <w:r>
        <w:rPr>
          <w:rFonts w:ascii="Arial" w:cs="Arial" w:eastAsia="Arial" w:hAnsi="Arial"/>
          <w:b/>
          <w:bCs/>
          <w:color w:val="1A1A2E"/>
          <w:sz w:val="24"/>
          <w:szCs w:val="24"/>
        </w:rPr>
        <w:t xml:space="preserve">Step 7: Claimant</w:t>
      </w:r>
    </w:p>
    <w:p>
      <w:pPr>
        <w:spacing w:after="200"/>
      </w:pPr>
      <w:r>
        <w:rPr>
          <w:rFonts w:ascii="Arial" w:cs="Arial" w:eastAsia="Arial" w:hAnsi="Arial"/>
          <w:color w:val="1A1A2E"/>
          <w:sz w:val="22"/>
          <w:szCs w:val="22"/>
        </w:rPr>
        <w:t xml:space="preserve">The claimant is the copyright owner. Enter:</w:t>
      </w:r>
    </w:p>
    <w:p>
      <w:pPr>
        <w:pStyle w:val="ListParagraph"/>
        <w:numPr>
          <w:ilvl w:val="0"/>
          <w:numId w:val="2"/>
        </w:numPr>
        <w:spacing w:after="100"/>
      </w:pPr>
      <w:r>
        <w:rPr>
          <w:rFonts w:ascii="Arial" w:cs="Arial" w:eastAsia="Arial" w:hAnsi="Arial"/>
          <w:color w:val="1A1A2E"/>
          <w:sz w:val="22"/>
          <w:szCs w:val="22"/>
        </w:rPr>
        <w:t xml:space="preserve">If entity is NOT yet formed: Dee Williams, Los Angeles, California</w:t>
      </w:r>
    </w:p>
    <w:p>
      <w:pPr>
        <w:pStyle w:val="ListParagraph"/>
        <w:numPr>
          <w:ilvl w:val="0"/>
          <w:numId w:val="2"/>
        </w:numPr>
        <w:spacing w:after="100"/>
      </w:pPr>
      <w:r>
        <w:rPr>
          <w:rFonts w:ascii="Arial" w:cs="Arial" w:eastAsia="Arial" w:hAnsi="Arial"/>
          <w:color w:val="1A1A2E"/>
          <w:sz w:val="22"/>
          <w:szCs w:val="22"/>
        </w:rPr>
        <w:t xml:space="preserve">If entity IS formed: Audacion AI Labs LLC, Los Angeles, California (with a transfer statement: "By written agreement with the author")</w:t>
      </w:r>
    </w:p>
    <w:p>
      <w:pPr>
        <w:spacing w:after="100"/>
      </w:pPr>
    </w:p>
    <w:p>
      <w:pPr>
        <w:pStyle w:val="Heading2"/>
        <w:spacing w:after="100"/>
      </w:pPr>
      <w:r>
        <w:rPr>
          <w:rFonts w:ascii="Arial" w:cs="Arial" w:eastAsia="Arial" w:hAnsi="Arial"/>
          <w:b/>
          <w:bCs/>
          <w:color w:val="1A1A2E"/>
          <w:sz w:val="24"/>
          <w:szCs w:val="24"/>
        </w:rPr>
        <w:t xml:space="preserve">Step 8: Upload the Work</w:t>
      </w:r>
    </w:p>
    <w:p>
      <w:pPr>
        <w:pStyle w:val="ListParagraph"/>
        <w:numPr>
          <w:ilvl w:val="0"/>
          <w:numId w:val="3"/>
        </w:numPr>
        <w:spacing w:after="100"/>
      </w:pPr>
      <w:r>
        <w:rPr>
          <w:rFonts w:ascii="Arial" w:cs="Arial" w:eastAsia="Arial" w:hAnsi="Arial"/>
          <w:color w:val="1A1A2E"/>
          <w:sz w:val="22"/>
          <w:szCs w:val="22"/>
        </w:rPr>
        <w:t xml:space="preserve">Upload a complete copy of the work in PDF format</w:t>
      </w:r>
    </w:p>
    <w:p>
      <w:pPr>
        <w:pStyle w:val="ListParagraph"/>
        <w:numPr>
          <w:ilvl w:val="0"/>
          <w:numId w:val="3"/>
        </w:numPr>
        <w:spacing w:after="100"/>
      </w:pPr>
      <w:r>
        <w:rPr>
          <w:rFonts w:ascii="Arial" w:cs="Arial" w:eastAsia="Arial" w:hAnsi="Arial"/>
          <w:color w:val="1A1A2E"/>
          <w:sz w:val="22"/>
          <w:szCs w:val="22"/>
        </w:rPr>
        <w:t xml:space="preserve">For the PRISM Framework: export the framework page from the website as a PDF, or upload the .md file converted to PDF</w:t>
      </w:r>
    </w:p>
    <w:p>
      <w:pPr>
        <w:pStyle w:val="ListParagraph"/>
        <w:numPr>
          <w:ilvl w:val="0"/>
          <w:numId w:val="3"/>
        </w:numPr>
        <w:spacing w:after="100"/>
      </w:pPr>
      <w:r>
        <w:rPr>
          <w:rFonts w:ascii="Arial" w:cs="Arial" w:eastAsia="Arial" w:hAnsi="Arial"/>
          <w:color w:val="1A1A2E"/>
          <w:sz w:val="22"/>
          <w:szCs w:val="22"/>
        </w:rPr>
        <w:t xml:space="preserve">For the Taxonomy: export the full catalog with all 57 behaviors as a PDF</w:t>
      </w:r>
    </w:p>
    <w:p>
      <w:pPr>
        <w:pStyle w:val="ListParagraph"/>
        <w:numPr>
          <w:ilvl w:val="0"/>
          <w:numId w:val="3"/>
        </w:numPr>
        <w:spacing w:after="100"/>
      </w:pPr>
      <w:r>
        <w:rPr>
          <w:rFonts w:ascii="Arial" w:cs="Arial" w:eastAsia="Arial" w:hAnsi="Arial"/>
          <w:color w:val="1A1A2E"/>
          <w:sz w:val="22"/>
          <w:szCs w:val="22"/>
        </w:rPr>
        <w:t xml:space="preserve">For the website: you can upload a PDF printout of the key pages, or submit through the "Group Registration for Published Works on a Website" option if available</w:t>
      </w:r>
    </w:p>
    <w:p>
      <w:pPr>
        <w:spacing w:after="100"/>
      </w:pPr>
    </w:p>
    <w:p>
      <w:pPr>
        <w:pStyle w:val="Heading2"/>
        <w:spacing w:after="100"/>
      </w:pPr>
      <w:r>
        <w:rPr>
          <w:rFonts w:ascii="Arial" w:cs="Arial" w:eastAsia="Arial" w:hAnsi="Arial"/>
          <w:b/>
          <w:bCs/>
          <w:color w:val="1A1A2E"/>
          <w:sz w:val="24"/>
          <w:szCs w:val="24"/>
        </w:rPr>
        <w:t xml:space="preserve">Step 9: Pay and Submit</w:t>
      </w:r>
    </w:p>
    <w:p>
      <w:pPr>
        <w:pStyle w:val="ListParagraph"/>
        <w:numPr>
          <w:ilvl w:val="0"/>
          <w:numId w:val="3"/>
        </w:numPr>
        <w:spacing w:after="100"/>
      </w:pPr>
      <w:r>
        <w:rPr>
          <w:rFonts w:ascii="Arial" w:cs="Arial" w:eastAsia="Arial" w:hAnsi="Arial"/>
          <w:color w:val="1A1A2E"/>
          <w:sz w:val="22"/>
          <w:szCs w:val="22"/>
        </w:rPr>
        <w:t xml:space="preserve">Review your application for accuracy</w:t>
      </w:r>
    </w:p>
    <w:p>
      <w:pPr>
        <w:pStyle w:val="ListParagraph"/>
        <w:numPr>
          <w:ilvl w:val="0"/>
          <w:numId w:val="3"/>
        </w:numPr>
        <w:spacing w:after="100"/>
      </w:pPr>
      <w:r>
        <w:rPr>
          <w:rFonts w:ascii="Arial" w:cs="Arial" w:eastAsia="Arial" w:hAnsi="Arial"/>
          <w:color w:val="1A1A2E"/>
          <w:sz w:val="22"/>
          <w:szCs w:val="22"/>
        </w:rPr>
        <w:t xml:space="preserve">Pay the $65 fee by credit or debit card</w:t>
      </w:r>
    </w:p>
    <w:p>
      <w:pPr>
        <w:pStyle w:val="ListParagraph"/>
        <w:numPr>
          <w:ilvl w:val="0"/>
          <w:numId w:val="3"/>
        </w:numPr>
        <w:spacing w:after="100"/>
      </w:pPr>
      <w:r>
        <w:rPr>
          <w:rFonts w:ascii="Arial" w:cs="Arial" w:eastAsia="Arial" w:hAnsi="Arial"/>
          <w:color w:val="1A1A2E"/>
          <w:sz w:val="22"/>
          <w:szCs w:val="22"/>
        </w:rPr>
        <w:t xml:space="preserve">Submit the application</w:t>
      </w:r>
    </w:p>
    <w:p>
      <w:pPr>
        <w:pStyle w:val="ListParagraph"/>
        <w:numPr>
          <w:ilvl w:val="0"/>
          <w:numId w:val="3"/>
        </w:numPr>
        <w:spacing w:after="100"/>
      </w:pPr>
      <w:r>
        <w:rPr>
          <w:rFonts w:ascii="Arial" w:cs="Arial" w:eastAsia="Arial" w:hAnsi="Arial"/>
          <w:color w:val="1A1A2E"/>
          <w:sz w:val="22"/>
          <w:szCs w:val="22"/>
        </w:rPr>
        <w:t xml:space="preserve">You will receive a confirmation email with a case number</w:t>
      </w:r>
    </w:p>
    <w:p>
      <w:pPr>
        <w:pStyle w:val="ListParagraph"/>
        <w:numPr>
          <w:ilvl w:val="0"/>
          <w:numId w:val="3"/>
        </w:numPr>
        <w:spacing w:after="100"/>
      </w:pPr>
      <w:r>
        <w:rPr>
          <w:rFonts w:ascii="Arial" w:cs="Arial" w:eastAsia="Arial" w:hAnsi="Arial"/>
          <w:color w:val="1A1A2E"/>
          <w:sz w:val="22"/>
          <w:szCs w:val="22"/>
        </w:rPr>
        <w:t xml:space="preserve">Processing takes 2 to 8 months, but your protection is effective from the date of submission</w:t>
      </w:r>
    </w:p>
    <w:p>
      <w:pPr>
        <w:spacing w:after="100"/>
      </w:pPr>
    </w:p>
    <w:p>
      <w:pPr>
        <w:pStyle w:val="Heading1"/>
        <w:spacing w:after="120"/>
      </w:pPr>
      <w:r>
        <w:rPr>
          <w:rFonts w:ascii="Arial" w:cs="Arial" w:eastAsia="Arial" w:hAnsi="Arial"/>
          <w:b/>
          <w:bCs/>
          <w:color w:val="4A1D96"/>
          <w:sz w:val="28"/>
          <w:szCs w:val="28"/>
        </w:rPr>
        <w:t xml:space="preserve">Trademark Registration (Separate Process)</w:t>
      </w:r>
    </w:p>
    <w:p>
      <w:pPr>
        <w:spacing w:after="200"/>
      </w:pPr>
      <w:r>
        <w:rPr>
          <w:rFonts w:ascii="Arial" w:cs="Arial" w:eastAsia="Arial" w:hAnsi="Arial"/>
          <w:color w:val="1A1A2E"/>
          <w:sz w:val="22"/>
          <w:szCs w:val="22"/>
        </w:rPr>
        <w:t xml:space="preserve">Trademarks are filed through the USPTO (United States Patent and Trademark Office), not the Copyright Office. This is a separate process:</w:t>
      </w:r>
    </w:p>
    <w:p>
      <w:pPr>
        <w:spacing w:after="100"/>
      </w:pPr>
    </w:p>
    <w:p>
      <w:pPr>
        <w:pStyle w:val="ListParagraph"/>
        <w:numPr>
          <w:ilvl w:val="0"/>
          <w:numId w:val="2"/>
        </w:numPr>
        <w:spacing w:after="100"/>
      </w:pPr>
      <w:r>
        <w:rPr>
          <w:rFonts w:ascii="Arial" w:cs="Arial" w:eastAsia="Arial" w:hAnsi="Arial"/>
          <w:color w:val="1A1A2E"/>
          <w:sz w:val="22"/>
          <w:szCs w:val="22"/>
        </w:rPr>
        <w:t xml:space="preserve">Go to uspto.gov</w:t>
      </w:r>
    </w:p>
    <w:p>
      <w:pPr>
        <w:pStyle w:val="ListParagraph"/>
        <w:numPr>
          <w:ilvl w:val="0"/>
          <w:numId w:val="2"/>
        </w:numPr>
        <w:spacing w:after="100"/>
      </w:pPr>
      <w:r>
        <w:rPr>
          <w:rFonts w:ascii="Arial" w:cs="Arial" w:eastAsia="Arial" w:hAnsi="Arial"/>
          <w:color w:val="1A1A2E"/>
          <w:sz w:val="22"/>
          <w:szCs w:val="22"/>
        </w:rPr>
        <w:t xml:space="preserve">Use the TEAS (Trademark Electronic Application System)</w:t>
      </w:r>
    </w:p>
    <w:p>
      <w:pPr>
        <w:pStyle w:val="ListParagraph"/>
        <w:numPr>
          <w:ilvl w:val="0"/>
          <w:numId w:val="2"/>
        </w:numPr>
        <w:spacing w:after="100"/>
      </w:pPr>
      <w:r>
        <w:rPr>
          <w:rFonts w:ascii="Arial" w:cs="Arial" w:eastAsia="Arial" w:hAnsi="Arial"/>
          <w:color w:val="1A1A2E"/>
          <w:sz w:val="22"/>
          <w:szCs w:val="22"/>
        </w:rPr>
        <w:t xml:space="preserve">File for: "Audacion AI Labs" (Class 042: Scientific and technological services) at $250 to $350 per class</w:t>
      </w:r>
    </w:p>
    <w:p>
      <w:pPr>
        <w:pStyle w:val="ListParagraph"/>
        <w:numPr>
          <w:ilvl w:val="0"/>
          <w:numId w:val="2"/>
        </w:numPr>
        <w:spacing w:after="100"/>
      </w:pPr>
      <w:r>
        <w:rPr>
          <w:rFonts w:ascii="Arial" w:cs="Arial" w:eastAsia="Arial" w:hAnsi="Arial"/>
          <w:color w:val="1A1A2E"/>
          <w:sz w:val="22"/>
          <w:szCs w:val="22"/>
        </w:rPr>
        <w:t xml:space="preserve">File for: "PRISM" (as used in "PRISM Research Framework") at $250 to $350 per class</w:t>
      </w:r>
    </w:p>
    <w:p>
      <w:pPr>
        <w:pStyle w:val="ListParagraph"/>
        <w:numPr>
          <w:ilvl w:val="0"/>
          <w:numId w:val="2"/>
        </w:numPr>
        <w:spacing w:after="100"/>
      </w:pPr>
      <w:r>
        <w:rPr>
          <w:rFonts w:ascii="Arial" w:cs="Arial" w:eastAsia="Arial" w:hAnsi="Arial"/>
          <w:color w:val="1A1A2E"/>
          <w:sz w:val="22"/>
          <w:szCs w:val="22"/>
        </w:rPr>
        <w:t xml:space="preserve">File for: "Emergence Framework" if you want to protect that name specifically</w:t>
      </w:r>
    </w:p>
    <w:p>
      <w:pPr>
        <w:pStyle w:val="ListParagraph"/>
        <w:numPr>
          <w:ilvl w:val="0"/>
          <w:numId w:val="2"/>
        </w:numPr>
        <w:spacing w:after="100"/>
      </w:pPr>
      <w:r>
        <w:rPr>
          <w:rFonts w:ascii="Arial" w:cs="Arial" w:eastAsia="Arial" w:hAnsi="Arial"/>
          <w:color w:val="1A1A2E"/>
          <w:sz w:val="22"/>
          <w:szCs w:val="22"/>
        </w:rPr>
        <w:t xml:space="preserve">Processing takes 8 to 12 months but your priority date is the filing date</w:t>
      </w:r>
    </w:p>
    <w:p>
      <w:pPr>
        <w:pStyle w:val="ListParagraph"/>
        <w:numPr>
          <w:ilvl w:val="0"/>
          <w:numId w:val="2"/>
        </w:numPr>
        <w:spacing w:after="100"/>
      </w:pPr>
      <w:r>
        <w:rPr>
          <w:rFonts w:ascii="Arial" w:cs="Arial" w:eastAsia="Arial" w:hAnsi="Arial"/>
          <w:color w:val="1A1A2E"/>
          <w:sz w:val="22"/>
          <w:szCs w:val="22"/>
        </w:rPr>
        <w:t xml:space="preserve">An IP attorney can handle this for $500 to $1,500 total</w:t>
      </w:r>
    </w:p>
    <w:p>
      <w:pPr>
        <w:spacing w:after="100"/>
      </w:pPr>
    </w:p>
    <w:p>
      <w:pPr>
        <w:pStyle w:val="Heading1"/>
        <w:spacing w:after="120"/>
      </w:pPr>
      <w:r>
        <w:rPr>
          <w:rFonts w:ascii="Arial" w:cs="Arial" w:eastAsia="Arial" w:hAnsi="Arial"/>
          <w:b/>
          <w:bCs/>
          <w:color w:val="4A1D96"/>
          <w:sz w:val="28"/>
          <w:szCs w:val="28"/>
        </w:rPr>
        <w:t xml:space="preserve">Summary: Total Cost Estimate</w:t>
      </w:r>
    </w:p>
    <w:p>
      <w:pPr>
        <w:spacing w:after="100"/>
      </w:pPr>
    </w:p>
    <w:p>
      <w:pPr>
        <w:spacing w:after="200"/>
      </w:pPr>
      <w:r>
        <w:rPr>
          <w:rFonts w:ascii="Arial" w:cs="Arial" w:eastAsia="Arial" w:hAnsi="Arial"/>
          <w:b/>
          <w:bCs/>
          <w:color w:val="1A1A2E"/>
          <w:sz w:val="22"/>
          <w:szCs w:val="22"/>
        </w:rPr>
        <w:t xml:space="preserve">Copyright registrations (5 HIGH priority): </w:t>
      </w:r>
      <w:r>
        <w:rPr>
          <w:rFonts w:ascii="Arial" w:cs="Arial" w:eastAsia="Arial" w:hAnsi="Arial"/>
          <w:color w:val="1A1A2E"/>
          <w:sz w:val="22"/>
          <w:szCs w:val="22"/>
        </w:rPr>
        <w:t xml:space="preserve">$325</w:t>
      </w:r>
    </w:p>
    <w:p>
      <w:pPr>
        <w:spacing w:after="200"/>
      </w:pPr>
      <w:r>
        <w:rPr>
          <w:rFonts w:ascii="Arial" w:cs="Arial" w:eastAsia="Arial" w:hAnsi="Arial"/>
          <w:b/>
          <w:bCs/>
          <w:color w:val="1A1A2E"/>
          <w:sz w:val="22"/>
          <w:szCs w:val="22"/>
        </w:rPr>
        <w:t xml:space="preserve">Trademark registrations (2 to 3 marks): </w:t>
      </w:r>
      <w:r>
        <w:rPr>
          <w:rFonts w:ascii="Arial" w:cs="Arial" w:eastAsia="Arial" w:hAnsi="Arial"/>
          <w:color w:val="1A1A2E"/>
          <w:sz w:val="22"/>
          <w:szCs w:val="22"/>
        </w:rPr>
        <w:t xml:space="preserve">$500 to $1,050 (self-filed) or $1,500 to $3,000 (attorney-assisted)</w:t>
      </w:r>
    </w:p>
    <w:p>
      <w:pPr>
        <w:spacing w:after="200"/>
      </w:pPr>
      <w:r>
        <w:rPr>
          <w:rFonts w:ascii="Arial" w:cs="Arial" w:eastAsia="Arial" w:hAnsi="Arial"/>
          <w:b/>
          <w:bCs/>
          <w:color w:val="1A1A2E"/>
          <w:sz w:val="22"/>
          <w:szCs w:val="22"/>
        </w:rPr>
        <w:t xml:space="preserve">Total (self-filed): </w:t>
      </w:r>
      <w:r>
        <w:rPr>
          <w:rFonts w:ascii="Arial" w:cs="Arial" w:eastAsia="Arial" w:hAnsi="Arial"/>
          <w:color w:val="1A1A2E"/>
          <w:sz w:val="22"/>
          <w:szCs w:val="22"/>
        </w:rPr>
        <w:t xml:space="preserve">$825 to $1,375</w:t>
      </w:r>
    </w:p>
    <w:p>
      <w:pPr>
        <w:spacing w:after="200"/>
      </w:pPr>
      <w:r>
        <w:rPr>
          <w:rFonts w:ascii="Arial" w:cs="Arial" w:eastAsia="Arial" w:hAnsi="Arial"/>
          <w:b/>
          <w:bCs/>
          <w:color w:val="1A1A2E"/>
          <w:sz w:val="22"/>
          <w:szCs w:val="22"/>
        </w:rPr>
        <w:t xml:space="preserve">Total (attorney-assisted): </w:t>
      </w:r>
      <w:r>
        <w:rPr>
          <w:rFonts w:ascii="Arial" w:cs="Arial" w:eastAsia="Arial" w:hAnsi="Arial"/>
          <w:color w:val="1A1A2E"/>
          <w:sz w:val="22"/>
          <w:szCs w:val="22"/>
        </w:rPr>
        <w:t xml:space="preserve">$1,825 to $3,325</w:t>
      </w:r>
    </w:p>
    <w:p>
      <w:pPr>
        <w:spacing w:after="100"/>
      </w:pPr>
    </w:p>
    <w:p>
      <w:pPr>
        <w:spacing w:after="200"/>
      </w:pPr>
      <w:r>
        <w:rPr>
          <w:rFonts w:ascii="Arial" w:cs="Arial" w:eastAsia="Arial" w:hAnsi="Arial"/>
          <w:color w:val="1A1A2E"/>
          <w:sz w:val="22"/>
          <w:szCs w:val="22"/>
        </w:rPr>
        <w:t xml:space="preserve">This is an investment in protecting the IP foundation of a research lab. It is one of the highest-return expenses you can make at this stage.</w:t>
      </w:r>
    </w:p>
    <w:p>
      <w:pPr>
        <w:spacing w:after="100"/>
      </w:pPr>
    </w:p>
    <w:p>
      <w:pPr>
        <w:pBdr>
          <w:bottom w:val="single" w:color="4A1D96" w:sz="6" w:space="1"/>
        </w:pBdr>
        <w:spacing w:after="200"/>
      </w:pPr>
    </w:p>
    <w:p>
      <w:pPr>
        <w:spacing w:after="200"/>
      </w:pPr>
      <w:r>
        <w:rPr>
          <w:rFonts w:ascii="Arial" w:cs="Arial" w:eastAsia="Arial" w:hAnsi="Arial"/>
          <w:i/>
          <w:iCs/>
          <w:color w:val="555555"/>
          <w:sz w:val="22"/>
          <w:szCs w:val="22"/>
        </w:rPr>
        <w:t xml:space="preserve">This document is for informational purposes. Consult a licensed attorney for legal advice specific to your situation.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1D96"/>
      <w:sz w:val="28"/>
      <w:szCs w:val="28"/>
    </w:rPr>
  </w:style>
  <w:style w:type="paragraph" w:styleId="Heading2">
    <w:name w:val="Heading 2"/>
    <w:basedOn w:val="Normal"/>
    <w:next w:val="Normal"/>
    <w:qFormat/>
    <w:pPr>
      <w:spacing w:after="10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2026-05-26T15:53:15.495Z</dcterms:created>
  <dcterms:modified xsi:type="dcterms:W3CDTF">2026-05-26T15:53:15.495Z</dcterms:modified>
</cp:coreProperties>
</file>

<file path=docProps/custom.xml><?xml version="1.0" encoding="utf-8"?>
<Properties xmlns="http://schemas.openxmlformats.org/officeDocument/2006/custom-properties" xmlns:vt="http://schemas.openxmlformats.org/officeDocument/2006/docPropsVTypes"/>
</file>