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center"/>
      </w:pPr>
      <w:r>
        <w:rPr>
          <w:rFonts w:ascii="Arial" w:cs="Arial" w:eastAsia="Arial" w:hAnsi="Arial"/>
          <w:b/>
          <w:bCs/>
          <w:color w:val="4A1D96"/>
          <w:sz w:val="36"/>
          <w:szCs w:val="36"/>
        </w:rPr>
        <w:t xml:space="preserve">CERTIFICATE OF INCORPORATION</w:t>
      </w:r>
    </w:p>
    <w:p>
      <w:pPr>
        <w:spacing w:after="40" w:line="276"/>
        <w:jc w:val="center"/>
      </w:pPr>
      <w:r>
        <w:rPr>
          <w:rFonts w:ascii="Arial" w:cs="Arial" w:eastAsia="Arial" w:hAnsi="Arial"/>
          <w:b/>
          <w:bCs/>
          <w:color w:val="1A1A2E"/>
          <w:sz w:val="28"/>
          <w:szCs w:val="28"/>
        </w:rPr>
        <w:t xml:space="preserve">OF</w:t>
      </w:r>
    </w:p>
    <w:p>
      <w:pPr>
        <w:spacing w:after="40" w:line="276"/>
        <w:jc w:val="center"/>
      </w:pPr>
      <w:r>
        <w:rPr>
          <w:rFonts w:ascii="Arial" w:cs="Arial" w:eastAsia="Arial" w:hAnsi="Arial"/>
          <w:b/>
          <w:bCs/>
          <w:color w:val="4A1D96"/>
          <w:sz w:val="36"/>
          <w:szCs w:val="36"/>
        </w:rPr>
        <w:t xml:space="preserve">AUDACION AI LABS PBC</w:t>
      </w:r>
    </w:p>
    <w:p>
      <w:pPr>
        <w:spacing w:after="200" w:line="276"/>
        <w:jc w:val="center"/>
      </w:pPr>
      <w:r>
        <w:rPr>
          <w:rFonts w:ascii="Arial" w:cs="Arial" w:eastAsia="Arial" w:hAnsi="Arial"/>
          <w:i/>
          <w:iCs/>
          <w:color w:val="555555"/>
          <w:sz w:val="22"/>
          <w:szCs w:val="22"/>
        </w:rPr>
        <w:t xml:space="preserve">A Delaware Public Benefit Corporation</w:t>
      </w:r>
    </w:p>
    <w:p>
      <w:pPr>
        <w:pBdr>
          <w:bottom w:val="single" w:color="4A1D96" w:sz="6" w:space="1"/>
        </w:pBdr>
        <w:spacing w:after="300" w:line="276"/>
      </w:pPr>
    </w:p>
    <w:p>
      <w:pPr>
        <w:spacing w:after="200" w:line="276"/>
      </w:pPr>
      <w:r>
        <w:rPr>
          <w:rFonts w:ascii="Arial" w:cs="Arial" w:eastAsia="Arial" w:hAnsi="Arial"/>
          <w:i/>
          <w:iCs/>
          <w:color w:val="555555"/>
          <w:sz w:val="22"/>
          <w:szCs w:val="22"/>
        </w:rPr>
        <w:t xml:space="preserve">LEGAL DISCLAIMER: This is a template. File with the Delaware Division of Corporations only after review by a licensed attorney. The filing fee is approximately $89 to $204 depending on structure. Nothing in this document constitutes legal advice.</w:t>
      </w:r>
    </w:p>
    <w:p>
      <w:pPr>
        <w:spacing w:after="100"/>
      </w:pPr>
    </w:p>
    <w:p>
      <w:pPr>
        <w:spacing w:after="200" w:line="276"/>
      </w:pPr>
      <w:r>
        <w:rPr>
          <w:rFonts w:ascii="Arial" w:cs="Arial" w:eastAsia="Arial" w:hAnsi="Arial"/>
          <w:color w:val="1A1A2E"/>
          <w:sz w:val="22"/>
          <w:szCs w:val="22"/>
        </w:rPr>
        <w:t xml:space="preserve">The undersigned, acting as incorporator of a corporation under the General Corporation Law of the State of Delaware, adopts the following Certificate of Incorporation:</w:t>
      </w:r>
    </w:p>
    <w:p>
      <w:pPr>
        <w:spacing w:after="100"/>
      </w:pPr>
    </w:p>
    <w:p>
      <w:pPr>
        <w:spacing w:after="200" w:line="276"/>
      </w:pPr>
      <w:r>
        <w:rPr>
          <w:rFonts w:ascii="Arial" w:cs="Arial" w:eastAsia="Arial" w:hAnsi="Arial"/>
          <w:b/>
          <w:bCs/>
          <w:color w:val="1A1A2E"/>
          <w:sz w:val="22"/>
          <w:szCs w:val="22"/>
        </w:rPr>
        <w:t xml:space="preserve">FIRST: Name. </w:t>
      </w:r>
      <w:r>
        <w:rPr>
          <w:rFonts w:ascii="Arial" w:cs="Arial" w:eastAsia="Arial" w:hAnsi="Arial"/>
          <w:color w:val="1A1A2E"/>
          <w:sz w:val="22"/>
          <w:szCs w:val="22"/>
        </w:rPr>
        <w:t xml:space="preserve">The name of the corporation is Audacion AI Labs PBC (the "Corporation").</w:t>
      </w:r>
    </w:p>
    <w:p>
      <w:pPr>
        <w:spacing w:after="100"/>
      </w:pPr>
    </w:p>
    <w:p>
      <w:pPr>
        <w:spacing w:after="200" w:line="276"/>
      </w:pPr>
      <w:r>
        <w:rPr>
          <w:rFonts w:ascii="Arial" w:cs="Arial" w:eastAsia="Arial" w:hAnsi="Arial"/>
          <w:b/>
          <w:bCs/>
          <w:color w:val="1A1A2E"/>
          <w:sz w:val="22"/>
          <w:szCs w:val="22"/>
        </w:rPr>
        <w:t xml:space="preserve">SECOND: Registered Office and Agent. </w:t>
      </w:r>
      <w:r>
        <w:rPr>
          <w:rFonts w:ascii="Arial" w:cs="Arial" w:eastAsia="Arial" w:hAnsi="Arial"/>
          <w:color w:val="1A1A2E"/>
          <w:sz w:val="22"/>
          <w:szCs w:val="22"/>
        </w:rPr>
        <w:t xml:space="preserve">The address of the Corporation's registered office in the State of Delaware is __________________________________________ [registered agent address]. The name of the Corporation's registered agent at such address is __________________________________________ [registered agent name]. (Note: You can use a registered agent service such as Northwest Registered Agent, Incfile, or Harvard Business Services. Typical cost: $50 to $150/year.)</w:t>
      </w:r>
    </w:p>
    <w:p>
      <w:pPr>
        <w:spacing w:after="100"/>
      </w:pPr>
    </w:p>
    <w:p>
      <w:pPr>
        <w:spacing w:after="200" w:line="276"/>
      </w:pPr>
      <w:r>
        <w:rPr>
          <w:rFonts w:ascii="Arial" w:cs="Arial" w:eastAsia="Arial" w:hAnsi="Arial"/>
          <w:b/>
          <w:bCs/>
          <w:color w:val="1A1A2E"/>
          <w:sz w:val="22"/>
          <w:szCs w:val="22"/>
        </w:rPr>
        <w:t xml:space="preserve">THIRD: Purpose and Public Benefit. </w:t>
      </w:r>
      <w:r>
        <w:rPr>
          <w:rFonts w:ascii="Arial" w:cs="Arial" w:eastAsia="Arial" w:hAnsi="Arial"/>
          <w:color w:val="1A1A2E"/>
          <w:sz w:val="22"/>
          <w:szCs w:val="22"/>
        </w:rPr>
        <w:t xml:space="preserve">The Corporation is a public benefit corporation as contemplated by Subchapter XV of the Delaware General Corporation Law. The Corporation shall have the purpose of engaging in any lawful act or activity for which corporations may be organized under the General Corporation Law of Delaware.</w:t>
      </w:r>
    </w:p>
    <w:p>
      <w:pPr>
        <w:spacing w:after="200" w:line="276"/>
      </w:pPr>
      <w:r>
        <w:rPr>
          <w:rFonts w:ascii="Arial" w:cs="Arial" w:eastAsia="Arial" w:hAnsi="Arial"/>
          <w:color w:val="1A1A2E"/>
          <w:sz w:val="22"/>
          <w:szCs w:val="22"/>
        </w:rPr>
        <w:t xml:space="preserve">The specific public benefit purpose of the Corporation is: to advance the science of post-deployment AI safety through applied research, citizen science, and open publication of findings, for the benefit of the general public and the responsible development of artificial intelligence.</w:t>
      </w:r>
    </w:p>
    <w:p>
      <w:pPr>
        <w:spacing w:after="100"/>
      </w:pPr>
    </w:p>
    <w:p>
      <w:pPr>
        <w:spacing w:after="200" w:line="276"/>
      </w:pPr>
      <w:r>
        <w:rPr>
          <w:rFonts w:ascii="Arial" w:cs="Arial" w:eastAsia="Arial" w:hAnsi="Arial"/>
          <w:b/>
          <w:bCs/>
          <w:color w:val="1A1A2E"/>
          <w:sz w:val="22"/>
          <w:szCs w:val="22"/>
        </w:rPr>
        <w:t xml:space="preserve">FOURTH: Authorized Shares. </w:t>
      </w:r>
      <w:r>
        <w:rPr>
          <w:rFonts w:ascii="Arial" w:cs="Arial" w:eastAsia="Arial" w:hAnsi="Arial"/>
          <w:color w:val="1A1A2E"/>
          <w:sz w:val="22"/>
          <w:szCs w:val="22"/>
        </w:rPr>
        <w:t xml:space="preserve">The total number of shares of stock which the Corporation shall have authority to issue is 10,000,000 shares of Common Stock, each having a par value of $0.0001 per share.</w:t>
      </w:r>
    </w:p>
    <w:p>
      <w:pPr>
        <w:spacing w:after="100"/>
      </w:pPr>
    </w:p>
    <w:p>
      <w:pPr>
        <w:spacing w:after="200" w:line="276"/>
      </w:pPr>
      <w:r>
        <w:rPr>
          <w:rFonts w:ascii="Arial" w:cs="Arial" w:eastAsia="Arial" w:hAnsi="Arial"/>
          <w:b/>
          <w:bCs/>
          <w:color w:val="1A1A2E"/>
          <w:sz w:val="22"/>
          <w:szCs w:val="22"/>
        </w:rPr>
        <w:t xml:space="preserve">FIFTH: Incorporator. </w:t>
      </w:r>
      <w:r>
        <w:rPr>
          <w:rFonts w:ascii="Arial" w:cs="Arial" w:eastAsia="Arial" w:hAnsi="Arial"/>
          <w:color w:val="1A1A2E"/>
          <w:sz w:val="22"/>
          <w:szCs w:val="22"/>
        </w:rPr>
        <w:t xml:space="preserve">The name and mailing address of the incorporator is: Dee Williams, Los Angeles, California __________________________________________ [full address].</w:t>
      </w:r>
    </w:p>
    <w:p>
      <w:pPr>
        <w:spacing w:after="100"/>
      </w:pPr>
    </w:p>
    <w:p>
      <w:pPr>
        <w:spacing w:after="200" w:line="276"/>
      </w:pPr>
      <w:r>
        <w:rPr>
          <w:rFonts w:ascii="Arial" w:cs="Arial" w:eastAsia="Arial" w:hAnsi="Arial"/>
          <w:b/>
          <w:bCs/>
          <w:color w:val="1A1A2E"/>
          <w:sz w:val="22"/>
          <w:szCs w:val="22"/>
        </w:rPr>
        <w:t xml:space="preserve">SIXTH: Board of Directors. </w:t>
      </w:r>
      <w:r>
        <w:rPr>
          <w:rFonts w:ascii="Arial" w:cs="Arial" w:eastAsia="Arial" w:hAnsi="Arial"/>
          <w:color w:val="1A1A2E"/>
          <w:sz w:val="22"/>
          <w:szCs w:val="22"/>
        </w:rPr>
        <w:t xml:space="preserve">The business and affairs of the Corporation shall be managed by or under the direction of the Board of Directors. The initial number of directors shall be one (1). The name and address of the initial director is: Dee Williams, Los Angeles, California.</w:t>
      </w:r>
    </w:p>
    <w:p>
      <w:pPr>
        <w:spacing w:after="100"/>
      </w:pPr>
    </w:p>
    <w:p>
      <w:pPr>
        <w:spacing w:after="200" w:line="276"/>
      </w:pPr>
      <w:r>
        <w:rPr>
          <w:rFonts w:ascii="Arial" w:cs="Arial" w:eastAsia="Arial" w:hAnsi="Arial"/>
          <w:b/>
          <w:bCs/>
          <w:color w:val="1A1A2E"/>
          <w:sz w:val="22"/>
          <w:szCs w:val="22"/>
        </w:rPr>
        <w:t xml:space="preserve">SEVENTH: Limitation of Liability. </w:t>
      </w:r>
      <w:r>
        <w:rPr>
          <w:rFonts w:ascii="Arial" w:cs="Arial" w:eastAsia="Arial" w:hAnsi="Arial"/>
          <w:color w:val="1A1A2E"/>
          <w:sz w:val="22"/>
          <w:szCs w:val="22"/>
        </w:rPr>
        <w:t xml:space="preserve">To the fullest extent permitted by the Delaware General Corporation Law, no director of the Corporation shall be personally liable to the Corporation or its stockholders for monetary damages for breach of fiduciary duty as a director. Any repeal or modification of this Article shall not adversely affect any right or protection of a director existing at the time of such repeal or modification.</w:t>
      </w:r>
    </w:p>
    <w:p>
      <w:pPr>
        <w:spacing w:after="100"/>
      </w:pPr>
    </w:p>
    <w:p>
      <w:pPr>
        <w:spacing w:after="200" w:line="276"/>
      </w:pPr>
      <w:r>
        <w:rPr>
          <w:rFonts w:ascii="Arial" w:cs="Arial" w:eastAsia="Arial" w:hAnsi="Arial"/>
          <w:b/>
          <w:bCs/>
          <w:color w:val="1A1A2E"/>
          <w:sz w:val="22"/>
          <w:szCs w:val="22"/>
        </w:rPr>
        <w:t xml:space="preserve">EIGHTH: Indemnification. </w:t>
      </w:r>
      <w:r>
        <w:rPr>
          <w:rFonts w:ascii="Arial" w:cs="Arial" w:eastAsia="Arial" w:hAnsi="Arial"/>
          <w:color w:val="1A1A2E"/>
          <w:sz w:val="22"/>
          <w:szCs w:val="22"/>
        </w:rPr>
        <w:t xml:space="preserve">The Corporation shall indemnify its directors and officers to the fullest extent permitted by the Delaware General Corporation Law, as amended from time to time.</w:t>
      </w:r>
    </w:p>
    <w:p>
      <w:pPr>
        <w:spacing w:after="100"/>
      </w:pPr>
    </w:p>
    <w:p>
      <w:pPr>
        <w:spacing w:after="200" w:line="276"/>
      </w:pPr>
      <w:r>
        <w:rPr>
          <w:rFonts w:ascii="Arial" w:cs="Arial" w:eastAsia="Arial" w:hAnsi="Arial"/>
          <w:b/>
          <w:bCs/>
          <w:color w:val="1A1A2E"/>
          <w:sz w:val="22"/>
          <w:szCs w:val="22"/>
        </w:rPr>
        <w:t xml:space="preserve">NINTH: Amendment. </w:t>
      </w:r>
      <w:r>
        <w:rPr>
          <w:rFonts w:ascii="Arial" w:cs="Arial" w:eastAsia="Arial" w:hAnsi="Arial"/>
          <w:color w:val="1A1A2E"/>
          <w:sz w:val="22"/>
          <w:szCs w:val="22"/>
        </w:rPr>
        <w:t xml:space="preserve">The Corporation reserves the right to amend, alter, change, or repeal any provision contained in this Certificate of Incorporation, in the manner now or hereafter prescribed by statute, and all rights conferred upon stockholders herein are granted subject to this reservation.</w:t>
      </w:r>
    </w:p>
    <w:p>
      <w:pPr>
        <w:spacing w:after="100"/>
      </w:pPr>
    </w:p>
    <w:p>
      <w:pPr>
        <w:spacing w:after="200" w:line="276"/>
      </w:pPr>
      <w:r>
        <w:rPr>
          <w:rFonts w:ascii="Arial" w:cs="Arial" w:eastAsia="Arial" w:hAnsi="Arial"/>
          <w:b/>
          <w:bCs/>
          <w:color w:val="1A1A2E"/>
          <w:sz w:val="22"/>
          <w:szCs w:val="22"/>
        </w:rPr>
        <w:t xml:space="preserve">IN WITNESS WHEREOF, the undersigned incorporator has executed this Certificate of Incorporation on __________________, 2026.</w:t>
      </w:r>
    </w:p>
    <w:p>
      <w:pPr>
        <w:spacing w:after="100"/>
      </w:pPr>
    </w:p>
    <w:p>
      <w:pPr>
        <w:spacing w:after="100"/>
      </w:pPr>
    </w:p>
    <w:p>
      <w:pPr>
        <w:spacing w:after="200" w:line="276"/>
      </w:pPr>
      <w:r>
        <w:rPr>
          <w:rFonts w:ascii="Arial" w:cs="Arial" w:eastAsia="Arial" w:hAnsi="Arial"/>
          <w:color w:val="1A1A2E"/>
          <w:sz w:val="22"/>
          <w:szCs w:val="22"/>
        </w:rPr>
        <w:t xml:space="preserve">________________________________________</w:t>
      </w:r>
    </w:p>
    <w:p>
      <w:pPr>
        <w:spacing w:after="200" w:line="276"/>
      </w:pPr>
      <w:r>
        <w:rPr>
          <w:rFonts w:ascii="Arial" w:cs="Arial" w:eastAsia="Arial" w:hAnsi="Arial"/>
          <w:color w:val="555555"/>
          <w:sz w:val="20"/>
          <w:szCs w:val="20"/>
        </w:rPr>
        <w:t xml:space="preserve">Dee Williams, Incorporator</w:t>
      </w:r>
    </w:p>
    <w:p>
      <w:r>
        <w:br w:type="page"/>
      </w:r>
    </w:p>
    <w:p>
      <w:pPr>
        <w:spacing w:after="40" w:line="276"/>
        <w:jc w:val="center"/>
      </w:pPr>
      <w:r>
        <w:rPr>
          <w:rFonts w:ascii="Arial" w:cs="Arial" w:eastAsia="Arial" w:hAnsi="Arial"/>
          <w:b/>
          <w:bCs/>
          <w:color w:val="4A1D96"/>
          <w:sz w:val="36"/>
          <w:szCs w:val="36"/>
        </w:rPr>
        <w:t xml:space="preserve">BYLAWS</w:t>
      </w:r>
    </w:p>
    <w:p>
      <w:pPr>
        <w:spacing w:after="40" w:line="276"/>
        <w:jc w:val="center"/>
      </w:pPr>
      <w:r>
        <w:rPr>
          <w:rFonts w:ascii="Arial" w:cs="Arial" w:eastAsia="Arial" w:hAnsi="Arial"/>
          <w:b/>
          <w:bCs/>
          <w:color w:val="1A1A2E"/>
          <w:sz w:val="28"/>
          <w:szCs w:val="28"/>
        </w:rPr>
        <w:t xml:space="preserve">OF</w:t>
      </w:r>
    </w:p>
    <w:p>
      <w:pPr>
        <w:spacing w:after="40" w:line="276"/>
        <w:jc w:val="center"/>
      </w:pPr>
      <w:r>
        <w:rPr>
          <w:rFonts w:ascii="Arial" w:cs="Arial" w:eastAsia="Arial" w:hAnsi="Arial"/>
          <w:b/>
          <w:bCs/>
          <w:color w:val="4A1D96"/>
          <w:sz w:val="36"/>
          <w:szCs w:val="36"/>
        </w:rPr>
        <w:t xml:space="preserve">AUDACION AI LABS PBC</w:t>
      </w:r>
    </w:p>
    <w:p>
      <w:pPr>
        <w:spacing w:after="200" w:line="276"/>
        <w:jc w:val="center"/>
      </w:pPr>
      <w:r>
        <w:rPr>
          <w:rFonts w:ascii="Arial" w:cs="Arial" w:eastAsia="Arial" w:hAnsi="Arial"/>
          <w:i/>
          <w:iCs/>
          <w:color w:val="555555"/>
          <w:sz w:val="22"/>
          <w:szCs w:val="22"/>
        </w:rPr>
        <w:t xml:space="preserve">A Delaware Public Benefit Corporation</w:t>
      </w:r>
    </w:p>
    <w:p>
      <w:pPr>
        <w:pBdr>
          <w:bottom w:val="single" w:color="4A1D96" w:sz="6" w:space="1"/>
        </w:pBdr>
        <w:spacing w:after="300" w:line="276"/>
      </w:pPr>
    </w:p>
    <w:p>
      <w:pPr>
        <w:spacing w:after="200" w:line="276"/>
      </w:pPr>
      <w:r>
        <w:rPr>
          <w:rFonts w:ascii="Arial" w:cs="Arial" w:eastAsia="Arial" w:hAnsi="Arial"/>
          <w:i/>
          <w:iCs/>
          <w:color w:val="555555"/>
          <w:sz w:val="22"/>
          <w:szCs w:val="22"/>
        </w:rPr>
        <w:t xml:space="preserve">LEGAL DISCLAIMER: These Bylaws are a template. Have a licensed attorney review and customize before adoption. Nothing in this document constitutes legal advice.</w:t>
      </w:r>
    </w:p>
    <w:p>
      <w:pPr>
        <w:spacing w:after="100"/>
      </w:pPr>
    </w:p>
    <w:p>
      <w:pPr>
        <w:pStyle w:val="Heading1"/>
        <w:spacing w:after="120" w:line="276"/>
      </w:pPr>
      <w:r>
        <w:rPr>
          <w:rFonts w:ascii="Arial" w:cs="Arial" w:eastAsia="Arial" w:hAnsi="Arial"/>
          <w:b/>
          <w:bCs/>
          <w:color w:val="4A1D96"/>
          <w:sz w:val="28"/>
          <w:szCs w:val="28"/>
        </w:rPr>
        <w:t xml:space="preserve">ARTICLE I: OFFICES</w:t>
      </w:r>
    </w:p>
    <w:p>
      <w:pPr>
        <w:spacing w:after="200" w:line="276"/>
      </w:pPr>
      <w:r>
        <w:rPr>
          <w:rFonts w:ascii="Arial" w:cs="Arial" w:eastAsia="Arial" w:hAnsi="Arial"/>
          <w:b/>
          <w:bCs/>
          <w:color w:val="1A1A2E"/>
          <w:sz w:val="22"/>
          <w:szCs w:val="22"/>
        </w:rPr>
        <w:t xml:space="preserve">1.1 Registered Office. </w:t>
      </w:r>
      <w:r>
        <w:rPr>
          <w:rFonts w:ascii="Arial" w:cs="Arial" w:eastAsia="Arial" w:hAnsi="Arial"/>
          <w:color w:val="1A1A2E"/>
          <w:sz w:val="22"/>
          <w:szCs w:val="22"/>
        </w:rPr>
        <w:t xml:space="preserve">The registered office of the Corporation in the State of Delaware shall be as set forth in the Certificate of Incorporation. The Corporation may also have offices at such other places as the Board of Directors may from time to time determine.</w:t>
      </w:r>
    </w:p>
    <w:p>
      <w:pPr>
        <w:spacing w:after="200" w:line="276"/>
      </w:pPr>
      <w:r>
        <w:rPr>
          <w:rFonts w:ascii="Arial" w:cs="Arial" w:eastAsia="Arial" w:hAnsi="Arial"/>
          <w:b/>
          <w:bCs/>
          <w:color w:val="1A1A2E"/>
          <w:sz w:val="22"/>
          <w:szCs w:val="22"/>
        </w:rPr>
        <w:t xml:space="preserve">1.2 Principal Office. </w:t>
      </w:r>
      <w:r>
        <w:rPr>
          <w:rFonts w:ascii="Arial" w:cs="Arial" w:eastAsia="Arial" w:hAnsi="Arial"/>
          <w:color w:val="1A1A2E"/>
          <w:sz w:val="22"/>
          <w:szCs w:val="22"/>
        </w:rPr>
        <w:t xml:space="preserve">The principal office of the Corporation shall be located in Los Angeles, California, or at such other place as the Board of Directors may designate.</w:t>
      </w:r>
    </w:p>
    <w:p>
      <w:pPr>
        <w:spacing w:after="100"/>
      </w:pPr>
    </w:p>
    <w:p>
      <w:pPr>
        <w:pStyle w:val="Heading1"/>
        <w:spacing w:after="120" w:line="276"/>
      </w:pPr>
      <w:r>
        <w:rPr>
          <w:rFonts w:ascii="Arial" w:cs="Arial" w:eastAsia="Arial" w:hAnsi="Arial"/>
          <w:b/>
          <w:bCs/>
          <w:color w:val="4A1D96"/>
          <w:sz w:val="28"/>
          <w:szCs w:val="28"/>
        </w:rPr>
        <w:t xml:space="preserve">ARTICLE II: PUBLIC BENEFIT PURPOSE</w:t>
      </w:r>
    </w:p>
    <w:p>
      <w:pPr>
        <w:spacing w:after="200" w:line="276"/>
      </w:pPr>
      <w:r>
        <w:rPr>
          <w:rFonts w:ascii="Arial" w:cs="Arial" w:eastAsia="Arial" w:hAnsi="Arial"/>
          <w:b/>
          <w:bCs/>
          <w:color w:val="1A1A2E"/>
          <w:sz w:val="22"/>
          <w:szCs w:val="22"/>
        </w:rPr>
        <w:t xml:space="preserve">2.1 Public Benefit. </w:t>
      </w:r>
      <w:r>
        <w:rPr>
          <w:rFonts w:ascii="Arial" w:cs="Arial" w:eastAsia="Arial" w:hAnsi="Arial"/>
          <w:color w:val="1A1A2E"/>
          <w:sz w:val="22"/>
          <w:szCs w:val="22"/>
        </w:rPr>
        <w:t xml:space="preserve">The Corporation is a public benefit corporation under Subchapter XV of the Delaware General Corporation Law. The specific public benefit purpose of the Corporation is to advance the science of post-deployment AI safety through applied research, citizen science, and open publication of findings.</w:t>
      </w:r>
    </w:p>
    <w:p>
      <w:pPr>
        <w:spacing w:after="200" w:line="276"/>
      </w:pPr>
      <w:r>
        <w:rPr>
          <w:rFonts w:ascii="Arial" w:cs="Arial" w:eastAsia="Arial" w:hAnsi="Arial"/>
          <w:b/>
          <w:bCs/>
          <w:color w:val="1A1A2E"/>
          <w:sz w:val="22"/>
          <w:szCs w:val="22"/>
        </w:rPr>
        <w:t xml:space="preserve">2.2 Balancing Interests. </w:t>
      </w:r>
      <w:r>
        <w:rPr>
          <w:rFonts w:ascii="Arial" w:cs="Arial" w:eastAsia="Arial" w:hAnsi="Arial"/>
          <w:color w:val="1A1A2E"/>
          <w:sz w:val="22"/>
          <w:szCs w:val="22"/>
        </w:rPr>
        <w:t xml:space="preserve">The Board of Directors shall manage the business and affairs of the Corporation in a manner that balances the stockholders' pecuniary interests, the best interests of those materially affected by the Corporation's conduct, and the public benefit identified in the Certificate of Incorporation, as required by Delaware law.</w:t>
      </w:r>
    </w:p>
    <w:p>
      <w:pPr>
        <w:spacing w:after="200" w:line="276"/>
      </w:pPr>
      <w:r>
        <w:rPr>
          <w:rFonts w:ascii="Arial" w:cs="Arial" w:eastAsia="Arial" w:hAnsi="Arial"/>
          <w:b/>
          <w:bCs/>
          <w:color w:val="1A1A2E"/>
          <w:sz w:val="22"/>
          <w:szCs w:val="22"/>
        </w:rPr>
        <w:t xml:space="preserve">2.3 Periodic Statements. </w:t>
      </w:r>
      <w:r>
        <w:rPr>
          <w:rFonts w:ascii="Arial" w:cs="Arial" w:eastAsia="Arial" w:hAnsi="Arial"/>
          <w:color w:val="1A1A2E"/>
          <w:sz w:val="22"/>
          <w:szCs w:val="22"/>
        </w:rPr>
        <w:t xml:space="preserve">The Corporation shall no less than biennially provide its stockholders with a statement as to the Corporation's promotion of its public benefit purpose and the best interests of those materially affected by the Corporation's conduct, as required by Section 366 of the Delaware General Corporation Law.</w:t>
      </w:r>
    </w:p>
    <w:p>
      <w:pPr>
        <w:spacing w:after="100"/>
      </w:pPr>
    </w:p>
    <w:p>
      <w:pPr>
        <w:pStyle w:val="Heading1"/>
        <w:spacing w:after="120" w:line="276"/>
      </w:pPr>
      <w:r>
        <w:rPr>
          <w:rFonts w:ascii="Arial" w:cs="Arial" w:eastAsia="Arial" w:hAnsi="Arial"/>
          <w:b/>
          <w:bCs/>
          <w:color w:val="4A1D96"/>
          <w:sz w:val="28"/>
          <w:szCs w:val="28"/>
        </w:rPr>
        <w:t xml:space="preserve">ARTICLE III: STOCKHOLDERS</w:t>
      </w:r>
    </w:p>
    <w:p>
      <w:pPr>
        <w:spacing w:after="200" w:line="276"/>
      </w:pPr>
      <w:r>
        <w:rPr>
          <w:rFonts w:ascii="Arial" w:cs="Arial" w:eastAsia="Arial" w:hAnsi="Arial"/>
          <w:b/>
          <w:bCs/>
          <w:color w:val="1A1A2E"/>
          <w:sz w:val="22"/>
          <w:szCs w:val="22"/>
        </w:rPr>
        <w:t xml:space="preserve">3.1 Annual Meeting. </w:t>
      </w:r>
      <w:r>
        <w:rPr>
          <w:rFonts w:ascii="Arial" w:cs="Arial" w:eastAsia="Arial" w:hAnsi="Arial"/>
          <w:color w:val="1A1A2E"/>
          <w:sz w:val="22"/>
          <w:szCs w:val="22"/>
        </w:rPr>
        <w:t xml:space="preserve">The annual meeting of stockholders shall be held at such date, time, and place (including by remote communication) as may be designated by the Board of Directors. At the annual meeting, stockholders shall elect directors and transact such other business as may properly come before the meeting.</w:t>
      </w:r>
    </w:p>
    <w:p>
      <w:pPr>
        <w:spacing w:after="200" w:line="276"/>
      </w:pPr>
      <w:r>
        <w:rPr>
          <w:rFonts w:ascii="Arial" w:cs="Arial" w:eastAsia="Arial" w:hAnsi="Arial"/>
          <w:b/>
          <w:bCs/>
          <w:color w:val="1A1A2E"/>
          <w:sz w:val="22"/>
          <w:szCs w:val="22"/>
        </w:rPr>
        <w:t xml:space="preserve">3.2 Special Meetings. </w:t>
      </w:r>
      <w:r>
        <w:rPr>
          <w:rFonts w:ascii="Arial" w:cs="Arial" w:eastAsia="Arial" w:hAnsi="Arial"/>
          <w:color w:val="1A1A2E"/>
          <w:sz w:val="22"/>
          <w:szCs w:val="22"/>
        </w:rPr>
        <w:t xml:space="preserve">Special meetings of the stockholders may be called by the Board of Directors, the Chairperson of the Board, or the holders of not less than a majority of all shares entitled to vote at the meeting.</w:t>
      </w:r>
    </w:p>
    <w:p>
      <w:pPr>
        <w:spacing w:after="200" w:line="276"/>
      </w:pPr>
      <w:r>
        <w:rPr>
          <w:rFonts w:ascii="Arial" w:cs="Arial" w:eastAsia="Arial" w:hAnsi="Arial"/>
          <w:b/>
          <w:bCs/>
          <w:color w:val="1A1A2E"/>
          <w:sz w:val="22"/>
          <w:szCs w:val="22"/>
        </w:rPr>
        <w:t xml:space="preserve">3.3 Notice. </w:t>
      </w:r>
      <w:r>
        <w:rPr>
          <w:rFonts w:ascii="Arial" w:cs="Arial" w:eastAsia="Arial" w:hAnsi="Arial"/>
          <w:color w:val="1A1A2E"/>
          <w:sz w:val="22"/>
          <w:szCs w:val="22"/>
        </w:rPr>
        <w:t xml:space="preserve">Written notice of each meeting of stockholders, stating the place, date, and time of the meeting and, in the case of a special meeting, the purpose(s) for which the meeting is called, shall be given to each stockholder entitled to vote at the meeting not less than ten (10) nor more than sixty (60) days before the date of the meeting.</w:t>
      </w:r>
    </w:p>
    <w:p>
      <w:pPr>
        <w:spacing w:after="200" w:line="276"/>
      </w:pPr>
      <w:r>
        <w:rPr>
          <w:rFonts w:ascii="Arial" w:cs="Arial" w:eastAsia="Arial" w:hAnsi="Arial"/>
          <w:b/>
          <w:bCs/>
          <w:color w:val="1A1A2E"/>
          <w:sz w:val="22"/>
          <w:szCs w:val="22"/>
        </w:rPr>
        <w:t xml:space="preserve">3.4 Quorum. </w:t>
      </w:r>
      <w:r>
        <w:rPr>
          <w:rFonts w:ascii="Arial" w:cs="Arial" w:eastAsia="Arial" w:hAnsi="Arial"/>
          <w:color w:val="1A1A2E"/>
          <w:sz w:val="22"/>
          <w:szCs w:val="22"/>
        </w:rPr>
        <w:t xml:space="preserve">The holders of a majority of the shares issued and outstanding and entitled to vote at the meeting, present in person or represented by proxy, shall constitute a quorum.</w:t>
      </w:r>
    </w:p>
    <w:p>
      <w:pPr>
        <w:spacing w:after="200" w:line="276"/>
      </w:pPr>
      <w:r>
        <w:rPr>
          <w:rFonts w:ascii="Arial" w:cs="Arial" w:eastAsia="Arial" w:hAnsi="Arial"/>
          <w:b/>
          <w:bCs/>
          <w:color w:val="1A1A2E"/>
          <w:sz w:val="22"/>
          <w:szCs w:val="22"/>
        </w:rPr>
        <w:t xml:space="preserve">3.5 Action Without a Meeting. </w:t>
      </w:r>
      <w:r>
        <w:rPr>
          <w:rFonts w:ascii="Arial" w:cs="Arial" w:eastAsia="Arial" w:hAnsi="Arial"/>
          <w:color w:val="1A1A2E"/>
          <w:sz w:val="22"/>
          <w:szCs w:val="22"/>
        </w:rPr>
        <w:t xml:space="preserve">Any action required or permitted to be taken at any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w:t>
      </w:r>
    </w:p>
    <w:p>
      <w:pPr>
        <w:spacing w:after="100"/>
      </w:pPr>
    </w:p>
    <w:p>
      <w:pPr>
        <w:pStyle w:val="Heading1"/>
        <w:spacing w:after="120" w:line="276"/>
      </w:pPr>
      <w:r>
        <w:rPr>
          <w:rFonts w:ascii="Arial" w:cs="Arial" w:eastAsia="Arial" w:hAnsi="Arial"/>
          <w:b/>
          <w:bCs/>
          <w:color w:val="4A1D96"/>
          <w:sz w:val="28"/>
          <w:szCs w:val="28"/>
        </w:rPr>
        <w:t xml:space="preserve">ARTICLE IV: BOARD OF DIRECTORS</w:t>
      </w:r>
    </w:p>
    <w:p>
      <w:pPr>
        <w:spacing w:after="200" w:line="276"/>
      </w:pPr>
      <w:r>
        <w:rPr>
          <w:rFonts w:ascii="Arial" w:cs="Arial" w:eastAsia="Arial" w:hAnsi="Arial"/>
          <w:b/>
          <w:bCs/>
          <w:color w:val="1A1A2E"/>
          <w:sz w:val="22"/>
          <w:szCs w:val="22"/>
        </w:rPr>
        <w:t xml:space="preserve">4.1 Powers. </w:t>
      </w:r>
      <w:r>
        <w:rPr>
          <w:rFonts w:ascii="Arial" w:cs="Arial" w:eastAsia="Arial" w:hAnsi="Arial"/>
          <w:color w:val="1A1A2E"/>
          <w:sz w:val="22"/>
          <w:szCs w:val="22"/>
        </w:rPr>
        <w:t xml:space="preserve">The business and affairs of the Corporation shall be managed by or under the direction of the Board of Directors. The Board shall exercise all powers of the Corporation except those reserved to the stockholders by law, the Certificate of Incorporation, or these Bylaws.</w:t>
      </w:r>
    </w:p>
    <w:p>
      <w:pPr>
        <w:spacing w:after="200" w:line="276"/>
      </w:pPr>
      <w:r>
        <w:rPr>
          <w:rFonts w:ascii="Arial" w:cs="Arial" w:eastAsia="Arial" w:hAnsi="Arial"/>
          <w:b/>
          <w:bCs/>
          <w:color w:val="1A1A2E"/>
          <w:sz w:val="22"/>
          <w:szCs w:val="22"/>
        </w:rPr>
        <w:t xml:space="preserve">4.2 Number. </w:t>
      </w:r>
      <w:r>
        <w:rPr>
          <w:rFonts w:ascii="Arial" w:cs="Arial" w:eastAsia="Arial" w:hAnsi="Arial"/>
          <w:color w:val="1A1A2E"/>
          <w:sz w:val="22"/>
          <w:szCs w:val="22"/>
        </w:rPr>
        <w:t xml:space="preserve">The number of directors shall be fixed from time to time by resolution of the Board of Directors. The initial number of directors shall be one (1).</w:t>
      </w:r>
    </w:p>
    <w:p>
      <w:pPr>
        <w:spacing w:after="200" w:line="276"/>
      </w:pPr>
      <w:r>
        <w:rPr>
          <w:rFonts w:ascii="Arial" w:cs="Arial" w:eastAsia="Arial" w:hAnsi="Arial"/>
          <w:b/>
          <w:bCs/>
          <w:color w:val="1A1A2E"/>
          <w:sz w:val="22"/>
          <w:szCs w:val="22"/>
        </w:rPr>
        <w:t xml:space="preserve">4.3 Election and Term. </w:t>
      </w:r>
      <w:r>
        <w:rPr>
          <w:rFonts w:ascii="Arial" w:cs="Arial" w:eastAsia="Arial" w:hAnsi="Arial"/>
          <w:color w:val="1A1A2E"/>
          <w:sz w:val="22"/>
          <w:szCs w:val="22"/>
        </w:rPr>
        <w:t xml:space="preserve">Directors shall be elected at each annual meeting of stockholders. Each director shall hold office until the next annual meeting and until a successor is duly elected and qualified, or until the director's earlier resignation, removal, or death.</w:t>
      </w:r>
    </w:p>
    <w:p>
      <w:pPr>
        <w:spacing w:after="200" w:line="276"/>
      </w:pPr>
      <w:r>
        <w:rPr>
          <w:rFonts w:ascii="Arial" w:cs="Arial" w:eastAsia="Arial" w:hAnsi="Arial"/>
          <w:b/>
          <w:bCs/>
          <w:color w:val="1A1A2E"/>
          <w:sz w:val="22"/>
          <w:szCs w:val="22"/>
        </w:rPr>
        <w:t xml:space="preserve">4.4 Resignation. </w:t>
      </w:r>
      <w:r>
        <w:rPr>
          <w:rFonts w:ascii="Arial" w:cs="Arial" w:eastAsia="Arial" w:hAnsi="Arial"/>
          <w:color w:val="1A1A2E"/>
          <w:sz w:val="22"/>
          <w:szCs w:val="22"/>
        </w:rPr>
        <w:t xml:space="preserve">Any director may resign at any time by giving written notice to the Board of Directors or the Chairperson. Such resignation shall take effect at the time specified therein or, if no time is specified, upon receipt.</w:t>
      </w:r>
    </w:p>
    <w:p>
      <w:pPr>
        <w:spacing w:after="200" w:line="276"/>
      </w:pPr>
      <w:r>
        <w:rPr>
          <w:rFonts w:ascii="Arial" w:cs="Arial" w:eastAsia="Arial" w:hAnsi="Arial"/>
          <w:b/>
          <w:bCs/>
          <w:color w:val="1A1A2E"/>
          <w:sz w:val="22"/>
          <w:szCs w:val="22"/>
        </w:rPr>
        <w:t xml:space="preserve">4.5 Removal. </w:t>
      </w:r>
      <w:r>
        <w:rPr>
          <w:rFonts w:ascii="Arial" w:cs="Arial" w:eastAsia="Arial" w:hAnsi="Arial"/>
          <w:color w:val="1A1A2E"/>
          <w:sz w:val="22"/>
          <w:szCs w:val="22"/>
        </w:rPr>
        <w:t xml:space="preserve">Any director may be removed, with or without cause, by the holders of a majority of the shares entitled to vote at an election of directors.</w:t>
      </w:r>
    </w:p>
    <w:p>
      <w:pPr>
        <w:spacing w:after="200" w:line="276"/>
      </w:pPr>
      <w:r>
        <w:rPr>
          <w:rFonts w:ascii="Arial" w:cs="Arial" w:eastAsia="Arial" w:hAnsi="Arial"/>
          <w:b/>
          <w:bCs/>
          <w:color w:val="1A1A2E"/>
          <w:sz w:val="22"/>
          <w:szCs w:val="22"/>
        </w:rPr>
        <w:t xml:space="preserve">4.6 Vacancies. </w:t>
      </w:r>
      <w:r>
        <w:rPr>
          <w:rFonts w:ascii="Arial" w:cs="Arial" w:eastAsia="Arial" w:hAnsi="Arial"/>
          <w:color w:val="1A1A2E"/>
          <w:sz w:val="22"/>
          <w:szCs w:val="22"/>
        </w:rPr>
        <w:t xml:space="preserve">Vacancies on the Board of Directors, including newly created directorships, may be filled by a majority of the remaining directors, even if less than a quorum, or by the sole remaining director. A director elected to fill a vacancy shall hold office until the next annual meeting of stockholders.</w:t>
      </w:r>
    </w:p>
    <w:p>
      <w:pPr>
        <w:spacing w:after="200" w:line="276"/>
      </w:pPr>
      <w:r>
        <w:rPr>
          <w:rFonts w:ascii="Arial" w:cs="Arial" w:eastAsia="Arial" w:hAnsi="Arial"/>
          <w:b/>
          <w:bCs/>
          <w:color w:val="1A1A2E"/>
          <w:sz w:val="22"/>
          <w:szCs w:val="22"/>
        </w:rPr>
        <w:t xml:space="preserve">4.7 Meetings. </w:t>
      </w:r>
      <w:r>
        <w:rPr>
          <w:rFonts w:ascii="Arial" w:cs="Arial" w:eastAsia="Arial" w:hAnsi="Arial"/>
          <w:color w:val="1A1A2E"/>
          <w:sz w:val="22"/>
          <w:szCs w:val="22"/>
        </w:rPr>
        <w:t xml:space="preserve">Regular meetings of the Board may be held at such times and places as the Board may determine. Special meetings may be called by the Chairperson or any director upon reasonable notice to all directors.</w:t>
      </w:r>
    </w:p>
    <w:p>
      <w:pPr>
        <w:spacing w:after="200" w:line="276"/>
      </w:pPr>
      <w:r>
        <w:rPr>
          <w:rFonts w:ascii="Arial" w:cs="Arial" w:eastAsia="Arial" w:hAnsi="Arial"/>
          <w:b/>
          <w:bCs/>
          <w:color w:val="1A1A2E"/>
          <w:sz w:val="22"/>
          <w:szCs w:val="22"/>
        </w:rPr>
        <w:t xml:space="preserve">4.8 Quorum. </w:t>
      </w:r>
      <w:r>
        <w:rPr>
          <w:rFonts w:ascii="Arial" w:cs="Arial" w:eastAsia="Arial" w:hAnsi="Arial"/>
          <w:color w:val="1A1A2E"/>
          <w:sz w:val="22"/>
          <w:szCs w:val="22"/>
        </w:rPr>
        <w:t xml:space="preserve">A majority of the total number of directors then in office shall constitute a quorum for the transaction of business. When only one director is in office, that director constitutes a quorum.</w:t>
      </w:r>
    </w:p>
    <w:p>
      <w:pPr>
        <w:spacing w:after="200" w:line="276"/>
      </w:pPr>
      <w:r>
        <w:rPr>
          <w:rFonts w:ascii="Arial" w:cs="Arial" w:eastAsia="Arial" w:hAnsi="Arial"/>
          <w:b/>
          <w:bCs/>
          <w:color w:val="1A1A2E"/>
          <w:sz w:val="22"/>
          <w:szCs w:val="22"/>
        </w:rPr>
        <w:t xml:space="preserve">4.9 Action Without a Meeting. </w:t>
      </w:r>
      <w:r>
        <w:rPr>
          <w:rFonts w:ascii="Arial" w:cs="Arial" w:eastAsia="Arial" w:hAnsi="Arial"/>
          <w:color w:val="1A1A2E"/>
          <w:sz w:val="22"/>
          <w:szCs w:val="22"/>
        </w:rPr>
        <w:t xml:space="preserve">Any action required or permitted to be taken at a meeting of the Board may be taken without a meeting if all directors consent in writing (including electronic transmission). Such consent shall have the same force and effect as a unanimous vote of the Board.</w:t>
      </w:r>
    </w:p>
    <w:p>
      <w:pPr>
        <w:spacing w:after="200" w:line="276"/>
      </w:pPr>
      <w:r>
        <w:rPr>
          <w:rFonts w:ascii="Arial" w:cs="Arial" w:eastAsia="Arial" w:hAnsi="Arial"/>
          <w:b/>
          <w:bCs/>
          <w:color w:val="1A1A2E"/>
          <w:sz w:val="22"/>
          <w:szCs w:val="22"/>
        </w:rPr>
        <w:t xml:space="preserve">4.10 Compensation. </w:t>
      </w:r>
      <w:r>
        <w:rPr>
          <w:rFonts w:ascii="Arial" w:cs="Arial" w:eastAsia="Arial" w:hAnsi="Arial"/>
          <w:color w:val="1A1A2E"/>
          <w:sz w:val="22"/>
          <w:szCs w:val="22"/>
        </w:rPr>
        <w:t xml:space="preserve">Directors may receive such compensation for their services as may be fixed by resolution of the Board.</w:t>
      </w:r>
    </w:p>
    <w:p>
      <w:pPr>
        <w:spacing w:after="100"/>
      </w:pPr>
    </w:p>
    <w:p>
      <w:pPr>
        <w:pStyle w:val="Heading1"/>
        <w:spacing w:after="120" w:line="276"/>
      </w:pPr>
      <w:r>
        <w:rPr>
          <w:rFonts w:ascii="Arial" w:cs="Arial" w:eastAsia="Arial" w:hAnsi="Arial"/>
          <w:b/>
          <w:bCs/>
          <w:color w:val="4A1D96"/>
          <w:sz w:val="28"/>
          <w:szCs w:val="28"/>
        </w:rPr>
        <w:t xml:space="preserve">ARTICLE V: OFFICERS</w:t>
      </w:r>
    </w:p>
    <w:p>
      <w:pPr>
        <w:spacing w:after="200" w:line="276"/>
      </w:pPr>
      <w:r>
        <w:rPr>
          <w:rFonts w:ascii="Arial" w:cs="Arial" w:eastAsia="Arial" w:hAnsi="Arial"/>
          <w:b/>
          <w:bCs/>
          <w:color w:val="1A1A2E"/>
          <w:sz w:val="22"/>
          <w:szCs w:val="22"/>
        </w:rPr>
        <w:t xml:space="preserve">5.1 Officers. </w:t>
      </w:r>
      <w:r>
        <w:rPr>
          <w:rFonts w:ascii="Arial" w:cs="Arial" w:eastAsia="Arial" w:hAnsi="Arial"/>
          <w:color w:val="1A1A2E"/>
          <w:sz w:val="22"/>
          <w:szCs w:val="22"/>
        </w:rPr>
        <w:t xml:space="preserve">The officers of the Corporation shall include a Chief Executive Officer, a Secretary, and a Treasurer. The Board may also appoint such other officers (including a President, Chief Operating Officer, Chief Financial Officer, Chief Science Officer, and any Vice Presidents) as the Board deems necessary. Any two or more offices may be held by the same person.</w:t>
      </w:r>
    </w:p>
    <w:p>
      <w:pPr>
        <w:spacing w:after="200" w:line="276"/>
      </w:pPr>
      <w:r>
        <w:rPr>
          <w:rFonts w:ascii="Arial" w:cs="Arial" w:eastAsia="Arial" w:hAnsi="Arial"/>
          <w:b/>
          <w:bCs/>
          <w:color w:val="1A1A2E"/>
          <w:sz w:val="22"/>
          <w:szCs w:val="22"/>
        </w:rPr>
        <w:t xml:space="preserve">5.2 Appointment and Term. </w:t>
      </w:r>
      <w:r>
        <w:rPr>
          <w:rFonts w:ascii="Arial" w:cs="Arial" w:eastAsia="Arial" w:hAnsi="Arial"/>
          <w:color w:val="1A1A2E"/>
          <w:sz w:val="22"/>
          <w:szCs w:val="22"/>
        </w:rPr>
        <w:t xml:space="preserve">Officers shall be appointed by the Board of Directors and shall serve at the pleasure of the Board. Officers may be removed at any time by the Board with or without cause.</w:t>
      </w:r>
    </w:p>
    <w:p>
      <w:pPr>
        <w:spacing w:after="200" w:line="276"/>
      </w:pPr>
      <w:r>
        <w:rPr>
          <w:rFonts w:ascii="Arial" w:cs="Arial" w:eastAsia="Arial" w:hAnsi="Arial"/>
          <w:b/>
          <w:bCs/>
          <w:color w:val="1A1A2E"/>
          <w:sz w:val="22"/>
          <w:szCs w:val="22"/>
        </w:rPr>
        <w:t xml:space="preserve">5.3 Chief Executive Officer. </w:t>
      </w:r>
      <w:r>
        <w:rPr>
          <w:rFonts w:ascii="Arial" w:cs="Arial" w:eastAsia="Arial" w:hAnsi="Arial"/>
          <w:color w:val="1A1A2E"/>
          <w:sz w:val="22"/>
          <w:szCs w:val="22"/>
        </w:rPr>
        <w:t xml:space="preserve">The Chief Executive Officer shall have general supervision, direction, and control of the business and affairs of the Corporation, subject to the direction of the Board. The CEO shall preside at all meetings of stockholders and, if also serving as Chairperson, at all meetings of the Board.</w:t>
      </w:r>
    </w:p>
    <w:p>
      <w:pPr>
        <w:spacing w:after="200" w:line="276"/>
      </w:pPr>
      <w:r>
        <w:rPr>
          <w:rFonts w:ascii="Arial" w:cs="Arial" w:eastAsia="Arial" w:hAnsi="Arial"/>
          <w:b/>
          <w:bCs/>
          <w:color w:val="1A1A2E"/>
          <w:sz w:val="22"/>
          <w:szCs w:val="22"/>
        </w:rPr>
        <w:t xml:space="preserve">5.4 Secretary. </w:t>
      </w:r>
      <w:r>
        <w:rPr>
          <w:rFonts w:ascii="Arial" w:cs="Arial" w:eastAsia="Arial" w:hAnsi="Arial"/>
          <w:color w:val="1A1A2E"/>
          <w:sz w:val="22"/>
          <w:szCs w:val="22"/>
        </w:rPr>
        <w:t xml:space="preserve">The Secretary shall keep the minutes of all meetings of the Board and stockholders, give notices as required, maintain the corporate records, and perform such other duties as may be assigned by the Board or the CEO.</w:t>
      </w:r>
    </w:p>
    <w:p>
      <w:pPr>
        <w:spacing w:after="200" w:line="276"/>
      </w:pPr>
      <w:r>
        <w:rPr>
          <w:rFonts w:ascii="Arial" w:cs="Arial" w:eastAsia="Arial" w:hAnsi="Arial"/>
          <w:b/>
          <w:bCs/>
          <w:color w:val="1A1A2E"/>
          <w:sz w:val="22"/>
          <w:szCs w:val="22"/>
        </w:rPr>
        <w:t xml:space="preserve">5.5 Treasurer. </w:t>
      </w:r>
      <w:r>
        <w:rPr>
          <w:rFonts w:ascii="Arial" w:cs="Arial" w:eastAsia="Arial" w:hAnsi="Arial"/>
          <w:color w:val="1A1A2E"/>
          <w:sz w:val="22"/>
          <w:szCs w:val="22"/>
        </w:rPr>
        <w:t xml:space="preserve">The Treasurer shall have custody of the corporate funds and securities, keep full and accurate accounts of receipts and disbursements, and deposit all moneys in the name of the Corporation. The Treasurer shall render to the Board, upon request, an account of the financial condition of the Corporation.</w:t>
      </w:r>
    </w:p>
    <w:p>
      <w:pPr>
        <w:spacing w:after="200" w:line="276"/>
      </w:pPr>
      <w:r>
        <w:rPr>
          <w:rFonts w:ascii="Arial" w:cs="Arial" w:eastAsia="Arial" w:hAnsi="Arial"/>
          <w:b/>
          <w:bCs/>
          <w:color w:val="1A1A2E"/>
          <w:sz w:val="22"/>
          <w:szCs w:val="22"/>
        </w:rPr>
        <w:t xml:space="preserve">5.6 Initial Officers. </w:t>
      </w:r>
      <w:r>
        <w:rPr>
          <w:rFonts w:ascii="Arial" w:cs="Arial" w:eastAsia="Arial" w:hAnsi="Arial"/>
          <w:color w:val="1A1A2E"/>
          <w:sz w:val="22"/>
          <w:szCs w:val="22"/>
        </w:rPr>
        <w:t xml:space="preserve">The initial officers of the Corporation are: Dee Williams, serving as Chief Executive Officer, Secretary, and Treasurer.</w:t>
      </w:r>
    </w:p>
    <w:p>
      <w:pPr>
        <w:spacing w:after="100"/>
      </w:pPr>
    </w:p>
    <w:p>
      <w:pPr>
        <w:pStyle w:val="Heading1"/>
        <w:spacing w:after="120" w:line="276"/>
      </w:pPr>
      <w:r>
        <w:rPr>
          <w:rFonts w:ascii="Arial" w:cs="Arial" w:eastAsia="Arial" w:hAnsi="Arial"/>
          <w:b/>
          <w:bCs/>
          <w:color w:val="4A1D96"/>
          <w:sz w:val="28"/>
          <w:szCs w:val="28"/>
        </w:rPr>
        <w:t xml:space="preserve">ARTICLE VI: INTELLECTUAL PROPERTY</w:t>
      </w:r>
    </w:p>
    <w:p>
      <w:pPr>
        <w:spacing w:after="200" w:line="276"/>
      </w:pPr>
      <w:r>
        <w:rPr>
          <w:rFonts w:ascii="Arial" w:cs="Arial" w:eastAsia="Arial" w:hAnsi="Arial"/>
          <w:b/>
          <w:bCs/>
          <w:color w:val="1A1A2E"/>
          <w:sz w:val="22"/>
          <w:szCs w:val="22"/>
        </w:rPr>
        <w:t xml:space="preserve">6.1 Company Intellectual Property. </w:t>
      </w:r>
      <w:r>
        <w:rPr>
          <w:rFonts w:ascii="Arial" w:cs="Arial" w:eastAsia="Arial" w:hAnsi="Arial"/>
          <w:color w:val="1A1A2E"/>
          <w:sz w:val="22"/>
          <w:szCs w:val="22"/>
        </w:rPr>
        <w:t xml:space="preserve">All intellectual property created, developed, or reduced to practice by or on behalf of the Corporation, whether by officers, directors, employees, contractors, or agents, shall be the sole and exclusive property of the Corporation. This includes all research frameworks (including the PRISM Research Framework), methodologies, taxonomies (including the Citizen Observation Taxonomy and the Emergence Framework), software, data, datasets, publications, trademarks, trade secrets, and all other proprietary materials.</w:t>
      </w:r>
    </w:p>
    <w:p>
      <w:pPr>
        <w:spacing w:after="200" w:line="276"/>
      </w:pPr>
      <w:r>
        <w:rPr>
          <w:rFonts w:ascii="Arial" w:cs="Arial" w:eastAsia="Arial" w:hAnsi="Arial"/>
          <w:b/>
          <w:bCs/>
          <w:color w:val="1A1A2E"/>
          <w:sz w:val="22"/>
          <w:szCs w:val="22"/>
        </w:rPr>
        <w:t xml:space="preserve">6.2 IP Assignment Required. </w:t>
      </w:r>
      <w:r>
        <w:rPr>
          <w:rFonts w:ascii="Arial" w:cs="Arial" w:eastAsia="Arial" w:hAnsi="Arial"/>
          <w:color w:val="1A1A2E"/>
          <w:sz w:val="22"/>
          <w:szCs w:val="22"/>
        </w:rPr>
        <w:t xml:space="preserve">All employees, contractors, advisors, and other individuals who create intellectual property in connection with the Corporation's business shall execute a written IP Assignment Agreement prior to commencing work.</w:t>
      </w:r>
    </w:p>
    <w:p>
      <w:pPr>
        <w:spacing w:after="200" w:line="276"/>
      </w:pPr>
      <w:r>
        <w:rPr>
          <w:rFonts w:ascii="Arial" w:cs="Arial" w:eastAsia="Arial" w:hAnsi="Arial"/>
          <w:b/>
          <w:bCs/>
          <w:color w:val="1A1A2E"/>
          <w:sz w:val="22"/>
          <w:szCs w:val="22"/>
        </w:rPr>
        <w:t xml:space="preserve">6.3 Founder IP Contribution. </w:t>
      </w:r>
      <w:r>
        <w:rPr>
          <w:rFonts w:ascii="Arial" w:cs="Arial" w:eastAsia="Arial" w:hAnsi="Arial"/>
          <w:color w:val="1A1A2E"/>
          <w:sz w:val="22"/>
          <w:szCs w:val="22"/>
        </w:rPr>
        <w:t xml:space="preserve">The Founder has contributed to the Corporation all intellectual property created prior to incorporation in connection with the Corporation's business, including the PRISM Research Framework, the Citizen Observation Taxonomy, the Emergence Framework, the 57-behavior classification catalog, all website content, and all associated proprietary materials.</w:t>
      </w:r>
    </w:p>
    <w:p>
      <w:pPr>
        <w:spacing w:after="200" w:line="276"/>
      </w:pPr>
      <w:r>
        <w:rPr>
          <w:rFonts w:ascii="Arial" w:cs="Arial" w:eastAsia="Arial" w:hAnsi="Arial"/>
          <w:b/>
          <w:bCs/>
          <w:color w:val="1A1A2E"/>
          <w:sz w:val="22"/>
          <w:szCs w:val="22"/>
        </w:rPr>
        <w:t xml:space="preserve">6.4 Open Access. </w:t>
      </w:r>
      <w:r>
        <w:rPr>
          <w:rFonts w:ascii="Arial" w:cs="Arial" w:eastAsia="Arial" w:hAnsi="Arial"/>
          <w:color w:val="1A1A2E"/>
          <w:sz w:val="22"/>
          <w:szCs w:val="22"/>
        </w:rPr>
        <w:t xml:space="preserve">The Board may designate certain research publications as open access. Open access designation does not constitute abandonment of ownership.</w:t>
      </w:r>
    </w:p>
    <w:p>
      <w:pPr>
        <w:spacing w:after="200" w:line="276"/>
      </w:pPr>
      <w:r>
        <w:rPr>
          <w:rFonts w:ascii="Arial" w:cs="Arial" w:eastAsia="Arial" w:hAnsi="Arial"/>
          <w:b/>
          <w:bCs/>
          <w:color w:val="1A1A2E"/>
          <w:sz w:val="22"/>
          <w:szCs w:val="22"/>
        </w:rPr>
        <w:t xml:space="preserve">6.5 IP Upon Dissolution. </w:t>
      </w:r>
      <w:r>
        <w:rPr>
          <w:rFonts w:ascii="Arial" w:cs="Arial" w:eastAsia="Arial" w:hAnsi="Arial"/>
          <w:color w:val="1A1A2E"/>
          <w:sz w:val="22"/>
          <w:szCs w:val="22"/>
        </w:rPr>
        <w:t xml:space="preserve">Upon dissolution of the Corporation, all intellectual property shall be transferred to the stockholders or to such entity as the Board designates. Under no circumstances shall IP be abandoned or allowed to enter the public domain without express written direction of the Board.</w:t>
      </w:r>
    </w:p>
    <w:p>
      <w:pPr>
        <w:spacing w:after="100"/>
      </w:pPr>
    </w:p>
    <w:p>
      <w:pPr>
        <w:pStyle w:val="Heading1"/>
        <w:spacing w:after="120" w:line="276"/>
      </w:pPr>
      <w:r>
        <w:rPr>
          <w:rFonts w:ascii="Arial" w:cs="Arial" w:eastAsia="Arial" w:hAnsi="Arial"/>
          <w:b/>
          <w:bCs/>
          <w:color w:val="4A1D96"/>
          <w:sz w:val="28"/>
          <w:szCs w:val="28"/>
        </w:rPr>
        <w:t xml:space="preserve">ARTICLE VII: INDEMNIFICATION AND INSURANCE</w:t>
      </w:r>
    </w:p>
    <w:p>
      <w:pPr>
        <w:spacing w:after="200" w:line="276"/>
      </w:pPr>
      <w:r>
        <w:rPr>
          <w:rFonts w:ascii="Arial" w:cs="Arial" w:eastAsia="Arial" w:hAnsi="Arial"/>
          <w:b/>
          <w:bCs/>
          <w:color w:val="1A1A2E"/>
          <w:sz w:val="22"/>
          <w:szCs w:val="22"/>
        </w:rPr>
        <w:t xml:space="preserve">7.1 Indemnification. </w:t>
      </w:r>
      <w:r>
        <w:rPr>
          <w:rFonts w:ascii="Arial" w:cs="Arial" w:eastAsia="Arial" w:hAnsi="Arial"/>
          <w:color w:val="1A1A2E"/>
          <w:sz w:val="22"/>
          <w:szCs w:val="22"/>
        </w:rPr>
        <w:t xml:space="preserve">The Corporation shall indemnify its directors, officers, employees, and agents to the fullest extent permitted by the Delaware General Corporation Law. The Corporation shall advance expenses incurred in defending any action, suit, or proceeding upon receipt of an undertaking to repay such amounts if it is ultimately determined that indemnification is not proper.</w:t>
      </w:r>
    </w:p>
    <w:p>
      <w:pPr>
        <w:spacing w:after="200" w:line="276"/>
      </w:pPr>
      <w:r>
        <w:rPr>
          <w:rFonts w:ascii="Arial" w:cs="Arial" w:eastAsia="Arial" w:hAnsi="Arial"/>
          <w:b/>
          <w:bCs/>
          <w:color w:val="1A1A2E"/>
          <w:sz w:val="22"/>
          <w:szCs w:val="22"/>
        </w:rPr>
        <w:t xml:space="preserve">7.2 Insurance. </w:t>
      </w:r>
      <w:r>
        <w:rPr>
          <w:rFonts w:ascii="Arial" w:cs="Arial" w:eastAsia="Arial" w:hAnsi="Arial"/>
          <w:color w:val="1A1A2E"/>
          <w:sz w:val="22"/>
          <w:szCs w:val="22"/>
        </w:rPr>
        <w:t xml:space="preserve">The Corporation may purchase and maintain Directors and Officers (D&amp;O) insurance and such other insurance as the Board deems appropriate.</w:t>
      </w:r>
    </w:p>
    <w:p>
      <w:pPr>
        <w:spacing w:after="100"/>
      </w:pPr>
    </w:p>
    <w:p>
      <w:pPr>
        <w:pStyle w:val="Heading1"/>
        <w:spacing w:after="120" w:line="276"/>
      </w:pPr>
      <w:r>
        <w:rPr>
          <w:rFonts w:ascii="Arial" w:cs="Arial" w:eastAsia="Arial" w:hAnsi="Arial"/>
          <w:b/>
          <w:bCs/>
          <w:color w:val="4A1D96"/>
          <w:sz w:val="28"/>
          <w:szCs w:val="28"/>
        </w:rPr>
        <w:t xml:space="preserve">ARTICLE VIII: STOCK</w:t>
      </w:r>
    </w:p>
    <w:p>
      <w:pPr>
        <w:spacing w:after="200" w:line="276"/>
      </w:pPr>
      <w:r>
        <w:rPr>
          <w:rFonts w:ascii="Arial" w:cs="Arial" w:eastAsia="Arial" w:hAnsi="Arial"/>
          <w:b/>
          <w:bCs/>
          <w:color w:val="1A1A2E"/>
          <w:sz w:val="22"/>
          <w:szCs w:val="22"/>
        </w:rPr>
        <w:t xml:space="preserve">8.1 Certificates. </w:t>
      </w:r>
      <w:r>
        <w:rPr>
          <w:rFonts w:ascii="Arial" w:cs="Arial" w:eastAsia="Arial" w:hAnsi="Arial"/>
          <w:color w:val="1A1A2E"/>
          <w:sz w:val="22"/>
          <w:szCs w:val="22"/>
        </w:rPr>
        <w:t xml:space="preserve">Shares of stock may be certificated or uncertificated, as determined by the Board of Directors.</w:t>
      </w:r>
    </w:p>
    <w:p>
      <w:pPr>
        <w:spacing w:after="200" w:line="276"/>
      </w:pPr>
      <w:r>
        <w:rPr>
          <w:rFonts w:ascii="Arial" w:cs="Arial" w:eastAsia="Arial" w:hAnsi="Arial"/>
          <w:b/>
          <w:bCs/>
          <w:color w:val="1A1A2E"/>
          <w:sz w:val="22"/>
          <w:szCs w:val="22"/>
        </w:rPr>
        <w:t xml:space="preserve">8.2 Transfers. </w:t>
      </w:r>
      <w:r>
        <w:rPr>
          <w:rFonts w:ascii="Arial" w:cs="Arial" w:eastAsia="Arial" w:hAnsi="Arial"/>
          <w:color w:val="1A1A2E"/>
          <w:sz w:val="22"/>
          <w:szCs w:val="22"/>
        </w:rPr>
        <w:t xml:space="preserve">Transfers of stock shall be made only on the books of the Corporation by the holder of record or by a duly authorized attorney.</w:t>
      </w:r>
    </w:p>
    <w:p>
      <w:pPr>
        <w:spacing w:after="200" w:line="276"/>
      </w:pPr>
      <w:r>
        <w:rPr>
          <w:rFonts w:ascii="Arial" w:cs="Arial" w:eastAsia="Arial" w:hAnsi="Arial"/>
          <w:b/>
          <w:bCs/>
          <w:color w:val="1A1A2E"/>
          <w:sz w:val="22"/>
          <w:szCs w:val="22"/>
        </w:rPr>
        <w:t xml:space="preserve">8.3 Record Date. </w:t>
      </w:r>
      <w:r>
        <w:rPr>
          <w:rFonts w:ascii="Arial" w:cs="Arial" w:eastAsia="Arial" w:hAnsi="Arial"/>
          <w:color w:val="1A1A2E"/>
          <w:sz w:val="22"/>
          <w:szCs w:val="22"/>
        </w:rPr>
        <w:t xml:space="preserve">The Board may fix a record date for determining stockholders entitled to notice of or to vote at any meeting, or entitled to receive payment of any dividend or other distribution. The record date shall not be more than sixty (60) nor less than ten (10) days before the date of the meeting or event.</w:t>
      </w:r>
    </w:p>
    <w:p>
      <w:pPr>
        <w:spacing w:after="100"/>
      </w:pPr>
    </w:p>
    <w:p>
      <w:pPr>
        <w:pStyle w:val="Heading1"/>
        <w:spacing w:after="120" w:line="276"/>
      </w:pPr>
      <w:r>
        <w:rPr>
          <w:rFonts w:ascii="Arial" w:cs="Arial" w:eastAsia="Arial" w:hAnsi="Arial"/>
          <w:b/>
          <w:bCs/>
          <w:color w:val="4A1D96"/>
          <w:sz w:val="28"/>
          <w:szCs w:val="28"/>
        </w:rPr>
        <w:t xml:space="preserve">ARTICLE IX: ADVISORY BOARD</w:t>
      </w:r>
    </w:p>
    <w:p>
      <w:pPr>
        <w:spacing w:after="200" w:line="276"/>
      </w:pPr>
      <w:r>
        <w:rPr>
          <w:rFonts w:ascii="Arial" w:cs="Arial" w:eastAsia="Arial" w:hAnsi="Arial"/>
          <w:b/>
          <w:bCs/>
          <w:color w:val="1A1A2E"/>
          <w:sz w:val="22"/>
          <w:szCs w:val="22"/>
        </w:rPr>
        <w:t xml:space="preserve">9.1 Establishment. </w:t>
      </w:r>
      <w:r>
        <w:rPr>
          <w:rFonts w:ascii="Arial" w:cs="Arial" w:eastAsia="Arial" w:hAnsi="Arial"/>
          <w:color w:val="1A1A2E"/>
          <w:sz w:val="22"/>
          <w:szCs w:val="22"/>
        </w:rPr>
        <w:t xml:space="preserve">The Board of Directors may establish an Advisory Board consisting of individuals selected by the Board to provide strategic guidance, industry expertise, and research credibility.</w:t>
      </w:r>
    </w:p>
    <w:p>
      <w:pPr>
        <w:spacing w:after="200" w:line="276"/>
      </w:pPr>
      <w:r>
        <w:rPr>
          <w:rFonts w:ascii="Arial" w:cs="Arial" w:eastAsia="Arial" w:hAnsi="Arial"/>
          <w:b/>
          <w:bCs/>
          <w:color w:val="1A1A2E"/>
          <w:sz w:val="22"/>
          <w:szCs w:val="22"/>
        </w:rPr>
        <w:t xml:space="preserve">9.2 No Authority. </w:t>
      </w:r>
      <w:r>
        <w:rPr>
          <w:rFonts w:ascii="Arial" w:cs="Arial" w:eastAsia="Arial" w:hAnsi="Arial"/>
          <w:color w:val="1A1A2E"/>
          <w:sz w:val="22"/>
          <w:szCs w:val="22"/>
        </w:rPr>
        <w:t xml:space="preserve">Advisory Board members serve in an advisory capacity only and have no management authority, voting rights, fiduciary duties, or legal liability to the Corporation. Advisory Board members are not directors or officers of the Corporation.</w:t>
      </w:r>
    </w:p>
    <w:p>
      <w:pPr>
        <w:spacing w:after="200" w:line="276"/>
      </w:pPr>
      <w:r>
        <w:rPr>
          <w:rFonts w:ascii="Arial" w:cs="Arial" w:eastAsia="Arial" w:hAnsi="Arial"/>
          <w:b/>
          <w:bCs/>
          <w:color w:val="1A1A2E"/>
          <w:sz w:val="22"/>
          <w:szCs w:val="22"/>
        </w:rPr>
        <w:t xml:space="preserve">9.3 Agreements. </w:t>
      </w:r>
      <w:r>
        <w:rPr>
          <w:rFonts w:ascii="Arial" w:cs="Arial" w:eastAsia="Arial" w:hAnsi="Arial"/>
          <w:color w:val="1A1A2E"/>
          <w:sz w:val="22"/>
          <w:szCs w:val="22"/>
        </w:rPr>
        <w:t xml:space="preserve">Each Advisory Board member shall execute a Non-Disclosure Agreement and an Advisory Board Agreement prior to receiving any non-public information about the Corporation.</w:t>
      </w:r>
    </w:p>
    <w:p>
      <w:pPr>
        <w:spacing w:after="200" w:line="276"/>
      </w:pPr>
      <w:r>
        <w:rPr>
          <w:rFonts w:ascii="Arial" w:cs="Arial" w:eastAsia="Arial" w:hAnsi="Arial"/>
          <w:b/>
          <w:bCs/>
          <w:color w:val="1A1A2E"/>
          <w:sz w:val="22"/>
          <w:szCs w:val="22"/>
        </w:rPr>
        <w:t xml:space="preserve">9.4 Term. </w:t>
      </w:r>
      <w:r>
        <w:rPr>
          <w:rFonts w:ascii="Arial" w:cs="Arial" w:eastAsia="Arial" w:hAnsi="Arial"/>
          <w:color w:val="1A1A2E"/>
          <w:sz w:val="22"/>
          <w:szCs w:val="22"/>
        </w:rPr>
        <w:t xml:space="preserve">Advisory Board members serve at the pleasure of the Board of Directors and may be added or removed at any time.</w:t>
      </w:r>
    </w:p>
    <w:p>
      <w:pPr>
        <w:spacing w:after="100"/>
      </w:pPr>
    </w:p>
    <w:p>
      <w:pPr>
        <w:pStyle w:val="Heading1"/>
        <w:spacing w:after="120" w:line="276"/>
      </w:pPr>
      <w:r>
        <w:rPr>
          <w:rFonts w:ascii="Arial" w:cs="Arial" w:eastAsia="Arial" w:hAnsi="Arial"/>
          <w:b/>
          <w:bCs/>
          <w:color w:val="4A1D96"/>
          <w:sz w:val="28"/>
          <w:szCs w:val="28"/>
        </w:rPr>
        <w:t xml:space="preserve">ARTICLE X: FISCAL YEAR AND ACCOUNTS</w:t>
      </w:r>
    </w:p>
    <w:p>
      <w:pPr>
        <w:spacing w:after="200" w:line="276"/>
      </w:pPr>
      <w:r>
        <w:rPr>
          <w:rFonts w:ascii="Arial" w:cs="Arial" w:eastAsia="Arial" w:hAnsi="Arial"/>
          <w:b/>
          <w:bCs/>
          <w:color w:val="1A1A2E"/>
          <w:sz w:val="22"/>
          <w:szCs w:val="22"/>
        </w:rPr>
        <w:t xml:space="preserve">10.1 Fiscal Year. </w:t>
      </w:r>
      <w:r>
        <w:rPr>
          <w:rFonts w:ascii="Arial" w:cs="Arial" w:eastAsia="Arial" w:hAnsi="Arial"/>
          <w:color w:val="1A1A2E"/>
          <w:sz w:val="22"/>
          <w:szCs w:val="22"/>
        </w:rPr>
        <w:t xml:space="preserve">The fiscal year of the Corporation shall be the calendar year (January 1 through December 31), unless otherwise determined by the Board.</w:t>
      </w:r>
    </w:p>
    <w:p>
      <w:pPr>
        <w:spacing w:after="200" w:line="276"/>
      </w:pPr>
      <w:r>
        <w:rPr>
          <w:rFonts w:ascii="Arial" w:cs="Arial" w:eastAsia="Arial" w:hAnsi="Arial"/>
          <w:b/>
          <w:bCs/>
          <w:color w:val="1A1A2E"/>
          <w:sz w:val="22"/>
          <w:szCs w:val="22"/>
        </w:rPr>
        <w:t xml:space="preserve">10.2 Books and Records. </w:t>
      </w:r>
      <w:r>
        <w:rPr>
          <w:rFonts w:ascii="Arial" w:cs="Arial" w:eastAsia="Arial" w:hAnsi="Arial"/>
          <w:color w:val="1A1A2E"/>
          <w:sz w:val="22"/>
          <w:szCs w:val="22"/>
        </w:rPr>
        <w:t xml:space="preserve">The Corporation shall maintain complete and accurate books and records of all transactions, and shall keep minutes of all meetings of the Board and stockholders.</w:t>
      </w:r>
    </w:p>
    <w:p>
      <w:pPr>
        <w:spacing w:after="200" w:line="276"/>
      </w:pPr>
      <w:r>
        <w:rPr>
          <w:rFonts w:ascii="Arial" w:cs="Arial" w:eastAsia="Arial" w:hAnsi="Arial"/>
          <w:b/>
          <w:bCs/>
          <w:color w:val="1A1A2E"/>
          <w:sz w:val="22"/>
          <w:szCs w:val="22"/>
        </w:rPr>
        <w:t xml:space="preserve">10.3 Bank Accounts. </w:t>
      </w:r>
      <w:r>
        <w:rPr>
          <w:rFonts w:ascii="Arial" w:cs="Arial" w:eastAsia="Arial" w:hAnsi="Arial"/>
          <w:color w:val="1A1A2E"/>
          <w:sz w:val="22"/>
          <w:szCs w:val="22"/>
        </w:rPr>
        <w:t xml:space="preserve">The Corporation shall maintain bank accounts at financial institutions selected by the Board. Only persons authorized by the Board may sign checks or access Corporation accounts.</w:t>
      </w:r>
    </w:p>
    <w:p>
      <w:pPr>
        <w:spacing w:after="100"/>
      </w:pPr>
    </w:p>
    <w:p>
      <w:pPr>
        <w:pStyle w:val="Heading1"/>
        <w:spacing w:after="120" w:line="276"/>
      </w:pPr>
      <w:r>
        <w:rPr>
          <w:rFonts w:ascii="Arial" w:cs="Arial" w:eastAsia="Arial" w:hAnsi="Arial"/>
          <w:b/>
          <w:bCs/>
          <w:color w:val="4A1D96"/>
          <w:sz w:val="28"/>
          <w:szCs w:val="28"/>
        </w:rPr>
        <w:t xml:space="preserve">ARTICLE XI: AMENDMENTS</w:t>
      </w:r>
    </w:p>
    <w:p>
      <w:pPr>
        <w:spacing w:after="200" w:line="276"/>
      </w:pPr>
      <w:r>
        <w:rPr>
          <w:rFonts w:ascii="Arial" w:cs="Arial" w:eastAsia="Arial" w:hAnsi="Arial"/>
          <w:b/>
          <w:bCs/>
          <w:color w:val="1A1A2E"/>
          <w:sz w:val="22"/>
          <w:szCs w:val="22"/>
        </w:rPr>
        <w:t xml:space="preserve">11.1 Amendment. </w:t>
      </w:r>
      <w:r>
        <w:rPr>
          <w:rFonts w:ascii="Arial" w:cs="Arial" w:eastAsia="Arial" w:hAnsi="Arial"/>
          <w:color w:val="1A1A2E"/>
          <w:sz w:val="22"/>
          <w:szCs w:val="22"/>
        </w:rPr>
        <w:t xml:space="preserve">These Bylaws may be adopted, amended, or repealed by the Board of Directors or by the stockholders. Any Bylaw adopted by the Board may be amended or repealed by the stockholders.</w:t>
      </w:r>
    </w:p>
    <w:p>
      <w:pPr>
        <w:spacing w:after="100"/>
      </w:pPr>
    </w:p>
    <w:p>
      <w:pPr>
        <w:pStyle w:val="Heading1"/>
        <w:spacing w:after="120" w:line="276"/>
      </w:pPr>
      <w:r>
        <w:rPr>
          <w:rFonts w:ascii="Arial" w:cs="Arial" w:eastAsia="Arial" w:hAnsi="Arial"/>
          <w:b/>
          <w:bCs/>
          <w:color w:val="4A1D96"/>
          <w:sz w:val="28"/>
          <w:szCs w:val="28"/>
        </w:rPr>
        <w:t xml:space="preserve">ARTICLE XII: GENERAL PROVISIONS</w:t>
      </w:r>
    </w:p>
    <w:p>
      <w:pPr>
        <w:spacing w:after="200" w:line="276"/>
      </w:pPr>
      <w:r>
        <w:rPr>
          <w:rFonts w:ascii="Arial" w:cs="Arial" w:eastAsia="Arial" w:hAnsi="Arial"/>
          <w:b/>
          <w:bCs/>
          <w:color w:val="1A1A2E"/>
          <w:sz w:val="22"/>
          <w:szCs w:val="22"/>
        </w:rPr>
        <w:t xml:space="preserve">12.1 Governing Law. </w:t>
      </w:r>
      <w:r>
        <w:rPr>
          <w:rFonts w:ascii="Arial" w:cs="Arial" w:eastAsia="Arial" w:hAnsi="Arial"/>
          <w:color w:val="1A1A2E"/>
          <w:sz w:val="22"/>
          <w:szCs w:val="22"/>
        </w:rPr>
        <w:t xml:space="preserve">These Bylaws shall be governed by the laws of the State of Delaware.</w:t>
      </w:r>
    </w:p>
    <w:p>
      <w:pPr>
        <w:spacing w:after="200" w:line="276"/>
      </w:pPr>
      <w:r>
        <w:rPr>
          <w:rFonts w:ascii="Arial" w:cs="Arial" w:eastAsia="Arial" w:hAnsi="Arial"/>
          <w:b/>
          <w:bCs/>
          <w:color w:val="1A1A2E"/>
          <w:sz w:val="22"/>
          <w:szCs w:val="22"/>
        </w:rPr>
        <w:t xml:space="preserve">12.2 Severability. </w:t>
      </w:r>
      <w:r>
        <w:rPr>
          <w:rFonts w:ascii="Arial" w:cs="Arial" w:eastAsia="Arial" w:hAnsi="Arial"/>
          <w:color w:val="1A1A2E"/>
          <w:sz w:val="22"/>
          <w:szCs w:val="22"/>
        </w:rPr>
        <w:t xml:space="preserve">If any provision of these Bylaws is held invalid or unenforceable, the remaining provisions shall remain in full force and effect.</w:t>
      </w:r>
    </w:p>
    <w:p>
      <w:pPr>
        <w:spacing w:after="200" w:line="276"/>
      </w:pPr>
      <w:r>
        <w:rPr>
          <w:rFonts w:ascii="Arial" w:cs="Arial" w:eastAsia="Arial" w:hAnsi="Arial"/>
          <w:b/>
          <w:bCs/>
          <w:color w:val="1A1A2E"/>
          <w:sz w:val="22"/>
          <w:szCs w:val="22"/>
        </w:rPr>
        <w:t xml:space="preserve">12.3 Forum Selection. </w:t>
      </w:r>
      <w:r>
        <w:rPr>
          <w:rFonts w:ascii="Arial" w:cs="Arial" w:eastAsia="Arial" w:hAnsi="Arial"/>
          <w:color w:val="1A1A2E"/>
          <w:sz w:val="22"/>
          <w:szCs w:val="22"/>
        </w:rPr>
        <w:t xml:space="preserve">Unless the Corporation consents in writing to the selection of an alternative forum, the Court of Chancery of the State of Delaware shall be the sole and exclusive forum for any internal corporate claims, including claims under the Delaware General Corporation Law. For federal securities claims, the federal district courts of the United States shall be the exclusive forum.</w:t>
      </w:r>
    </w:p>
    <w:p>
      <w:pPr>
        <w:spacing w:after="100"/>
      </w:pPr>
    </w:p>
    <w:p>
      <w:pPr>
        <w:pBdr>
          <w:bottom w:val="single" w:color="4A1D96" w:sz="6" w:space="1"/>
        </w:pBdr>
        <w:spacing w:after="200" w:line="276"/>
      </w:pPr>
    </w:p>
    <w:p>
      <w:pPr>
        <w:spacing w:after="100"/>
      </w:pPr>
    </w:p>
    <w:p>
      <w:pPr>
        <w:spacing w:after="200" w:line="276"/>
      </w:pPr>
      <w:r>
        <w:rPr>
          <w:rFonts w:ascii="Arial" w:cs="Arial" w:eastAsia="Arial" w:hAnsi="Arial"/>
          <w:b/>
          <w:bCs/>
          <w:color w:val="1A1A2E"/>
          <w:sz w:val="22"/>
          <w:szCs w:val="22"/>
        </w:rPr>
        <w:t xml:space="preserve">ADOPTION OF BYLAWS</w:t>
      </w:r>
    </w:p>
    <w:p>
      <w:pPr>
        <w:spacing w:after="100"/>
      </w:pPr>
    </w:p>
    <w:p>
      <w:pPr>
        <w:spacing w:after="200" w:line="276"/>
      </w:pPr>
      <w:r>
        <w:rPr>
          <w:rFonts w:ascii="Arial" w:cs="Arial" w:eastAsia="Arial" w:hAnsi="Arial"/>
          <w:color w:val="1A1A2E"/>
          <w:sz w:val="22"/>
          <w:szCs w:val="22"/>
        </w:rPr>
        <w:t xml:space="preserve">The undersigned, being the sole incorporator and initial director of Audacion AI Labs PBC, hereby adopts the foregoing Bylaws as the Bylaws of the Corporation, effective as of __________________, 2026.</w:t>
      </w:r>
    </w:p>
    <w:p>
      <w:pPr>
        <w:spacing w:after="100"/>
      </w:pPr>
    </w:p>
    <w:p>
      <w:pPr>
        <w:spacing w:after="100"/>
      </w:pPr>
    </w:p>
    <w:p>
      <w:pPr>
        <w:spacing w:after="200" w:line="276"/>
      </w:pPr>
      <w:r>
        <w:rPr>
          <w:rFonts w:ascii="Arial" w:cs="Arial" w:eastAsia="Arial" w:hAnsi="Arial"/>
          <w:color w:val="1A1A2E"/>
          <w:sz w:val="22"/>
          <w:szCs w:val="22"/>
        </w:rPr>
        <w:t xml:space="preserve">________________________________________</w:t>
      </w:r>
    </w:p>
    <w:p>
      <w:pPr>
        <w:spacing w:after="200" w:line="276"/>
      </w:pPr>
      <w:r>
        <w:rPr>
          <w:rFonts w:ascii="Arial" w:cs="Arial" w:eastAsia="Arial" w:hAnsi="Arial"/>
          <w:b/>
          <w:bCs/>
          <w:color w:val="1A1A2E"/>
          <w:sz w:val="22"/>
          <w:szCs w:val="22"/>
        </w:rPr>
        <w:t xml:space="preserve">Dee Williams</w:t>
      </w:r>
    </w:p>
    <w:p>
      <w:pPr>
        <w:spacing w:after="200" w:line="276"/>
      </w:pPr>
      <w:r>
        <w:rPr>
          <w:rFonts w:ascii="Arial" w:cs="Arial" w:eastAsia="Arial" w:hAnsi="Arial"/>
          <w:color w:val="555555"/>
          <w:sz w:val="20"/>
          <w:szCs w:val="20"/>
        </w:rPr>
        <w:t xml:space="preserve">Sole Incorporator, Initial Director, and CEO</w:t>
      </w:r>
    </w:p>
    <w:p>
      <w:pPr>
        <w:spacing w:after="200" w:line="276"/>
      </w:pPr>
      <w:r>
        <w:rPr>
          <w:rFonts w:ascii="Arial" w:cs="Arial" w:eastAsia="Arial" w:hAnsi="Arial"/>
          <w:color w:val="1A1A2E"/>
          <w:sz w:val="20"/>
          <w:szCs w:val="20"/>
        </w:rPr>
        <w:t xml:space="preserve">Date: __________________</w:t>
      </w:r>
    </w:p>
    <w:p>
      <w:pPr>
        <w:spacing w:after="100"/>
      </w:pPr>
    </w:p>
    <w:p>
      <w:r>
        <w:br w:type="page"/>
      </w:r>
    </w:p>
    <w:p>
      <w:pPr>
        <w:spacing w:after="40" w:line="276"/>
        <w:jc w:val="center"/>
      </w:pPr>
      <w:r>
        <w:rPr>
          <w:rFonts w:ascii="Arial" w:cs="Arial" w:eastAsia="Arial" w:hAnsi="Arial"/>
          <w:b/>
          <w:bCs/>
          <w:color w:val="4A1D96"/>
          <w:sz w:val="32"/>
          <w:szCs w:val="32"/>
        </w:rPr>
        <w:t xml:space="preserve">ACTION BY SOLE INCORPORATOR</w:t>
      </w:r>
    </w:p>
    <w:p>
      <w:pPr>
        <w:spacing w:after="200" w:line="276"/>
        <w:jc w:val="center"/>
      </w:pPr>
      <w:r>
        <w:rPr>
          <w:rFonts w:ascii="Arial" w:cs="Arial" w:eastAsia="Arial" w:hAnsi="Arial"/>
          <w:b/>
          <w:bCs/>
          <w:color w:val="1A1A2E"/>
          <w:sz w:val="28"/>
          <w:szCs w:val="28"/>
        </w:rPr>
        <w:t xml:space="preserve">OF AUDACION AI LABS PBC</w:t>
      </w:r>
    </w:p>
    <w:p>
      <w:pPr>
        <w:pBdr>
          <w:bottom w:val="single" w:color="4A1D96" w:sz="6" w:space="1"/>
        </w:pBdr>
        <w:spacing w:after="300" w:line="276"/>
      </w:pPr>
    </w:p>
    <w:p>
      <w:pPr>
        <w:spacing w:after="200" w:line="276"/>
      </w:pPr>
      <w:r>
        <w:rPr>
          <w:rFonts w:ascii="Arial" w:cs="Arial" w:eastAsia="Arial" w:hAnsi="Arial"/>
          <w:color w:val="1A1A2E"/>
          <w:sz w:val="22"/>
          <w:szCs w:val="22"/>
        </w:rPr>
        <w:t xml:space="preserve">The undersigned, being the sole incorporator of Audacion AI Labs PBC, a Delaware public benefit corporation (the "Corporation"), hereby takes the following actions without a meeting, effective as of __________________, 2026:</w:t>
      </w:r>
    </w:p>
    <w:p>
      <w:pPr>
        <w:spacing w:after="100"/>
      </w:pPr>
    </w:p>
    <w:p>
      <w:pPr>
        <w:spacing w:after="200" w:line="276"/>
      </w:pPr>
      <w:r>
        <w:rPr>
          <w:rFonts w:ascii="Arial" w:cs="Arial" w:eastAsia="Arial" w:hAnsi="Arial"/>
          <w:b/>
          <w:bCs/>
          <w:color w:val="1A1A2E"/>
          <w:sz w:val="22"/>
          <w:szCs w:val="22"/>
        </w:rPr>
        <w:t xml:space="preserve">1. Adoption of Bylaws</w:t>
      </w:r>
    </w:p>
    <w:p>
      <w:pPr>
        <w:spacing w:after="200" w:line="276"/>
      </w:pPr>
      <w:r>
        <w:rPr>
          <w:rFonts w:ascii="Arial" w:cs="Arial" w:eastAsia="Arial" w:hAnsi="Arial"/>
          <w:color w:val="1A1A2E"/>
          <w:sz w:val="22"/>
          <w:szCs w:val="22"/>
        </w:rPr>
        <w:t xml:space="preserve">The Bylaws attached hereto are hereby adopted as the Bylaws of the Corporation.</w:t>
      </w:r>
    </w:p>
    <w:p>
      <w:pPr>
        <w:spacing w:after="100"/>
      </w:pPr>
    </w:p>
    <w:p>
      <w:pPr>
        <w:spacing w:after="200" w:line="276"/>
      </w:pPr>
      <w:r>
        <w:rPr>
          <w:rFonts w:ascii="Arial" w:cs="Arial" w:eastAsia="Arial" w:hAnsi="Arial"/>
          <w:b/>
          <w:bCs/>
          <w:color w:val="1A1A2E"/>
          <w:sz w:val="22"/>
          <w:szCs w:val="22"/>
        </w:rPr>
        <w:t xml:space="preserve">2. Election of Initial Director</w:t>
      </w:r>
    </w:p>
    <w:p>
      <w:pPr>
        <w:spacing w:after="200" w:line="276"/>
      </w:pPr>
      <w:r>
        <w:rPr>
          <w:rFonts w:ascii="Arial" w:cs="Arial" w:eastAsia="Arial" w:hAnsi="Arial"/>
          <w:color w:val="1A1A2E"/>
          <w:sz w:val="22"/>
          <w:szCs w:val="22"/>
        </w:rPr>
        <w:t xml:space="preserve">The following person is hereby elected as the initial director of the Corporation, to serve until the first annual meeting of stockholders and until her successor is duly elected and qualified:</w:t>
      </w:r>
    </w:p>
    <w:p>
      <w:pPr>
        <w:spacing w:after="200" w:line="276"/>
      </w:pPr>
      <w:r>
        <w:rPr>
          <w:rFonts w:ascii="Arial" w:cs="Arial" w:eastAsia="Arial" w:hAnsi="Arial"/>
          <w:color w:val="1A1A2E"/>
          <w:sz w:val="22"/>
          <w:szCs w:val="22"/>
        </w:rPr>
        <w:t xml:space="preserve">Dee Williams, Los Angeles, California</w:t>
      </w:r>
    </w:p>
    <w:p>
      <w:pPr>
        <w:spacing w:after="100"/>
      </w:pPr>
    </w:p>
    <w:p>
      <w:pPr>
        <w:spacing w:after="200" w:line="276"/>
      </w:pPr>
      <w:r>
        <w:rPr>
          <w:rFonts w:ascii="Arial" w:cs="Arial" w:eastAsia="Arial" w:hAnsi="Arial"/>
          <w:b/>
          <w:bCs/>
          <w:color w:val="1A1A2E"/>
          <w:sz w:val="22"/>
          <w:szCs w:val="22"/>
        </w:rPr>
        <w:t xml:space="preserve">3. Appointment of Initial Officers</w:t>
      </w:r>
    </w:p>
    <w:p>
      <w:pPr>
        <w:spacing w:after="200" w:line="276"/>
      </w:pPr>
      <w:r>
        <w:rPr>
          <w:rFonts w:ascii="Arial" w:cs="Arial" w:eastAsia="Arial" w:hAnsi="Arial"/>
          <w:color w:val="1A1A2E"/>
          <w:sz w:val="22"/>
          <w:szCs w:val="22"/>
        </w:rPr>
        <w:t xml:space="preserve">The following person is hereby appointed to serve in the following officer capacities, to serve at the pleasure of the Board of Directors:</w:t>
      </w:r>
    </w:p>
    <w:p>
      <w:pPr>
        <w:spacing w:after="200" w:line="276"/>
      </w:pPr>
      <w:r>
        <w:rPr>
          <w:rFonts w:ascii="Arial" w:cs="Arial" w:eastAsia="Arial" w:hAnsi="Arial"/>
          <w:b/>
          <w:bCs/>
          <w:color w:val="1A1A2E"/>
          <w:sz w:val="22"/>
          <w:szCs w:val="22"/>
        </w:rPr>
        <w:t xml:space="preserve">Chief Executive Officer: </w:t>
      </w:r>
      <w:r>
        <w:rPr>
          <w:rFonts w:ascii="Arial" w:cs="Arial" w:eastAsia="Arial" w:hAnsi="Arial"/>
          <w:color w:val="1A1A2E"/>
          <w:sz w:val="22"/>
          <w:szCs w:val="22"/>
        </w:rPr>
        <w:t xml:space="preserve">Dee Williams</w:t>
      </w:r>
    </w:p>
    <w:p>
      <w:pPr>
        <w:spacing w:after="200" w:line="276"/>
      </w:pPr>
      <w:r>
        <w:rPr>
          <w:rFonts w:ascii="Arial" w:cs="Arial" w:eastAsia="Arial" w:hAnsi="Arial"/>
          <w:b/>
          <w:bCs/>
          <w:color w:val="1A1A2E"/>
          <w:sz w:val="22"/>
          <w:szCs w:val="22"/>
        </w:rPr>
        <w:t xml:space="preserve">Secretary: </w:t>
      </w:r>
      <w:r>
        <w:rPr>
          <w:rFonts w:ascii="Arial" w:cs="Arial" w:eastAsia="Arial" w:hAnsi="Arial"/>
          <w:color w:val="1A1A2E"/>
          <w:sz w:val="22"/>
          <w:szCs w:val="22"/>
        </w:rPr>
        <w:t xml:space="preserve">Dee Williams</w:t>
      </w:r>
    </w:p>
    <w:p>
      <w:pPr>
        <w:spacing w:after="200" w:line="276"/>
      </w:pPr>
      <w:r>
        <w:rPr>
          <w:rFonts w:ascii="Arial" w:cs="Arial" w:eastAsia="Arial" w:hAnsi="Arial"/>
          <w:b/>
          <w:bCs/>
          <w:color w:val="1A1A2E"/>
          <w:sz w:val="22"/>
          <w:szCs w:val="22"/>
        </w:rPr>
        <w:t xml:space="preserve">Treasurer: </w:t>
      </w:r>
      <w:r>
        <w:rPr>
          <w:rFonts w:ascii="Arial" w:cs="Arial" w:eastAsia="Arial" w:hAnsi="Arial"/>
          <w:color w:val="1A1A2E"/>
          <w:sz w:val="22"/>
          <w:szCs w:val="22"/>
        </w:rPr>
        <w:t xml:space="preserve">Dee Williams</w:t>
      </w:r>
    </w:p>
    <w:p>
      <w:pPr>
        <w:spacing w:after="100"/>
      </w:pPr>
    </w:p>
    <w:p>
      <w:pPr>
        <w:spacing w:after="200" w:line="276"/>
      </w:pPr>
      <w:r>
        <w:rPr>
          <w:rFonts w:ascii="Arial" w:cs="Arial" w:eastAsia="Arial" w:hAnsi="Arial"/>
          <w:b/>
          <w:bCs/>
          <w:color w:val="1A1A2E"/>
          <w:sz w:val="22"/>
          <w:szCs w:val="22"/>
        </w:rPr>
        <w:t xml:space="preserve">4. Issuance of Founder Shares</w:t>
      </w:r>
    </w:p>
    <w:p>
      <w:pPr>
        <w:spacing w:after="200" w:line="276"/>
      </w:pPr>
      <w:r>
        <w:rPr>
          <w:rFonts w:ascii="Arial" w:cs="Arial" w:eastAsia="Arial" w:hAnsi="Arial"/>
          <w:color w:val="1A1A2E"/>
          <w:sz w:val="22"/>
          <w:szCs w:val="22"/>
        </w:rPr>
        <w:t xml:space="preserve">The Board of Directors is authorized to issue 8,000,000 shares of Common Stock to Dee Williams (the "Founder") in exchange for the assignment of intellectual property and services rendered in connection with the formation and development of the Corporation's business, including the PRISM Research Framework, the Citizen Observation Taxonomy, the Emergence Framework, the 57-behavior classification catalog, all website content, and all associated proprietary materials. The Board shall determine the fair value of such consideration.</w:t>
      </w:r>
    </w:p>
    <w:p>
      <w:pPr>
        <w:spacing w:after="100"/>
      </w:pPr>
    </w:p>
    <w:p>
      <w:pPr>
        <w:spacing w:after="200" w:line="276"/>
      </w:pPr>
      <w:r>
        <w:rPr>
          <w:rFonts w:ascii="Arial" w:cs="Arial" w:eastAsia="Arial" w:hAnsi="Arial"/>
          <w:b/>
          <w:bCs/>
          <w:color w:val="1A1A2E"/>
          <w:sz w:val="22"/>
          <w:szCs w:val="22"/>
        </w:rPr>
        <w:t xml:space="preserve">5. Authorization of Bank Account</w:t>
      </w:r>
    </w:p>
    <w:p>
      <w:pPr>
        <w:spacing w:after="200" w:line="276"/>
      </w:pPr>
      <w:r>
        <w:rPr>
          <w:rFonts w:ascii="Arial" w:cs="Arial" w:eastAsia="Arial" w:hAnsi="Arial"/>
          <w:color w:val="1A1A2E"/>
          <w:sz w:val="22"/>
          <w:szCs w:val="22"/>
        </w:rPr>
        <w:t xml:space="preserve">The CEO is authorized to open one or more bank accounts in the name of the Corporation at financial institutions selected by the CEO, and to deposit and withdraw funds as needed for the Corporation's business.</w:t>
      </w:r>
    </w:p>
    <w:p>
      <w:pPr>
        <w:spacing w:after="100"/>
      </w:pPr>
    </w:p>
    <w:p>
      <w:pPr>
        <w:spacing w:after="200" w:line="276"/>
      </w:pPr>
      <w:r>
        <w:rPr>
          <w:rFonts w:ascii="Arial" w:cs="Arial" w:eastAsia="Arial" w:hAnsi="Arial"/>
          <w:b/>
          <w:bCs/>
          <w:color w:val="1A1A2E"/>
          <w:sz w:val="22"/>
          <w:szCs w:val="22"/>
        </w:rPr>
        <w:t xml:space="preserve">6. Qualification to Do Business</w:t>
      </w:r>
    </w:p>
    <w:p>
      <w:pPr>
        <w:spacing w:after="200" w:line="276"/>
      </w:pPr>
      <w:r>
        <w:rPr>
          <w:rFonts w:ascii="Arial" w:cs="Arial" w:eastAsia="Arial" w:hAnsi="Arial"/>
          <w:color w:val="1A1A2E"/>
          <w:sz w:val="22"/>
          <w:szCs w:val="22"/>
        </w:rPr>
        <w:t xml:space="preserve">The CEO is authorized to take all actions necessary to qualify the Corporation to do business in the State of California and any other state where the Corporation conducts business, including filing a foreign qualification with the California Secretary of State.</w:t>
      </w:r>
    </w:p>
    <w:p>
      <w:pPr>
        <w:spacing w:after="100"/>
      </w:pPr>
    </w:p>
    <w:p>
      <w:pPr>
        <w:spacing w:after="200" w:line="276"/>
      </w:pPr>
      <w:r>
        <w:rPr>
          <w:rFonts w:ascii="Arial" w:cs="Arial" w:eastAsia="Arial" w:hAnsi="Arial"/>
          <w:b/>
          <w:bCs/>
          <w:color w:val="1A1A2E"/>
          <w:sz w:val="22"/>
          <w:szCs w:val="22"/>
        </w:rPr>
        <w:t xml:space="preserve">7. S-Corporation Election</w:t>
      </w:r>
    </w:p>
    <w:p>
      <w:pPr>
        <w:spacing w:after="200" w:line="276"/>
      </w:pPr>
      <w:r>
        <w:rPr>
          <w:rFonts w:ascii="Arial" w:cs="Arial" w:eastAsia="Arial" w:hAnsi="Arial"/>
          <w:color w:val="1A1A2E"/>
          <w:sz w:val="22"/>
          <w:szCs w:val="22"/>
        </w:rPr>
        <w:t xml:space="preserve">[  ] The CEO is authorized to file IRS Form 2553 to elect S-Corporation tax status.</w:t>
      </w:r>
    </w:p>
    <w:p>
      <w:pPr>
        <w:spacing w:after="200" w:line="276"/>
      </w:pPr>
      <w:r>
        <w:rPr>
          <w:rFonts w:ascii="Arial" w:cs="Arial" w:eastAsia="Arial" w:hAnsi="Arial"/>
          <w:color w:val="1A1A2E"/>
          <w:sz w:val="22"/>
          <w:szCs w:val="22"/>
        </w:rPr>
        <w:t xml:space="preserve">[  ] The Corporation will be taxed as a C-Corporation (no election needed).</w:t>
      </w:r>
    </w:p>
    <w:p>
      <w:pPr>
        <w:spacing w:after="100"/>
      </w:pPr>
    </w:p>
    <w:p>
      <w:pPr>
        <w:spacing w:after="200" w:line="276"/>
      </w:pPr>
      <w:r>
        <w:rPr>
          <w:rFonts w:ascii="Arial" w:cs="Arial" w:eastAsia="Arial" w:hAnsi="Arial"/>
          <w:color w:val="1A1A2E"/>
          <w:sz w:val="22"/>
          <w:szCs w:val="22"/>
        </w:rPr>
        <w:t xml:space="preserve">________________________________________</w:t>
      </w:r>
    </w:p>
    <w:p>
      <w:pPr>
        <w:spacing w:after="200" w:line="276"/>
      </w:pPr>
      <w:r>
        <w:rPr>
          <w:rFonts w:ascii="Arial" w:cs="Arial" w:eastAsia="Arial" w:hAnsi="Arial"/>
          <w:color w:val="555555"/>
          <w:sz w:val="20"/>
          <w:szCs w:val="20"/>
        </w:rPr>
        <w:t xml:space="preserve">Dee Williams, Sole Incorporator</w:t>
      </w:r>
    </w:p>
    <w:p>
      <w:pPr>
        <w:spacing w:after="200" w:line="276"/>
      </w:pPr>
      <w:r>
        <w:rPr>
          <w:rFonts w:ascii="Arial" w:cs="Arial" w:eastAsia="Arial" w:hAnsi="Arial"/>
          <w:color w:val="1A1A2E"/>
          <w:sz w:val="20"/>
          <w:szCs w:val="20"/>
        </w:rPr>
        <w:t xml:space="preserve">Date: __________________</w:t>
      </w:r>
    </w:p>
    <w:p>
      <w:pPr>
        <w:spacing w:after="100"/>
      </w:pPr>
    </w:p>
    <w:p>
      <w:pPr>
        <w:spacing w:after="200" w:line="276"/>
      </w:pPr>
      <w:r>
        <w:rPr>
          <w:rFonts w:ascii="Arial" w:cs="Arial" w:eastAsia="Arial" w:hAnsi="Arial"/>
          <w:i/>
          <w:iCs/>
          <w:color w:val="555555"/>
          <w:sz w:val="22"/>
          <w:szCs w:val="22"/>
        </w:rPr>
        <w:t xml:space="preserve">This document should be reviewed by a licensed attorney before execution.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A1D96"/>
      <w:sz w:val="28"/>
      <w:szCs w:val="28"/>
    </w:rPr>
  </w:style>
  <w:style w:type="paragraph" w:styleId="Heading2">
    <w:name w:val="Heading 2"/>
    <w:basedOn w:val="Normal"/>
    <w:next w:val="Normal"/>
    <w:qFormat/>
    <w:pPr>
      <w:spacing w:after="10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2026-05-26T16:18:03.876Z</dcterms:created>
  <dcterms:modified xsi:type="dcterms:W3CDTF">2026-05-26T16:18:03.876Z</dcterms:modified>
</cp:coreProperties>
</file>

<file path=docProps/custom.xml><?xml version="1.0" encoding="utf-8"?>
<Properties xmlns="http://schemas.openxmlformats.org/officeDocument/2006/custom-properties" xmlns:vt="http://schemas.openxmlformats.org/officeDocument/2006/docPropsVTypes"/>
</file>