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8"/>
          <w:szCs w:val="28"/>
        </w:rPr>
        <w:t xml:space="preserve">AUDACION AI LABS</w:t>
      </w:r>
    </w:p>
    <w:p>
      <w:pPr>
        <w:spacing w:after="200"/>
        <w:jc w:val="center"/>
      </w:pPr>
      <w:r>
        <w:rPr>
          <w:rFonts w:ascii="Arial" w:cs="Arial" w:eastAsia="Arial" w:hAnsi="Arial"/>
          <w:sz w:val="22"/>
          <w:szCs w:val="22"/>
        </w:rPr>
        <w:t xml:space="preserve">Job Posting Advertisement</w:t>
      </w:r>
    </w:p>
    <w:p>
      <w:pPr>
        <w:pBdr>
          <w:bottom w:val="single" w:color="999999" w:sz="1"/>
        </w:pBdr>
        <w:spacing w:after="200"/>
      </w:pPr>
    </w:p>
    <w:p>
      <w:pPr>
        <w:spacing w:after="100"/>
      </w:pPr>
      <w:r>
        <w:rPr>
          <w:rFonts w:ascii="Arial" w:cs="Arial" w:eastAsia="Arial" w:hAnsi="Arial"/>
          <w:b/>
          <w:bCs/>
          <w:sz w:val="26"/>
          <w:szCs w:val="26"/>
        </w:rPr>
        <w:t xml:space="preserve">Research Psychologist</w:t>
      </w:r>
    </w:p>
    <w:p>
      <w:pPr>
        <w:spacing w:after="40"/>
      </w:pPr>
      <w:r>
        <w:rPr>
          <w:rFonts w:ascii="Arial" w:cs="Arial" w:eastAsia="Arial" w:hAnsi="Arial"/>
          <w:b/>
          <w:bCs/>
          <w:sz w:val="22"/>
          <w:szCs w:val="22"/>
        </w:rPr>
        <w:t xml:space="preserve">Department: </w:t>
      </w:r>
      <w:r>
        <w:rPr>
          <w:rFonts w:ascii="Arial" w:cs="Arial" w:eastAsia="Arial" w:hAnsi="Arial"/>
          <w:sz w:val="22"/>
          <w:szCs w:val="22"/>
        </w:rPr>
        <w:t xml:space="preserve">Research</w:t>
      </w:r>
    </w:p>
    <w:p>
      <w:pPr>
        <w:spacing w:after="40"/>
      </w:pPr>
      <w:r>
        <w:rPr>
          <w:rFonts w:ascii="Arial" w:cs="Arial" w:eastAsia="Arial" w:hAnsi="Arial"/>
          <w:b/>
          <w:bCs/>
          <w:sz w:val="22"/>
          <w:szCs w:val="22"/>
        </w:rPr>
        <w:t xml:space="preserve">Reports To: </w:t>
      </w:r>
      <w:r>
        <w:rPr>
          <w:rFonts w:ascii="Arial" w:cs="Arial" w:eastAsia="Arial" w:hAnsi="Arial"/>
          <w:sz w:val="22"/>
          <w:szCs w:val="22"/>
        </w:rPr>
        <w:t xml:space="preserve">Director of Research</w:t>
      </w:r>
    </w:p>
    <w:p>
      <w:pPr>
        <w:spacing w:after="40"/>
      </w:pPr>
      <w:r>
        <w:rPr>
          <w:rFonts w:ascii="Arial" w:cs="Arial" w:eastAsia="Arial" w:hAnsi="Arial"/>
          <w:b/>
          <w:bCs/>
          <w:sz w:val="22"/>
          <w:szCs w:val="22"/>
        </w:rPr>
        <w:t xml:space="preserve">Location: </w:t>
      </w:r>
      <w:r>
        <w:rPr>
          <w:rFonts w:ascii="Arial" w:cs="Arial" w:eastAsia="Arial" w:hAnsi="Arial"/>
          <w:sz w:val="22"/>
          <w:szCs w:val="22"/>
        </w:rPr>
        <w:t xml:space="preserve">Los Angeles, CA (Marina del Rey)</w:t>
      </w:r>
    </w:p>
    <w:p>
      <w:pPr>
        <w:spacing w:after="40"/>
      </w:pPr>
      <w:r>
        <w:rPr>
          <w:rFonts w:ascii="Arial" w:cs="Arial" w:eastAsia="Arial" w:hAnsi="Arial"/>
          <w:b/>
          <w:bCs/>
          <w:sz w:val="22"/>
          <w:szCs w:val="22"/>
        </w:rPr>
        <w:t xml:space="preserve">Type: </w:t>
      </w:r>
      <w:r>
        <w:rPr>
          <w:rFonts w:ascii="Arial" w:cs="Arial" w:eastAsia="Arial" w:hAnsi="Arial"/>
          <w:sz w:val="22"/>
          <w:szCs w:val="22"/>
        </w:rPr>
        <w:t xml:space="preserve">Consultant</w:t>
      </w:r>
    </w:p>
    <w:p>
      <w:pPr>
        <w:spacing w:after="40"/>
      </w:pPr>
      <w:r>
        <w:rPr>
          <w:rFonts w:ascii="Arial" w:cs="Arial" w:eastAsia="Arial" w:hAnsi="Arial"/>
          <w:b/>
          <w:bCs/>
          <w:sz w:val="22"/>
          <w:szCs w:val="22"/>
        </w:rPr>
        <w:t xml:space="preserve">Salary: </w:t>
      </w:r>
      <w:r>
        <w:rPr>
          <w:rFonts w:ascii="Arial" w:cs="Arial" w:eastAsia="Arial" w:hAnsi="Arial"/>
          <w:sz w:val="22"/>
          <w:szCs w:val="22"/>
        </w:rPr>
        <w:t xml:space="preserve">$150 to $250/hour</w:t>
      </w:r>
    </w:p>
    <w:p>
      <w:pPr>
        <w:spacing w:after="40"/>
      </w:pPr>
      <w:r>
        <w:rPr>
          <w:rFonts w:ascii="Arial" w:cs="Arial" w:eastAsia="Arial" w:hAnsi="Arial"/>
          <w:b/>
          <w:bCs/>
          <w:sz w:val="22"/>
          <w:szCs w:val="22"/>
        </w:rPr>
        <w:t xml:space="preserve">Phase: </w:t>
      </w:r>
      <w:r>
        <w:rPr>
          <w:rFonts w:ascii="Arial" w:cs="Arial" w:eastAsia="Arial" w:hAnsi="Arial"/>
          <w:sz w:val="22"/>
          <w:szCs w:val="22"/>
        </w:rPr>
        <w:t xml:space="preserve">Year 1 (activated based on Pillar Lead hires)</w:t>
      </w:r>
    </w:p>
    <w:p>
      <w:pPr>
        <w:spacing w:after="40"/>
      </w:pPr>
      <w:r>
        <w:rPr>
          <w:rFonts w:ascii="Arial" w:cs="Arial" w:eastAsia="Arial" w:hAnsi="Arial"/>
          <w:b/>
          <w:bCs/>
          <w:sz w:val="22"/>
          <w:szCs w:val="22"/>
        </w:rPr>
        <w:t xml:space="preserve">Note: </w:t>
      </w:r>
      <w:r>
        <w:rPr>
          <w:rFonts w:ascii="Arial" w:cs="Arial" w:eastAsia="Arial" w:hAnsi="Arial"/>
          <w:i/>
          <w:iCs/>
          <w:sz w:val="22"/>
          <w:szCs w:val="22"/>
        </w:rPr>
        <w:t xml:space="preserve">Consultant role. Scope based on Pillar Lead expertise gaps.</w:t>
      </w:r>
    </w:p>
    <w:p>
      <w:pPr>
        <w:spacing w:after="200"/>
      </w:pPr>
    </w:p>
    <w:p>
      <w:pPr>
        <w:spacing w:after="100"/>
      </w:pPr>
      <w:r>
        <w:rPr>
          <w:rFonts w:ascii="Arial" w:cs="Arial" w:eastAsia="Arial" w:hAnsi="Arial"/>
          <w:b/>
          <w:bCs/>
          <w:sz w:val="24"/>
          <w:szCs w:val="24"/>
        </w:rPr>
        <w:t xml:space="preserve">The Role</w:t>
      </w:r>
    </w:p>
    <w:p>
      <w:pPr>
        <w:spacing w:after="200"/>
      </w:pPr>
      <w:r>
        <w:rPr>
          <w:rFonts w:ascii="Arial" w:cs="Arial" w:eastAsia="Arial" w:hAnsi="Arial"/>
          <w:sz w:val="22"/>
          <w:szCs w:val="22"/>
        </w:rPr>
        <w:t xml:space="preserve">The lab's research touches human psychological processes at nearly every point. Trust degradation. Oversight decline. Cognitive bias in observation. Collaborative dynamics. Resonance. The Pillar Leads and Dimension Leads design and run the studies. Your job is to make sure the psychological methodology is sound.</w:t>
      </w:r>
    </w:p>
    <w:p>
      <w:pPr>
        <w:spacing w:after="200"/>
      </w:pPr>
      <w:r>
        <w:rPr>
          <w:rFonts w:ascii="Arial" w:cs="Arial" w:eastAsia="Arial" w:hAnsi="Arial"/>
          <w:sz w:val="22"/>
          <w:szCs w:val="22"/>
        </w:rPr>
        <w:t xml:space="preserve">This is a consultant role. Your scope expands or contracts based on the psychological expertise the Pillar and Dimension Leads bring. If the Interaction Dynamics Lead has a psychology PhD, your scope narrows to cross-pillar methodology review. If they do not, your scope expands to direct consultation on study design.</w:t>
      </w:r>
    </w:p>
    <w:p>
      <w:pPr>
        <w:spacing w:after="100"/>
      </w:pPr>
      <w:r>
        <w:rPr>
          <w:rFonts w:ascii="Arial" w:cs="Arial" w:eastAsia="Arial" w:hAnsi="Arial"/>
          <w:b/>
          <w:bCs/>
          <w:sz w:val="24"/>
          <w:szCs w:val="24"/>
        </w:rPr>
        <w:t xml:space="preserve">What You Will Do</w:t>
      </w:r>
    </w:p>
    <w:p>
      <w:pPr>
        <w:pStyle w:val="ListParagraph"/>
        <w:numPr>
          <w:ilvl w:val="0"/>
          <w:numId w:val="1"/>
        </w:numPr>
        <w:spacing w:after="80"/>
      </w:pPr>
      <w:r>
        <w:rPr>
          <w:rFonts w:ascii="Arial" w:cs="Arial" w:eastAsia="Arial" w:hAnsi="Arial"/>
          <w:sz w:val="22"/>
          <w:szCs w:val="22"/>
        </w:rPr>
        <w:t xml:space="preserve">Review study designs across PRISM pillars and EMERGE dimensions for psychological methodological soundness.</w:t>
      </w:r>
    </w:p>
    <w:p>
      <w:pPr>
        <w:pStyle w:val="ListParagraph"/>
        <w:numPr>
          <w:ilvl w:val="0"/>
          <w:numId w:val="1"/>
        </w:numPr>
        <w:spacing w:after="80"/>
      </w:pPr>
      <w:r>
        <w:rPr>
          <w:rFonts w:ascii="Arial" w:cs="Arial" w:eastAsia="Arial" w:hAnsi="Arial"/>
          <w:sz w:val="22"/>
          <w:szCs w:val="22"/>
        </w:rPr>
        <w:t xml:space="preserve">Advise on measurement instrument design for human behavioral variables (trust, attention, cognitive load, collaborative quality).</w:t>
      </w:r>
    </w:p>
    <w:p>
      <w:pPr>
        <w:pStyle w:val="ListParagraph"/>
        <w:numPr>
          <w:ilvl w:val="0"/>
          <w:numId w:val="1"/>
        </w:numPr>
        <w:spacing w:after="80"/>
      </w:pPr>
      <w:r>
        <w:rPr>
          <w:rFonts w:ascii="Arial" w:cs="Arial" w:eastAsia="Arial" w:hAnsi="Arial"/>
          <w:sz w:val="22"/>
          <w:szCs w:val="22"/>
        </w:rPr>
        <w:t xml:space="preserve">Identify cognitive biases that affect how citizen science contributors observe and report AI behavior.</w:t>
      </w:r>
    </w:p>
    <w:p>
      <w:pPr>
        <w:pStyle w:val="ListParagraph"/>
        <w:numPr>
          <w:ilvl w:val="0"/>
          <w:numId w:val="1"/>
        </w:numPr>
        <w:spacing w:after="80"/>
      </w:pPr>
      <w:r>
        <w:rPr>
          <w:rFonts w:ascii="Arial" w:cs="Arial" w:eastAsia="Arial" w:hAnsi="Arial"/>
          <w:sz w:val="22"/>
          <w:szCs w:val="22"/>
        </w:rPr>
        <w:t xml:space="preserve">Ensure human behavioral research meets the methodological standards that peer-reviewed journals require.</w:t>
      </w:r>
    </w:p>
    <w:p>
      <w:pPr>
        <w:spacing w:after="100"/>
      </w:pPr>
    </w:p>
    <w:p>
      <w:pPr>
        <w:spacing w:after="100"/>
      </w:pPr>
      <w:r>
        <w:rPr>
          <w:rFonts w:ascii="Arial" w:cs="Arial" w:eastAsia="Arial" w:hAnsi="Arial"/>
          <w:b/>
          <w:bCs/>
          <w:sz w:val="24"/>
          <w:szCs w:val="24"/>
        </w:rPr>
        <w:t xml:space="preserve">What We Need</w:t>
      </w:r>
    </w:p>
    <w:p>
      <w:pPr>
        <w:pStyle w:val="ListParagraph"/>
        <w:numPr>
          <w:ilvl w:val="0"/>
          <w:numId w:val="1"/>
        </w:numPr>
        <w:spacing w:after="80"/>
      </w:pPr>
      <w:r>
        <w:rPr>
          <w:rFonts w:ascii="Arial" w:cs="Arial" w:eastAsia="Arial" w:hAnsi="Arial"/>
          <w:sz w:val="22"/>
          <w:szCs w:val="22"/>
        </w:rPr>
        <w:t xml:space="preserve">PhD in psychology (cognitive, social, organizational, or experimental).</w:t>
      </w:r>
    </w:p>
    <w:p>
      <w:pPr>
        <w:pStyle w:val="ListParagraph"/>
        <w:numPr>
          <w:ilvl w:val="0"/>
          <w:numId w:val="1"/>
        </w:numPr>
        <w:spacing w:after="80"/>
      </w:pPr>
      <w:r>
        <w:rPr>
          <w:rFonts w:ascii="Arial" w:cs="Arial" w:eastAsia="Arial" w:hAnsi="Arial"/>
          <w:sz w:val="22"/>
          <w:szCs w:val="22"/>
        </w:rPr>
        <w:t xml:space="preserve">Strong methodological training in behavioral measurement and research design.</w:t>
      </w:r>
    </w:p>
    <w:p>
      <w:pPr>
        <w:pStyle w:val="ListParagraph"/>
        <w:numPr>
          <w:ilvl w:val="0"/>
          <w:numId w:val="1"/>
        </w:numPr>
        <w:spacing w:after="80"/>
      </w:pPr>
      <w:r>
        <w:rPr>
          <w:rFonts w:ascii="Arial" w:cs="Arial" w:eastAsia="Arial" w:hAnsi="Arial"/>
          <w:sz w:val="22"/>
          <w:szCs w:val="22"/>
        </w:rPr>
        <w:t xml:space="preserve">Publication record in a relevant field.</w:t>
      </w:r>
    </w:p>
    <w:p>
      <w:pPr>
        <w:pStyle w:val="ListParagraph"/>
        <w:numPr>
          <w:ilvl w:val="0"/>
          <w:numId w:val="1"/>
        </w:numPr>
        <w:spacing w:after="80"/>
      </w:pPr>
      <w:r>
        <w:rPr>
          <w:rFonts w:ascii="Arial" w:cs="Arial" w:eastAsia="Arial" w:hAnsi="Arial"/>
          <w:sz w:val="22"/>
          <w:szCs w:val="22"/>
        </w:rPr>
        <w:t xml:space="preserve">Experience consulting on research methodology for interdisciplinary teams.</w:t>
      </w:r>
    </w:p>
    <w:p>
      <w:pPr>
        <w:pStyle w:val="ListParagraph"/>
        <w:numPr>
          <w:ilvl w:val="0"/>
          <w:numId w:val="1"/>
        </w:numPr>
        <w:spacing w:after="80"/>
      </w:pPr>
      <w:r>
        <w:rPr>
          <w:rFonts w:ascii="Arial" w:cs="Arial" w:eastAsia="Arial" w:hAnsi="Arial"/>
          <w:sz w:val="22"/>
          <w:szCs w:val="22"/>
        </w:rPr>
        <w:t xml:space="preserve">Current engagement with AI systems.</w:t>
      </w:r>
    </w:p>
    <w:p>
      <w:pPr>
        <w:spacing w:after="100"/>
      </w:pPr>
    </w:p>
    <w:p>
      <w:pPr>
        <w:spacing w:after="100"/>
      </w:pPr>
      <w:r>
        <w:rPr>
          <w:rFonts w:ascii="Arial" w:cs="Arial" w:eastAsia="Arial" w:hAnsi="Arial"/>
          <w:b/>
          <w:bCs/>
          <w:sz w:val="24"/>
          <w:szCs w:val="24"/>
        </w:rPr>
        <w:t xml:space="preserve">Compensation</w:t>
      </w:r>
    </w:p>
    <w:p>
      <w:pPr>
        <w:spacing w:after="200"/>
      </w:pPr>
      <w:r>
        <w:rPr>
          <w:rFonts w:ascii="Arial" w:cs="Arial" w:eastAsia="Arial" w:hAnsi="Arial"/>
          <w:sz w:val="22"/>
          <w:szCs w:val="22"/>
        </w:rPr>
        <w:t xml:space="preserve">$150 to $250/hour. Health, dental, vision, 401(k), PTO, professional development, conference travel.</w:t>
      </w: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your resume and cover letter to careers@audacionailabs.com. Subject: "Research Psychologist Application."</w:t>
      </w:r>
    </w:p>
    <w:p>
      <w:pPr>
        <w:pBdr>
          <w:top w:val="single" w:color="999999" w:sz="1"/>
        </w:pBdr>
        <w:spacing w:after="200"/>
      </w:pPr>
    </w:p>
    <w:p>
      <w:pPr>
        <w:spacing w:after="100"/>
      </w:pPr>
      <w:r>
        <w:rPr>
          <w:rFonts w:ascii="Arial" w:cs="Arial" w:eastAsia="Arial" w:hAnsi="Arial"/>
          <w:i/>
          <w:iCs/>
          <w:sz w:val="20"/>
          <w:szCs w:val="20"/>
        </w:rPr>
        <w:t xml:space="preserve">This position is contingent upon securing grant or partnership funding. Audacion AI Labs is an equal opportunity employer.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2026-05-30T11:09:41.571Z</dcterms:created>
  <dcterms:modified xsi:type="dcterms:W3CDTF">2026-05-30T11:09:41.571Z</dcterms:modified>
</cp:coreProperties>
</file>

<file path=docProps/custom.xml><?xml version="1.0" encoding="utf-8"?>
<Properties xmlns="http://schemas.openxmlformats.org/officeDocument/2006/custom-properties" xmlns:vt="http://schemas.openxmlformats.org/officeDocument/2006/docPropsVTypes"/>
</file>