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Creative Director</w:t>
      </w:r>
    </w:p>
    <w:p>
      <w:pPr>
        <w:spacing w:after="120"/>
      </w:pPr>
      <w:r>
        <w:rPr>
          <w:rFonts w:ascii="Arial" w:cs="Arial" w:eastAsia="Arial" w:hAnsi="Arial"/>
          <w:color w:val="404040"/>
          <w:sz w:val="22"/>
          <w:szCs w:val="22"/>
        </w:rPr>
        <w:t xml:space="preserve">Audacion AI Labs serves researchers, corporate partners, citizen science contributors, government policymakers, and the general public. The Creative Director makes all of those audiences feel like they are engaging with the same world-class organization. You own the visual identity across every touchpoint: website, events, publications, merchandise, platform, and everything in between.</w:t>
      </w:r>
    </w:p>
    <w:p>
      <w:pPr>
        <w:spacing w:after="160"/>
      </w:pPr>
      <w:r>
        <w:rPr>
          <w:rFonts w:ascii="Arial" w:cs="Arial" w:eastAsia="Arial" w:hAnsi="Arial"/>
          <w:color w:val="404040"/>
          <w:sz w:val="22"/>
          <w:szCs w:val="22"/>
        </w:rPr>
        <w:t xml:space="preserve">This is not a role where you execute someone else's brand. You are building it. The lab is new, the market is new, and the visual language for post-deployment AI safety research does not exist yet. You are the one who creates it.</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Define and maintain the lab's complete visual identity system.</w:t>
      </w:r>
    </w:p>
    <w:p>
      <w:pPr>
        <w:pStyle w:val="ListParagraph"/>
        <w:numPr>
          <w:ilvl w:val="0"/>
          <w:numId w:val="2"/>
        </w:numPr>
        <w:spacing w:after="80"/>
      </w:pPr>
      <w:r>
        <w:rPr>
          <w:rFonts w:ascii="Arial" w:cs="Arial" w:eastAsia="Arial" w:hAnsi="Arial"/>
          <w:color w:val="404040"/>
          <w:sz w:val="22"/>
          <w:szCs w:val="22"/>
        </w:rPr>
        <w:t xml:space="preserve">Lead design of the Annual Industry Report, PRISM Summit visual identity, and corporate partnership materials.</w:t>
      </w:r>
    </w:p>
    <w:p>
      <w:pPr>
        <w:pStyle w:val="ListParagraph"/>
        <w:numPr>
          <w:ilvl w:val="0"/>
          <w:numId w:val="2"/>
        </w:numPr>
        <w:spacing w:after="80"/>
      </w:pPr>
      <w:r>
        <w:rPr>
          <w:rFonts w:ascii="Arial" w:cs="Arial" w:eastAsia="Arial" w:hAnsi="Arial"/>
          <w:color w:val="404040"/>
          <w:sz w:val="22"/>
          <w:szCs w:val="22"/>
        </w:rPr>
        <w:t xml:space="preserve">Manage the Graphic Designer and external design vendors.</w:t>
      </w:r>
    </w:p>
    <w:p>
      <w:pPr>
        <w:pStyle w:val="ListParagraph"/>
        <w:numPr>
          <w:ilvl w:val="0"/>
          <w:numId w:val="2"/>
        </w:numPr>
        <w:spacing w:after="80"/>
      </w:pPr>
      <w:r>
        <w:rPr>
          <w:rFonts w:ascii="Arial" w:cs="Arial" w:eastAsia="Arial" w:hAnsi="Arial"/>
          <w:color w:val="404040"/>
          <w:sz w:val="22"/>
          <w:szCs w:val="22"/>
        </w:rPr>
        <w:t xml:space="preserve">Ensure brand consistency across research, events, community, and commercial channels.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7+ years of design experience with 3+ years in creative leadership. Strong portfolio showing brand identity, publication design, and multi-channel visual systems. Adobe Creative Suite and Figma proficiency.</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$130,000 to $175,000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"Creative Director."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Graphic Designer</w:t>
      </w:r>
    </w:p>
    <w:p>
      <w:pPr>
        <w:spacing w:after="120"/>
      </w:pPr>
      <w:r>
        <w:rPr>
          <w:rFonts w:ascii="Arial" w:cs="Arial" w:eastAsia="Arial" w:hAnsi="Arial"/>
          <w:color w:val="404040"/>
          <w:sz w:val="22"/>
          <w:szCs w:val="22"/>
        </w:rPr>
        <w:t xml:space="preserve">Audacion AI Labs produces a high volume of visual content: social media graphics, presentation decks, event collateral, research report layouts, merchandise, and website assets. The Graphic Designer keeps the production pipeline moving while maintaining brand quality across everything.</w:t>
      </w:r>
    </w:p>
    <w:p>
      <w:pPr>
        <w:spacing w:after="160"/>
      </w:pPr>
      <w:r>
        <w:rPr>
          <w:rFonts w:ascii="Arial" w:cs="Arial" w:eastAsia="Arial" w:hAnsi="Arial"/>
          <w:color w:val="404040"/>
          <w:sz w:val="22"/>
          <w:szCs w:val="22"/>
        </w:rPr>
        <w:t xml:space="preserve">You work under the Creative Director on a team that serves every department in the lab. If it needs to look good, it comes through you.</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Design social media graphics, presentation decks, and newsletter templates.</w:t>
      </w:r>
    </w:p>
    <w:p>
      <w:pPr>
        <w:pStyle w:val="ListParagraph"/>
        <w:numPr>
          <w:ilvl w:val="0"/>
          <w:numId w:val="2"/>
        </w:numPr>
        <w:spacing w:after="80"/>
      </w:pPr>
      <w:r>
        <w:rPr>
          <w:rFonts w:ascii="Arial" w:cs="Arial" w:eastAsia="Arial" w:hAnsi="Arial"/>
          <w:color w:val="404040"/>
          <w:sz w:val="22"/>
          <w:szCs w:val="22"/>
        </w:rPr>
        <w:t xml:space="preserve">Create event collateral: programs, signage, sponsor materials, and merchandise.</w:t>
      </w:r>
    </w:p>
    <w:p>
      <w:pPr>
        <w:pStyle w:val="ListParagraph"/>
        <w:numPr>
          <w:ilvl w:val="0"/>
          <w:numId w:val="2"/>
        </w:numPr>
        <w:spacing w:after="80"/>
      </w:pPr>
      <w:r>
        <w:rPr>
          <w:rFonts w:ascii="Arial" w:cs="Arial" w:eastAsia="Arial" w:hAnsi="Arial"/>
          <w:color w:val="404040"/>
          <w:sz w:val="22"/>
          <w:szCs w:val="22"/>
        </w:rPr>
        <w:t xml:space="preserve">Layout research reports and the Annual Industry Report.</w:t>
      </w:r>
    </w:p>
    <w:p>
      <w:pPr>
        <w:pStyle w:val="ListParagraph"/>
        <w:numPr>
          <w:ilvl w:val="0"/>
          <w:numId w:val="2"/>
        </w:numPr>
        <w:spacing w:after="80"/>
      </w:pPr>
      <w:r>
        <w:rPr>
          <w:rFonts w:ascii="Arial" w:cs="Arial" w:eastAsia="Arial" w:hAnsi="Arial"/>
          <w:color w:val="404040"/>
          <w:sz w:val="22"/>
          <w:szCs w:val="22"/>
        </w:rPr>
        <w:t xml:space="preserve">Maintain the design asset library and brand templates.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2+ years of graphic design experience. Proficiency with Adobe Creative Suite and Figma or Canva. Portfolio showing digital and print design range.</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$70,000 to $100,000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"Graphic Designer."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Trainer / Curriculum Director</w:t>
      </w:r>
    </w:p>
    <w:p>
      <w:pPr>
        <w:spacing w:after="120"/>
      </w:pPr>
      <w:r>
        <w:rPr>
          <w:rFonts w:ascii="Arial" w:cs="Arial" w:eastAsia="Arial" w:hAnsi="Arial"/>
          <w:color w:val="404040"/>
          <w:sz w:val="22"/>
          <w:szCs w:val="22"/>
        </w:rPr>
        <w:t xml:space="preserve">Audacion AI Labs is building the first certification program for post-deployment AI safety monitoring. The Trainer / Curriculum Director builds the curriculum, delivers the training, and ensures the certification becomes an industry standard that companies send their teams through year after year.</w:t>
      </w:r>
    </w:p>
    <w:p>
      <w:pPr>
        <w:spacing w:after="160"/>
      </w:pPr>
      <w:r>
        <w:rPr>
          <w:rFonts w:ascii="Arial" w:cs="Arial" w:eastAsia="Arial" w:hAnsi="Arial"/>
          <w:color w:val="404040"/>
          <w:sz w:val="22"/>
          <w:szCs w:val="22"/>
        </w:rPr>
        <w:t xml:space="preserve">The certification program is projected to generate $1M or more annually. The quality of what you build directly determines whether that number becomes real. Enterprise AI teams, individual practitioners, and university programs are the audience. You are building the educational product that carries the lab's credibility into the market.</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Design and build the PRISM Certification curriculum: courses, assessments, and certification criteria.</w:t>
      </w:r>
    </w:p>
    <w:p>
      <w:pPr>
        <w:pStyle w:val="ListParagraph"/>
        <w:numPr>
          <w:ilvl w:val="0"/>
          <w:numId w:val="2"/>
        </w:numPr>
        <w:spacing w:after="80"/>
      </w:pPr>
      <w:r>
        <w:rPr>
          <w:rFonts w:ascii="Arial" w:cs="Arial" w:eastAsia="Arial" w:hAnsi="Arial"/>
          <w:color w:val="404040"/>
          <w:sz w:val="22"/>
          <w:szCs w:val="22"/>
        </w:rPr>
        <w:t xml:space="preserve">Develop Learning Academy content: free introductory and paid advanced modules.</w:t>
      </w:r>
    </w:p>
    <w:p>
      <w:pPr>
        <w:pStyle w:val="ListParagraph"/>
        <w:numPr>
          <w:ilvl w:val="0"/>
          <w:numId w:val="2"/>
        </w:numPr>
        <w:spacing w:after="80"/>
      </w:pPr>
      <w:r>
        <w:rPr>
          <w:rFonts w:ascii="Arial" w:cs="Arial" w:eastAsia="Arial" w:hAnsi="Arial"/>
          <w:color w:val="404040"/>
          <w:sz w:val="22"/>
          <w:szCs w:val="22"/>
        </w:rPr>
        <w:t xml:space="preserve">Deliver instructor-led training for enterprise certification cohorts.</w:t>
      </w:r>
    </w:p>
    <w:p>
      <w:pPr>
        <w:pStyle w:val="ListParagraph"/>
        <w:numPr>
          <w:ilvl w:val="0"/>
          <w:numId w:val="2"/>
        </w:numPr>
        <w:spacing w:after="80"/>
      </w:pPr>
      <w:r>
        <w:rPr>
          <w:rFonts w:ascii="Arial" w:cs="Arial" w:eastAsia="Arial" w:hAnsi="Arial"/>
          <w:color w:val="404040"/>
          <w:sz w:val="22"/>
          <w:szCs w:val="22"/>
        </w:rPr>
        <w:t xml:space="preserve">Create training materials for the PRISM Research Fellowship contributor base.</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5+ years of instructional design or training delivery. Experience building certification or professional development programs. LMS and e-learning authoring experience. Strong writing skills.</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$95,000 to $135,000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"Trainer / Curriculum Director."</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Training and Certification Sales Representative</w:t>
      </w:r>
    </w:p>
    <w:p>
      <w:pPr>
        <w:spacing w:after="120"/>
      </w:pPr>
      <w:r>
        <w:rPr>
          <w:rFonts w:ascii="Arial" w:cs="Arial" w:eastAsia="Arial" w:hAnsi="Arial"/>
          <w:color w:val="404040"/>
          <w:sz w:val="22"/>
          <w:szCs w:val="22"/>
        </w:rPr>
        <w:t xml:space="preserve">AI regulation is accelerating. Companies deploying AI systems need to demonstrate that their teams understand post-deployment safety monitoring. Audacion AI Labs built the certification for that. The Training and Certification Sales Rep sells it.</w:t>
      </w:r>
    </w:p>
    <w:p>
      <w:pPr>
        <w:spacing w:after="160"/>
      </w:pPr>
      <w:r>
        <w:rPr>
          <w:rFonts w:ascii="Arial" w:cs="Arial" w:eastAsia="Arial" w:hAnsi="Arial"/>
          <w:color w:val="404040"/>
          <w:sz w:val="22"/>
          <w:szCs w:val="22"/>
        </w:rPr>
        <w:t xml:space="preserve">You are selling a genuinely new product: the first PRISM-framework certification for post-deployment AI safety. Enterprise cohorts, individual enrollments, university partnerships, and ongoing training subscriptions. The demand is building. Your job is to make sure buyers know the product exists and close the deals.</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Prospect, qualify, and close certification enrollment and enterprise training deals.</w:t>
      </w:r>
    </w:p>
    <w:p>
      <w:pPr>
        <w:pStyle w:val="ListParagraph"/>
        <w:numPr>
          <w:ilvl w:val="0"/>
          <w:numId w:val="2"/>
        </w:numPr>
        <w:spacing w:after="80"/>
      </w:pPr>
      <w:r>
        <w:rPr>
          <w:rFonts w:ascii="Arial" w:cs="Arial" w:eastAsia="Arial" w:hAnsi="Arial"/>
          <w:color w:val="404040"/>
          <w:sz w:val="22"/>
          <w:szCs w:val="22"/>
        </w:rPr>
        <w:t xml:space="preserve">Sell enterprise cohort packages for organizations enrolling 10 or more employees.</w:t>
      </w:r>
    </w:p>
    <w:p>
      <w:pPr>
        <w:pStyle w:val="ListParagraph"/>
        <w:numPr>
          <w:ilvl w:val="0"/>
          <w:numId w:val="2"/>
        </w:numPr>
        <w:spacing w:after="80"/>
      </w:pPr>
      <w:r>
        <w:rPr>
          <w:rFonts w:ascii="Arial" w:cs="Arial" w:eastAsia="Arial" w:hAnsi="Arial"/>
          <w:color w:val="404040"/>
          <w:sz w:val="22"/>
          <w:szCs w:val="22"/>
        </w:rPr>
        <w:t xml:space="preserve">Develop university channel partnerships for academic adoption.</w:t>
      </w:r>
    </w:p>
    <w:p>
      <w:pPr>
        <w:pStyle w:val="ListParagraph"/>
        <w:numPr>
          <w:ilvl w:val="0"/>
          <w:numId w:val="2"/>
        </w:numPr>
        <w:spacing w:after="80"/>
      </w:pPr>
      <w:r>
        <w:rPr>
          <w:rFonts w:ascii="Arial" w:cs="Arial" w:eastAsia="Arial" w:hAnsi="Arial"/>
          <w:color w:val="404040"/>
          <w:sz w:val="22"/>
          <w:szCs w:val="22"/>
        </w:rPr>
        <w:t xml:space="preserve">Track pipeline and meet quarterly revenue targets.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3+ years of B2B sales, preferably in training, education, or professional services. Consultative selling skills. CRM proficiency. Self-starter energy.</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$85,000 to $120,000 (base plus commission)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"Training and Certification Sales Rep."</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p>
      <w:r>
        <w:br w:type="page"/>
      </w:r>
    </w:p>
    <w:p>
      <w:pPr>
        <w:spacing w:after="80"/>
        <w:jc w:val="left"/>
      </w:pPr>
      <w:r>
        <w:rPr>
          <w:rFonts w:ascii="Arial" w:cs="Arial" w:eastAsia="Arial" w:hAnsi="Arial"/>
          <w:b/>
          <w:bCs/>
          <w:color w:val="1B2A4A"/>
          <w:sz w:val="28"/>
          <w:szCs w:val="28"/>
        </w:rPr>
        <w:t xml:space="preserve">AUDACION AI LABS</w:t>
      </w:r>
    </w:p>
    <w:p>
      <w:pPr>
        <w:spacing w:after="60"/>
      </w:pPr>
      <w:r>
        <w:rPr>
          <w:rFonts w:ascii="Arial" w:cs="Arial" w:eastAsia="Arial" w:hAnsi="Arial"/>
          <w:color w:val="666666"/>
          <w:sz w:val="20"/>
          <w:szCs w:val="20"/>
        </w:rPr>
        <w:t xml:space="preserve">JOB POSTING</w:t>
      </w:r>
    </w:p>
    <w:p>
      <w:pPr>
        <w:pBdr>
          <w:bottom w:val="single" w:color="1B2A4A" w:sz="6" w:space="8"/>
        </w:pBdr>
        <w:spacing w:after="200"/>
      </w:pPr>
      <w:r>
        <w:rPr>
          <w:rFonts w:ascii="Arial" w:cs="Arial" w:eastAsia="Arial" w:hAnsi="Arial"/>
          <w:b/>
          <w:bCs/>
          <w:color w:val="1B2A4A"/>
          <w:sz w:val="32"/>
          <w:szCs w:val="32"/>
        </w:rPr>
        <w:t xml:space="preserve">Events and Sponsorship Sales Representative</w:t>
      </w:r>
    </w:p>
    <w:p>
      <w:pPr>
        <w:spacing w:after="120"/>
      </w:pPr>
      <w:r>
        <w:rPr>
          <w:rFonts w:ascii="Arial" w:cs="Arial" w:eastAsia="Arial" w:hAnsi="Arial"/>
          <w:color w:val="404040"/>
          <w:sz w:val="22"/>
          <w:szCs w:val="22"/>
        </w:rPr>
        <w:t xml:space="preserve">Audacion AI Labs runs an annual summit, quarterly golf tournaments, monthly roundtables, think tanks, virtual conferences, hackathons, retreats, and telethons. Combined, these events are projected to generate $3M or more in annual revenue. The Events and Sponsorship Sales Rep builds the sponsorship and premium attendance pipeline that funds it all.</w:t>
      </w:r>
    </w:p>
    <w:p>
      <w:pPr>
        <w:spacing w:after="160"/>
      </w:pPr>
      <w:r>
        <w:rPr>
          <w:rFonts w:ascii="Arial" w:cs="Arial" w:eastAsia="Arial" w:hAnsi="Arial"/>
          <w:color w:val="404040"/>
          <w:sz w:val="22"/>
          <w:szCs w:val="22"/>
        </w:rPr>
        <w:t xml:space="preserve">The content is built. The audience is growing. The events calendar is full. What is missing is the person who turns that into sponsor contracts, filled roundtable seats, and sold-out premium experiences. That is this role.</w:t>
      </w:r>
    </w:p>
    <w:p>
      <w:pPr>
        <w:spacing w:after="120"/>
      </w:pPr>
      <w:r>
        <w:rPr>
          <w:rFonts w:ascii="Arial" w:cs="Arial" w:eastAsia="Arial" w:hAnsi="Arial"/>
          <w:b/>
          <w:bCs/>
          <w:color w:val="2E5090"/>
          <w:sz w:val="24"/>
          <w:szCs w:val="24"/>
        </w:rPr>
        <w:t xml:space="preserve">What You Will Do</w:t>
      </w:r>
    </w:p>
    <w:p>
      <w:pPr>
        <w:pStyle w:val="ListParagraph"/>
        <w:numPr>
          <w:ilvl w:val="0"/>
          <w:numId w:val="2"/>
        </w:numPr>
        <w:spacing w:after="80"/>
      </w:pPr>
      <w:r>
        <w:rPr>
          <w:rFonts w:ascii="Arial" w:cs="Arial" w:eastAsia="Arial" w:hAnsi="Arial"/>
          <w:color w:val="404040"/>
          <w:sz w:val="22"/>
          <w:szCs w:val="22"/>
        </w:rPr>
        <w:t xml:space="preserve">Sell sponsorship packages for the PRISM Summit and all recurring event series.</w:t>
      </w:r>
    </w:p>
    <w:p>
      <w:pPr>
        <w:pStyle w:val="ListParagraph"/>
        <w:numPr>
          <w:ilvl w:val="0"/>
          <w:numId w:val="2"/>
        </w:numPr>
        <w:spacing w:after="80"/>
      </w:pPr>
      <w:r>
        <w:rPr>
          <w:rFonts w:ascii="Arial" w:cs="Arial" w:eastAsia="Arial" w:hAnsi="Arial"/>
          <w:color w:val="404040"/>
          <w:sz w:val="22"/>
          <w:szCs w:val="22"/>
        </w:rPr>
        <w:t xml:space="preserve">Sell premium attendance: roundtables ($2.5K to $5K/seat), think tanks ($5K to $10K/seat), golf, and retreats.</w:t>
      </w:r>
    </w:p>
    <w:p>
      <w:pPr>
        <w:pStyle w:val="ListParagraph"/>
        <w:numPr>
          <w:ilvl w:val="0"/>
          <w:numId w:val="2"/>
        </w:numPr>
        <w:spacing w:after="80"/>
      </w:pPr>
      <w:r>
        <w:rPr>
          <w:rFonts w:ascii="Arial" w:cs="Arial" w:eastAsia="Arial" w:hAnsi="Arial"/>
          <w:color w:val="404040"/>
          <w:sz w:val="22"/>
          <w:szCs w:val="22"/>
        </w:rPr>
        <w:t xml:space="preserve">Build and maintain a pipeline of 50 or more sponsor prospects.</w:t>
      </w:r>
    </w:p>
    <w:p>
      <w:pPr>
        <w:pStyle w:val="ListParagraph"/>
        <w:numPr>
          <w:ilvl w:val="0"/>
          <w:numId w:val="2"/>
        </w:numPr>
        <w:spacing w:after="80"/>
      </w:pPr>
      <w:r>
        <w:rPr>
          <w:rFonts w:ascii="Arial" w:cs="Arial" w:eastAsia="Arial" w:hAnsi="Arial"/>
          <w:color w:val="404040"/>
          <w:sz w:val="22"/>
          <w:szCs w:val="22"/>
        </w:rPr>
        <w:t xml:space="preserve">Meet or exceed quarterly sponsorship and attendance revenue targets.</w:t>
      </w:r>
    </w:p>
    <w:p>
      <w:pPr>
        <w:spacing w:after="120" w:before="160"/>
      </w:pPr>
      <w:r>
        <w:rPr>
          <w:rFonts w:ascii="Arial" w:cs="Arial" w:eastAsia="Arial" w:hAnsi="Arial"/>
          <w:b/>
          <w:bCs/>
          <w:color w:val="2E5090"/>
          <w:sz w:val="24"/>
          <w:szCs w:val="24"/>
        </w:rPr>
        <w:t xml:space="preserve">What We Are Looking For</w:t>
      </w:r>
    </w:p>
    <w:p>
      <w:pPr>
        <w:spacing w:after="120"/>
      </w:pPr>
      <w:r>
        <w:rPr>
          <w:rFonts w:ascii="Arial" w:cs="Arial" w:eastAsia="Arial" w:hAnsi="Arial"/>
          <w:color w:val="404040"/>
          <w:sz w:val="22"/>
          <w:szCs w:val="22"/>
        </w:rPr>
        <w:t xml:space="preserve">3+ years of B2B sales, preferably in event sponsorship or conference sales. Experience selling $10K or more packages. CRM proficiency. Comfortable networking in person.</w:t>
      </w:r>
    </w:p>
    <w:p>
      <w:pPr>
        <w:spacing w:after="120" w:before="160"/>
      </w:pPr>
      <w:r>
        <w:rPr>
          <w:rFonts w:ascii="Arial" w:cs="Arial" w:eastAsia="Arial" w:hAnsi="Arial"/>
          <w:b/>
          <w:bCs/>
          <w:color w:val="2E5090"/>
          <w:sz w:val="24"/>
          <w:szCs w:val="24"/>
        </w:rPr>
        <w:t xml:space="preserve">Compensation</w:t>
      </w:r>
    </w:p>
    <w:p>
      <w:pPr>
        <w:spacing w:after="80"/>
      </w:pPr>
      <w:r>
        <w:rPr>
          <w:rFonts w:ascii="Arial" w:cs="Arial" w:eastAsia="Arial" w:hAnsi="Arial"/>
          <w:color w:val="404040"/>
          <w:sz w:val="22"/>
          <w:szCs w:val="22"/>
        </w:rPr>
        <w:t xml:space="preserve">$85,000 to $120,000 (base plus commission) annually, plus benefits.</w:t>
      </w:r>
    </w:p>
    <w:p>
      <w:pPr>
        <w:spacing w:after="120"/>
      </w:pPr>
      <w:r>
        <w:rPr>
          <w:rFonts w:ascii="Arial" w:cs="Arial" w:eastAsia="Arial" w:hAnsi="Arial"/>
          <w:color w:val="404040"/>
          <w:sz w:val="22"/>
          <w:szCs w:val="22"/>
        </w:rPr>
        <w:t xml:space="preserve">Los Angeles, CA (Marina del Rey). Hybrid considered.</w:t>
      </w:r>
    </w:p>
    <w:p>
      <w:pPr>
        <w:spacing w:after="200" w:before="160"/>
      </w:pPr>
      <w:r>
        <w:rPr>
          <w:rFonts w:ascii="Arial" w:cs="Arial" w:eastAsia="Arial" w:hAnsi="Arial"/>
          <w:b/>
          <w:bCs/>
          <w:color w:val="2E5090"/>
          <w:sz w:val="22"/>
          <w:szCs w:val="22"/>
        </w:rPr>
        <w:t xml:space="preserve">Send your CV and a cover letter to careers@audacionailabs.com. Subject line: "Events and Sponsorship Sales Rep."</w:t>
      </w:r>
    </w:p>
    <w:p>
      <w:pPr>
        <w:pBdr>
          <w:top w:val="single" w:color="CCCCCC" w:sz="2" w:space="8"/>
        </w:pBdr>
        <w:spacing w:after="60"/>
      </w:pPr>
      <w:r>
        <w:rPr>
          <w:rFonts w:ascii="Arial" w:cs="Arial" w:eastAsia="Arial" w:hAnsi="Arial"/>
          <w:i/>
          <w:iCs/>
          <w:color w:val="999999"/>
          <w:sz w:val="18"/>
          <w:szCs w:val="18"/>
        </w:rPr>
        <w:t xml:space="preserve">This role is contingent upon funding. Qualified candidates are encouraged to apply now to be considered as funding is confirmed.</w:t>
      </w:r>
    </w:p>
    <w:p>
      <w:pPr>
        <w:spacing w:after="80"/>
      </w:pPr>
      <w:r>
        <w:rPr>
          <w:rFonts w:ascii="Arial" w:cs="Arial" w:eastAsia="Arial" w:hAnsi="Arial"/>
          <w:i/>
          <w:iCs/>
          <w:color w:val="999999"/>
          <w:sz w:val="18"/>
          <w:szCs w:val="18"/>
        </w:rPr>
        <w:t xml:space="preserve">Audacion AI Labs is an equal opportunity employer.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2026-05-19T17:35:05.054Z</dcterms:created>
  <dcterms:modified xsi:type="dcterms:W3CDTF">2026-05-19T17:35:05.054Z</dcterms:modified>
</cp:coreProperties>
</file>

<file path=docProps/custom.xml><?xml version="1.0" encoding="utf-8"?>
<Properties xmlns="http://schemas.openxmlformats.org/officeDocument/2006/custom-properties" xmlns:vt="http://schemas.openxmlformats.org/officeDocument/2006/docPropsVTypes"/>
</file>