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npu0brirv6" w:id="0"/>
    <w:bookmarkEnd w:id="0"/>
    <w:p w:rsidR="00000000" w:rsidDel="00000000" w:rsidP="00000000" w:rsidRDefault="00000000" w:rsidRPr="00000000" w14:paraId="00000001">
      <w:pPr>
        <w:pStyle w:val="Heading1"/>
        <w:ind w:firstLine="0"/>
        <w:rPr/>
      </w:pPr>
      <w:r w:rsidDel="00000000" w:rsidR="00000000" w:rsidRPr="00000000">
        <w:rPr>
          <w:rtl w:val="0"/>
        </w:rPr>
        <w:t xml:space="preserve">Data Flow Diagram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40.0" w:type="dxa"/>
        <w:jc w:val="left"/>
        <w:tblInd w:w="1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3220"/>
        <w:gridCol w:w="6120"/>
        <w:tblGridChange w:id="0">
          <w:tblGrid>
            <w:gridCol w:w="3220"/>
            <w:gridCol w:w="6120"/>
          </w:tblGrid>
        </w:tblGridChange>
      </w:tblGrid>
      <w:tr>
        <w:trPr>
          <w:cantSplit w:val="0"/>
          <w:trHeight w:val="460" w:hRule="atLeast"/>
          <w:tblHeader w:val="0"/>
        </w:trPr>
        <w:tc>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30.09.2026</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w:t>
            </w:r>
          </w:p>
        </w:tc>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SWTID-2026-3428</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AI FITTRACK</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84"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84"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Marks</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ind w:firstLine="0"/>
        <w:rPr/>
      </w:pPr>
      <w:r w:rsidDel="00000000" w:rsidR="00000000" w:rsidRPr="00000000">
        <w:rPr>
          <w:rtl w:val="0"/>
        </w:rPr>
        <w:t xml:space="preserve">Data Flow Diagram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Data Flow Diagram (DFD) to show how data moves through your system - between external entities, processes, and data stores. Use the symbol legend below as a guide.</w:t>
      </w:r>
    </w:p>
    <w:bookmarkStart w:colFirst="0" w:colLast="0" w:name="tkhfdw3iyysa" w:id="1"/>
    <w:bookmarkEnd w:id="1"/>
    <w:p w:rsidR="00000000" w:rsidDel="00000000" w:rsidP="00000000" w:rsidRDefault="00000000" w:rsidRPr="00000000" w14:paraId="0000000F">
      <w:pPr>
        <w:pStyle w:val="Heading2"/>
        <w:spacing w:before="200" w:lineRule="auto"/>
        <w:ind w:firstLine="0"/>
        <w:rPr/>
      </w:pPr>
      <w:r w:rsidDel="00000000" w:rsidR="00000000" w:rsidRPr="00000000">
        <w:rPr>
          <w:rtl w:val="0"/>
        </w:rPr>
        <w:t xml:space="preserve">DFD Symbol Legend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340.0" w:type="dxa"/>
        <w:jc w:val="left"/>
        <w:tblInd w:w="1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2480"/>
        <w:gridCol w:w="1940"/>
        <w:gridCol w:w="4920"/>
        <w:tblGridChange w:id="0">
          <w:tblGrid>
            <w:gridCol w:w="2480"/>
            <w:gridCol w:w="1940"/>
            <w:gridCol w:w="4920"/>
          </w:tblGrid>
        </w:tblGridChange>
      </w:tblGrid>
      <w:tr>
        <w:trPr>
          <w:cantSplit w:val="0"/>
          <w:trHeight w:val="479" w:hRule="atLeast"/>
          <w:tblHeader w:val="0"/>
        </w:trPr>
        <w:tc>
          <w:tcPr>
            <w:shd w:fill="d5e7f0" w:val="clea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89"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Symbol</w:t>
            </w:r>
          </w:p>
        </w:tc>
        <w:tc>
          <w:tcPr>
            <w:shd w:fill="d5e7f0"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89"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shd w:fill="d5e7f0" w:val="clea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89"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080" w:hRule="atLeast"/>
          <w:tblHeader w:val="0"/>
        </w:trPr>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71" w:line="276" w:lineRule="auto"/>
              <w:ind w:left="109" w:right="21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Oval / Rounded shape</w:t>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Entity</w:t>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71" w:line="276" w:lineRule="auto"/>
              <w:ind w:left="114" w:right="15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 organization, or system outside the project that sends or receives data (e.g., Customer, Payment Gateway).</w:t>
            </w:r>
          </w:p>
        </w:tc>
      </w:tr>
      <w:tr>
        <w:trPr>
          <w:cantSplit w:val="0"/>
          <w:trHeight w:val="1099" w:hRule="atLeast"/>
          <w:tblHeader w:val="0"/>
        </w:trPr>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Rectangle with</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42"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numbered header</w:t>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w:t>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88" w:line="276" w:lineRule="auto"/>
              <w:ind w:left="114" w:right="3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activity that transforms incoming data into outgoing data (e.g., Validate Request, Process Order).</w:t>
            </w:r>
          </w:p>
        </w:tc>
      </w:tr>
      <w:tr>
        <w:trPr>
          <w:cantSplit w:val="0"/>
          <w:trHeight w:val="779" w:hRule="atLeast"/>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85" w:line="276" w:lineRule="auto"/>
              <w:ind w:left="109" w:right="21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Rectangle (solid fill, no number)</w:t>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Store</w:t>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85" w:line="27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place where data is held for later use (e.g., Customer Database, Inventory).</w:t>
            </w:r>
          </w:p>
        </w:tc>
      </w:tr>
      <w:tr>
        <w:trPr>
          <w:cantSplit w:val="0"/>
          <w:trHeight w:val="1100" w:hRule="atLeast"/>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85"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Labeled arrow</w:t>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Flow</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85" w:line="276" w:lineRule="auto"/>
              <w:ind w:left="114" w:right="15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movement of data between entities, processes, and data stores, labeled with what data is being passed.</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0rl5f21q5ii" w:id="2"/>
    <w:bookmarkEnd w:id="2"/>
    <w:p w:rsidR="00000000" w:rsidDel="00000000" w:rsidP="00000000" w:rsidRDefault="00000000" w:rsidRPr="00000000" w14:paraId="00000023">
      <w:pPr>
        <w:pStyle w:val="Heading2"/>
        <w:spacing w:before="1" w:lineRule="auto"/>
        <w:ind w:firstLine="0"/>
        <w:rPr/>
      </w:pPr>
      <w:r w:rsidDel="00000000" w:rsidR="00000000" w:rsidRPr="00000000">
        <w:rPr>
          <w:rtl w:val="0"/>
        </w:rPr>
        <w:t xml:space="preserve">Example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6" w:lineRule="auto"/>
        <w:ind w:left="0" w:right="4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pgSz w:h="15840" w:w="12240" w:orient="portrait"/>
          <w:pgMar w:bottom="280" w:top="1820" w:left="1440" w:right="1440" w:header="0"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diagram below illustrates how the symbols above come together to form a complete data flow diagram.</w:t>
      </w:r>
    </w:p>
    <w:p w:rsidR="00000000" w:rsidDel="00000000" w:rsidP="00000000" w:rsidRDefault="00000000" w:rsidRPr="00000000" w14:paraId="00000025">
      <w:pPr>
        <w:spacing w:line="240" w:lineRule="auto"/>
        <w:ind w:left="187" w:right="0" w:firstLine="0"/>
        <w:rPr>
          <w:sz w:val="20"/>
          <w:szCs w:val="20"/>
        </w:rPr>
      </w:pPr>
      <w:r w:rsidDel="00000000" w:rsidR="00000000" w:rsidRPr="00000000">
        <w:rPr>
          <w:sz w:val="20"/>
          <w:szCs w:val="20"/>
        </w:rPr>
        <w:drawing>
          <wp:inline distB="0" distT="0" distL="0" distR="0">
            <wp:extent cx="5701963" cy="22098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01963"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FitSense Data Flow Diagram – Level 0 / Logical DFD</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External Entity: User / Client Application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Sends registration, login, profile, workout, search, AI recommendation, and fitness insight requests. Receives JSON responses.</w:t>
      </w:r>
    </w:p>
    <w:p w:rsidR="00000000" w:rsidDel="00000000" w:rsidP="00000000" w:rsidRDefault="00000000" w:rsidRPr="00000000" w14:paraId="0000002A">
      <w:pPr>
        <w:rPr/>
      </w:pPr>
      <w:r w:rsidDel="00000000" w:rsidR="00000000" w:rsidRPr="00000000">
        <w:rPr>
          <w:b w:val="1"/>
          <w:bCs w:val="1"/>
          <w:rtl w:val="0"/>
        </w:rPr>
        <w:t xml:space="preserve">Process 1: User Authentication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Receives registration/login data, validates credentials, hashes passwords using bcrypt.js, generates/verifies JWT tokens, and returns authentication results.</w:t>
      </w:r>
    </w:p>
    <w:p w:rsidR="00000000" w:rsidDel="00000000" w:rsidP="00000000" w:rsidRDefault="00000000" w:rsidRPr="00000000" w14:paraId="0000002C">
      <w:pPr>
        <w:rPr/>
      </w:pPr>
      <w:r w:rsidDel="00000000" w:rsidR="00000000" w:rsidRPr="00000000">
        <w:rPr>
          <w:b w:val="1"/>
          <w:bCs w:val="1"/>
          <w:rtl w:val="0"/>
        </w:rPr>
        <w:t xml:space="preserve">Process 2: Workout Management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Receives authenticated workout data and performs add, retrieve, update, delete, and search operations.</w:t>
      </w:r>
    </w:p>
    <w:p w:rsidR="00000000" w:rsidDel="00000000" w:rsidP="00000000" w:rsidRDefault="00000000" w:rsidRPr="00000000" w14:paraId="0000002E">
      <w:pPr>
        <w:rPr/>
      </w:pPr>
      <w:r w:rsidDel="00000000" w:rsidR="00000000" w:rsidRPr="00000000">
        <w:rPr>
          <w:b w:val="1"/>
          <w:bCs w:val="1"/>
          <w:rtl w:val="0"/>
        </w:rPr>
        <w:t xml:space="preserve">Process 3: AI Recommendation &amp; Fitness Insights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Receives age, fitness goal, experience level, and workout statistics; sends prompts to Google Gemini AI and returns personalized recommendations and fitness insights.</w:t>
      </w:r>
    </w:p>
    <w:p w:rsidR="00000000" w:rsidDel="00000000" w:rsidP="00000000" w:rsidRDefault="00000000" w:rsidRPr="00000000" w14:paraId="00000030">
      <w:pPr>
        <w:rPr/>
      </w:pPr>
      <w:r w:rsidDel="00000000" w:rsidR="00000000" w:rsidRPr="00000000">
        <w:rPr>
          <w:b w:val="1"/>
          <w:bCs w:val="1"/>
          <w:rtl w:val="0"/>
        </w:rPr>
        <w:t xml:space="preserve">Data Store D1: MongoDB – Users Collection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Stores user authentication and profile information such as name, email, encrypted password, and timestamps.</w:t>
      </w:r>
    </w:p>
    <w:p w:rsidR="00000000" w:rsidDel="00000000" w:rsidP="00000000" w:rsidRDefault="00000000" w:rsidRPr="00000000" w14:paraId="00000032">
      <w:pPr>
        <w:rPr/>
      </w:pPr>
      <w:r w:rsidDel="00000000" w:rsidR="00000000" w:rsidRPr="00000000">
        <w:rPr>
          <w:b w:val="1"/>
          <w:bCs w:val="1"/>
          <w:rtl w:val="0"/>
        </w:rPr>
        <w:t xml:space="preserve">Data Store D2: MongoDB – Workouts Collection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Stores workout records including user reference, workout name, category, duration, calories burned, workout date, and timestamps.</w:t>
      </w:r>
    </w:p>
    <w:p w:rsidR="00000000" w:rsidDel="00000000" w:rsidP="00000000" w:rsidRDefault="00000000" w:rsidRPr="00000000" w14:paraId="00000034">
      <w:pPr>
        <w:rPr/>
      </w:pPr>
      <w:r w:rsidDel="00000000" w:rsidR="00000000" w:rsidRPr="00000000">
        <w:rPr>
          <w:b w:val="1"/>
          <w:bCs w:val="1"/>
          <w:rtl w:val="0"/>
        </w:rPr>
        <w:t xml:space="preserve">External System: Google Gemini AI</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Receives structured fitness prompts and returns personalized workout plans, exercise suggestions, training tips, safety recommendations, performance analysis, improvement suggestions, and motivational advice.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Data Flow Sequence</w:t>
      </w:r>
      <w:r w:rsidDel="00000000" w:rsidR="00000000" w:rsidRPr="00000000">
        <w:rPr>
          <w:rtl w:val="0"/>
        </w:rPr>
      </w:r>
    </w:p>
    <w:p w:rsidR="00000000" w:rsidDel="00000000" w:rsidP="00000000" w:rsidRDefault="00000000" w:rsidRPr="00000000" w14:paraId="00000038">
      <w:pPr>
        <w:rPr/>
      </w:pPr>
      <w:r w:rsidDel="00000000" w:rsidR="00000000" w:rsidRPr="00000000">
        <w:rPr>
          <w:rFonts w:ascii="Cardo" w:cs="Cardo" w:eastAsia="Cardo" w:hAnsi="Cardo"/>
          <w:rtl w:val="0"/>
        </w:rPr>
        <w:t xml:space="preserve">1. User / Client → User Authentication: registration or login data.</w:t>
      </w:r>
    </w:p>
    <w:p w:rsidR="00000000" w:rsidDel="00000000" w:rsidP="00000000" w:rsidRDefault="00000000" w:rsidRPr="00000000" w14:paraId="00000039">
      <w:pPr>
        <w:rPr/>
      </w:pPr>
      <w:r w:rsidDel="00000000" w:rsidR="00000000" w:rsidRPr="00000000">
        <w:rPr>
          <w:rFonts w:ascii="Cardo" w:cs="Cardo" w:eastAsia="Cardo" w:hAnsi="Cardo"/>
          <w:rtl w:val="0"/>
        </w:rPr>
        <w:t xml:space="preserve">2. User Authentication → MongoDB Users Collection: validated user data and encrypted password.</w:t>
      </w:r>
    </w:p>
    <w:p w:rsidR="00000000" w:rsidDel="00000000" w:rsidP="00000000" w:rsidRDefault="00000000" w:rsidRPr="00000000" w14:paraId="0000003A">
      <w:pPr>
        <w:rPr/>
      </w:pPr>
      <w:r w:rsidDel="00000000" w:rsidR="00000000" w:rsidRPr="00000000">
        <w:rPr>
          <w:rFonts w:ascii="Cardo" w:cs="Cardo" w:eastAsia="Cardo" w:hAnsi="Cardo"/>
          <w:rtl w:val="0"/>
        </w:rPr>
        <w:t xml:space="preserve">3. MongoDB Users Collection → User Authentication: stored user information for authentication.</w:t>
      </w:r>
    </w:p>
    <w:p w:rsidR="00000000" w:rsidDel="00000000" w:rsidP="00000000" w:rsidRDefault="00000000" w:rsidRPr="00000000" w14:paraId="0000003B">
      <w:pPr>
        <w:rPr/>
      </w:pPr>
      <w:r w:rsidDel="00000000" w:rsidR="00000000" w:rsidRPr="00000000">
        <w:rPr>
          <w:rFonts w:ascii="Cardo" w:cs="Cardo" w:eastAsia="Cardo" w:hAnsi="Cardo"/>
          <w:rtl w:val="0"/>
        </w:rPr>
        <w:t xml:space="preserve">4. User Authentication → User / Client: JWT token and authentication response.</w:t>
      </w:r>
    </w:p>
    <w:p w:rsidR="00000000" w:rsidDel="00000000" w:rsidP="00000000" w:rsidRDefault="00000000" w:rsidRPr="00000000" w14:paraId="0000003C">
      <w:pPr>
        <w:rPr/>
      </w:pPr>
      <w:r w:rsidDel="00000000" w:rsidR="00000000" w:rsidRPr="00000000">
        <w:rPr>
          <w:rFonts w:ascii="Cardo" w:cs="Cardo" w:eastAsia="Cardo" w:hAnsi="Cardo"/>
          <w:rtl w:val="0"/>
        </w:rPr>
        <w:t xml:space="preserve">5. User / Client → Workout Management: authenticated workout request with JWT token.</w:t>
      </w:r>
    </w:p>
    <w:p w:rsidR="00000000" w:rsidDel="00000000" w:rsidP="00000000" w:rsidRDefault="00000000" w:rsidRPr="00000000" w14:paraId="0000003D">
      <w:pPr>
        <w:rPr/>
      </w:pPr>
      <w:r w:rsidDel="00000000" w:rsidR="00000000" w:rsidRPr="00000000">
        <w:rPr>
          <w:rFonts w:ascii="Cardo" w:cs="Cardo" w:eastAsia="Cardo" w:hAnsi="Cardo"/>
          <w:rtl w:val="0"/>
        </w:rPr>
        <w:t xml:space="preserve">6. Workout Management → MongoDB Workouts Collection: create, read, update, delete, or search workout data.</w:t>
      </w:r>
    </w:p>
    <w:p w:rsidR="00000000" w:rsidDel="00000000" w:rsidP="00000000" w:rsidRDefault="00000000" w:rsidRPr="00000000" w14:paraId="0000003E">
      <w:pPr>
        <w:rPr/>
      </w:pPr>
      <w:r w:rsidDel="00000000" w:rsidR="00000000" w:rsidRPr="00000000">
        <w:rPr>
          <w:rFonts w:ascii="Cardo" w:cs="Cardo" w:eastAsia="Cardo" w:hAnsi="Cardo"/>
          <w:rtl w:val="0"/>
        </w:rPr>
        <w:t xml:space="preserve">7. MongoDB Workouts Collection → Workout Management: requested workout records.</w:t>
      </w:r>
    </w:p>
    <w:p w:rsidR="00000000" w:rsidDel="00000000" w:rsidP="00000000" w:rsidRDefault="00000000" w:rsidRPr="00000000" w14:paraId="0000003F">
      <w:pPr>
        <w:rPr/>
      </w:pPr>
      <w:r w:rsidDel="00000000" w:rsidR="00000000" w:rsidRPr="00000000">
        <w:rPr>
          <w:rFonts w:ascii="Cardo" w:cs="Cardo" w:eastAsia="Cardo" w:hAnsi="Cardo"/>
          <w:rtl w:val="0"/>
        </w:rPr>
        <w:t xml:space="preserve">8. Workout Management → User / Client: standardized JSON workout response.</w:t>
      </w:r>
    </w:p>
    <w:p w:rsidR="00000000" w:rsidDel="00000000" w:rsidP="00000000" w:rsidRDefault="00000000" w:rsidRPr="00000000" w14:paraId="00000040">
      <w:pPr>
        <w:rPr/>
      </w:pPr>
      <w:r w:rsidDel="00000000" w:rsidR="00000000" w:rsidRPr="00000000">
        <w:rPr>
          <w:rFonts w:ascii="Cardo" w:cs="Cardo" w:eastAsia="Cardo" w:hAnsi="Cardo"/>
          <w:rtl w:val="0"/>
        </w:rPr>
        <w:t xml:space="preserve">9. User / Client → AI Recommendation &amp; Fitness Insights: age, fitness goal, experience level, or workout statistics.</w:t>
      </w:r>
    </w:p>
    <w:p w:rsidR="00000000" w:rsidDel="00000000" w:rsidP="00000000" w:rsidRDefault="00000000" w:rsidRPr="00000000" w14:paraId="00000041">
      <w:pPr>
        <w:rPr/>
      </w:pPr>
      <w:r w:rsidDel="00000000" w:rsidR="00000000" w:rsidRPr="00000000">
        <w:rPr>
          <w:rFonts w:ascii="Cardo" w:cs="Cardo" w:eastAsia="Cardo" w:hAnsi="Cardo"/>
          <w:rtl w:val="0"/>
        </w:rPr>
        <w:t xml:space="preserve">10. AI Recommendation &amp; Fitness Insights → Google Gemini AI: structured fitness prompt.</w:t>
      </w:r>
    </w:p>
    <w:p w:rsidR="00000000" w:rsidDel="00000000" w:rsidP="00000000" w:rsidRDefault="00000000" w:rsidRPr="00000000" w14:paraId="00000042">
      <w:pPr>
        <w:rPr/>
      </w:pPr>
      <w:r w:rsidDel="00000000" w:rsidR="00000000" w:rsidRPr="00000000">
        <w:rPr>
          <w:rFonts w:ascii="Cardo" w:cs="Cardo" w:eastAsia="Cardo" w:hAnsi="Cardo"/>
          <w:rtl w:val="0"/>
        </w:rPr>
        <w:t xml:space="preserve">11. Google Gemini AI → AI Recommendation &amp; Fitness Insights: AI-generated recommendation or fitness insight.</w:t>
      </w:r>
    </w:p>
    <w:p w:rsidR="00000000" w:rsidDel="00000000" w:rsidP="00000000" w:rsidRDefault="00000000" w:rsidRPr="00000000" w14:paraId="00000043">
      <w:pPr>
        <w:rPr/>
      </w:pPr>
      <w:r w:rsidDel="00000000" w:rsidR="00000000" w:rsidRPr="00000000">
        <w:rPr>
          <w:rFonts w:ascii="Cardo" w:cs="Cardo" w:eastAsia="Cardo" w:hAnsi="Cardo"/>
          <w:rtl w:val="0"/>
        </w:rPr>
        <w:t xml:space="preserve">12. AI Recommendation &amp; Fitness Insights → User / Client: personalized fitness response in JSON format.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DFD Summary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FitSense data flow starts with the User/Client Application and passes through the Express.js backend. Authentication requests are handled through JWT-protected authentication processes. Workout information is stored and retrieved from MongoDB through Mongoose models. AI requests are sent through the dedicated service layer to Google Gemini AI, and the generated results are returned to the client as structured JSON responses.</w:t>
      </w:r>
    </w:p>
    <w:sectPr>
      <w:type w:val="nextPage"/>
      <w:pgSz w:h="15840" w:w="12240" w:orient="portrait"/>
      <w:pgMar w:bottom="280" w:top="182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428625</wp:posOffset>
          </wp:positionH>
          <wp:positionV relativeFrom="page">
            <wp:posOffset>142875</wp:posOffset>
          </wp:positionV>
          <wp:extent cx="1828800" cy="771525"/>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828800" cy="771525"/>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6019800</wp:posOffset>
          </wp:positionH>
          <wp:positionV relativeFrom="page">
            <wp:posOffset>276225</wp:posOffset>
          </wp:positionV>
          <wp:extent cx="1095375" cy="50482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95375" cy="5048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7"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2026-09-29T00:00:00Z</vt:lpwstr>
  </property>
  <property fmtid="{D5CDD505-2E9C-101B-9397-08002B2CF9AE}" pid="4" name="Producer">
    <vt:lpwstr>Skia/PDF m151 Google Docs Renderer</vt:lpwstr>
  </property>
  <property fmtid="{D5CDD505-2E9C-101B-9397-08002B2CF9AE}" pid="5" name="LastSaved">
    <vt:lpwstr>2026-09-29T00:00:00Z</vt:lpwstr>
  </property>
</Properties>
</file>