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233"/>
          <w:sz w:val="20"/>
          <w:szCs w:val="20"/>
        </w:rPr>
        <w:t xml:space="preserve">RESOLUTIO — Assessoria &amp; Consultoria Acadêmica</w:t>
      </w:r>
    </w:p>
    <w:p>
      <w:pPr>
        <w:spacing w:after="260"/>
      </w:pPr>
      <w:r>
        <w:rPr>
          <w:i/>
          <w:iCs/>
          <w:color w:val="595959"/>
          <w:sz w:val="18"/>
          <w:szCs w:val="18"/>
        </w:rPr>
        <w:t xml:space="preserve">Documento de referência para desenvolvimento de plataforma</w:t>
      </w:r>
    </w:p>
    <w:p>
      <w:pPr>
        <w:pStyle w:val="Title"/>
        <w:spacing w:after="60"/>
      </w:pPr>
      <w:r>
        <w:rPr>
          <w:b/>
          <w:bCs/>
          <w:color w:val="1A1A1A"/>
          <w:sz w:val="36"/>
          <w:szCs w:val="36"/>
        </w:rPr>
        <w:t xml:space="preserve">Relatório Descritivo do Fluxo de Mentoria</w:t>
      </w:r>
    </w:p>
    <w:p>
      <w:pPr>
        <w:spacing w:after="300"/>
      </w:pPr>
      <w:r>
        <w:rPr>
          <w:color w:val="595959"/>
          <w:sz w:val="20"/>
          <w:szCs w:val="20"/>
        </w:rPr>
        <w:t xml:space="preserve">Especificação funcional para construção da plataforma de gestão de mentoria, cobrindo captação, agendamento, contratos, financeiro, acompanhamento de clientes e automações</w:t>
      </w:r>
    </w:p>
    <w:p>
      <w:pPr>
        <w:pStyle w:val="Heading1"/>
        <w:pBdr>
          <w:bottom w:val="single" w:color="2F5233" w:sz="6" w:space="4"/>
        </w:pBdr>
        <w:spacing w:after="160" w:before="320"/>
      </w:pPr>
      <w:r>
        <w:rPr>
          <w:b/>
          <w:bCs/>
          <w:color w:val="2F5233"/>
          <w:sz w:val="26"/>
          <w:szCs w:val="26"/>
        </w:rPr>
        <w:t xml:space="preserve">1. Objetivo do documento</w:t>
      </w:r>
    </w:p>
    <w:p>
      <w:pPr>
        <w:spacing w:after="120" w:line="276"/>
      </w:pPr>
      <w:r>
        <w:rPr>
          <w:sz w:val="21"/>
          <w:szCs w:val="21"/>
        </w:rPr>
        <w:t xml:space="preserve">Este documento descreve o fluxo de trabalho atual da mentoria — hoje operado manualmente por meio de vários aplicativos independentes — e define os requisitos funcionais para a plataforma que substituirá e unificará esse processo. O objetivo é dar à pessoa responsável pelo desenvolvimento uma visão completa de como a operação funciona hoje, o que precisa ser reproduzido, o que precisa ser integrado (financeiro e painel de clientes) e onde há oportunidades de melhoria.</w:t>
      </w:r>
    </w:p>
    <w:p>
      <w:pPr>
        <w:pStyle w:val="Heading1"/>
        <w:pBdr>
          <w:bottom w:val="single" w:color="2F5233" w:sz="6" w:space="4"/>
        </w:pBdr>
        <w:spacing w:after="160" w:before="320"/>
      </w:pPr>
      <w:r>
        <w:rPr>
          <w:b/>
          <w:bCs/>
          <w:color w:val="2F5233"/>
          <w:sz w:val="26"/>
          <w:szCs w:val="26"/>
        </w:rPr>
        <w:t xml:space="preserve">2. Fluxo atual (mapeamento "as-is")</w:t>
      </w:r>
    </w:p>
    <w:p>
      <w:pPr>
        <w:spacing w:after="120" w:line="276"/>
      </w:pPr>
      <w:r>
        <w:rPr>
          <w:sz w:val="21"/>
          <w:szCs w:val="21"/>
        </w:rPr>
        <w:t xml:space="preserve">O fluxo abaixo é o processo em uso atualmente, do primeiro contato do lead até o acompanhamento contínuo do cliente: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Captação do lead: o contato chega pelo Instagram, via link na bio (Beacons) ou diretamente por WhatsApp/Direct.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Qualificação inicial: contato é feito pelo WhatsApp para marcar uma call de apresentação/negociação ("call contrato").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Agendamento: envio do link de agenda (Calendly) e marcação da reunião no Google Meet.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Fechamento: se o serviço é fechado, é gerado o link de pagamento.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Contrato: em seguida, o contrato é enviado para assinatura digital (SuperSign), o cliente assina e o documento retorna por e-mail para a consultoria.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Primeiro encontro: é marcado o primeiro encontro de mentoria com o cliente.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Organização de materiais: é montada uma pasta no Drive para armazenar editais, projetos e demais materiais do cliente.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Cronograma de acompanhamento: é definido o cronograma de encontros/acompanhamento do cliente.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Registro de encontros: a cada encontro, a transcrição gerada (Tactiq) é incluída no "overview" (resumo geral) do cliente.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Organização de tarefas: o Zapier é usado para organizar prioridades e enviar lembretes das atividades definidas para cada cliente.</w:t>
      </w:r>
    </w:p>
    <w:p>
      <w:pPr>
        <w:pStyle w:val="Heading1"/>
        <w:pBdr>
          <w:bottom w:val="single" w:color="2F5233" w:sz="6" w:space="4"/>
        </w:pBdr>
        <w:spacing w:after="160" w:before="320"/>
      </w:pPr>
      <w:r>
        <w:rPr>
          <w:b/>
          <w:bCs/>
          <w:color w:val="2F5233"/>
          <w:sz w:val="26"/>
          <w:szCs w:val="26"/>
        </w:rPr>
        <w:t xml:space="preserve">3. Ferramentas utilizadas hoje</w:t>
      </w:r>
    </w:p>
    <w:p>
      <w:pPr>
        <w:spacing w:after="120" w:line="276"/>
      </w:pPr>
      <w:r>
        <w:rPr>
          <w:sz w:val="21"/>
          <w:szCs w:val="21"/>
        </w:rPr>
        <w:t xml:space="preserve">A operação depende atualmente das seguintes ferramentas, cada uma isolada das demais: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2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no processo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Instagram + Beacons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Captação do lead e primeiro contato</w:t>
            </w:r>
          </w:p>
        </w:tc>
      </w:tr>
      <w:tr>
        <w:tc>
          <w:tcPr>
            <w:tcW w:type="dxa" w:w="3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6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Qualificação e agendamento da call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Calendly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Agendamento da reunião</w:t>
            </w:r>
          </w:p>
        </w:tc>
      </w:tr>
      <w:tr>
        <w:tc>
          <w:tcPr>
            <w:tcW w:type="dxa" w:w="3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6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Realização da call/reunião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Link de pagamento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Cobrança após o fechamento do serviço</w:t>
            </w:r>
          </w:p>
        </w:tc>
      </w:tr>
      <w:tr>
        <w:tc>
          <w:tcPr>
            <w:tcW w:type="dxa" w:w="3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SuperSign</w:t>
            </w:r>
          </w:p>
        </w:tc>
        <w:tc>
          <w:tcPr>
            <w:tcW w:type="dxa" w:w="6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Assinatura digital do contrato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E-mail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Recebimento do contrato assinado</w:t>
            </w:r>
          </w:p>
        </w:tc>
      </w:tr>
      <w:tr>
        <w:tc>
          <w:tcPr>
            <w:tcW w:type="dxa" w:w="3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Armazenamento de materiais, editais e projetos do cliente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Tactiq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Transcrição automática dos encontros</w:t>
            </w:r>
          </w:p>
        </w:tc>
      </w:tr>
      <w:tr>
        <w:tc>
          <w:tcPr>
            <w:tcW w:type="dxa" w:w="3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Zapier</w:t>
            </w:r>
          </w:p>
        </w:tc>
        <w:tc>
          <w:tcPr>
            <w:tcW w:type="dxa" w:w="6200"/>
            <w:shd w:fill="EA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Automação de prioridades e lembretes de atividades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21"/>
          <w:szCs w:val="21"/>
        </w:rPr>
        <w:t xml:space="preserve">O principal ponto de atrito é que cada etapa vive em uma ferramenta diferente, sem um painel único que mostre em que estágio cada cliente está.</w:t>
      </w:r>
    </w:p>
    <w:p>
      <w:pPr>
        <w:pStyle w:val="Heading1"/>
        <w:pBdr>
          <w:bottom w:val="single" w:color="2F5233" w:sz="6" w:space="4"/>
        </w:pBdr>
        <w:spacing w:after="160" w:before="320"/>
      </w:pPr>
      <w:r>
        <w:rPr>
          <w:b/>
          <w:bCs/>
          <w:color w:val="2F5233"/>
          <w:sz w:val="26"/>
          <w:szCs w:val="26"/>
        </w:rPr>
        <w:t xml:space="preserve">4. Requisitos para a nova plataforma</w:t>
      </w:r>
    </w:p>
    <w:p>
      <w:pPr>
        <w:spacing w:after="120" w:line="276"/>
      </w:pPr>
      <w:r>
        <w:rPr>
          <w:sz w:val="21"/>
          <w:szCs w:val="21"/>
        </w:rPr>
        <w:t xml:space="preserve">Além de reproduzir o fluxo acima em um único sistema, a plataforma precisa cobrir dois pontos que hoje não existem: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Sistema financeiro integrado — controle de cobranças, pagamentos e status financeiro por cliente.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Painel de status dos clientes — visão geral de onde cada cliente está no funil/jornada, para não perder o acompanhamento.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2"/>
          <w:szCs w:val="22"/>
        </w:rPr>
        <w:t xml:space="preserve">4.1 Captação e CRM de leads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Cadastro do lead com origem (Instagram/Direto/WhatsApp/Beacons) e data do primeiro contato.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Registro do status de qualificação (novo lead → em conversa → call marcada → proposta enviada → fechado/perdido).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2"/>
          <w:szCs w:val="22"/>
        </w:rPr>
        <w:t xml:space="preserve">4.2 Agendamento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Integração com agenda (equivalente ao Calendly) para marcação de calls de venda e de encontros de mentoria.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Sincronização com Google Calendar/Meet para evitar duplo agendamento.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2"/>
          <w:szCs w:val="22"/>
        </w:rPr>
        <w:t xml:space="preserve">4.3 Contratos e assinatura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Geração e envio do contrato para assinatura digital, com armazenamento automático do documento assinado no cadastro do cliente (sem depender do retorno manual por e-mail).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Histórico de versões e status do contrato (enviado, visualizado, assinado).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2"/>
          <w:szCs w:val="22"/>
        </w:rPr>
        <w:t xml:space="preserve">4.4 Financeiro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Geração de link de pagamento vinculado ao cliente e ao serviço fechado.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Controle de status de pagamento (pendente, pago, parcelado, atrasado).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Visão consolidada de faturamento (recebido, a receber, inadimplência) — hoje inexistente.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Histórico financeiro por cliente, acessível junto com os demais dados do cadastro.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2"/>
          <w:szCs w:val="22"/>
        </w:rPr>
        <w:t xml:space="preserve">4.5 Painel de acompanhamento de clientes (status)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Visão única (dashboard) com todos os clientes ativos e a etapa em que cada um está: lead, contrato, onboarding, em mentoria, concluído.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Indicação visual de pendências: contrato não assinado, pagamento em aberto, encontro sem transcrição registrada, cronograma atrasado.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Página individual do cliente reunindo: dados de contato, status financeiro, contrato, cronograma de encontros, materiais (editais/projetos) e histórico de transcrições/overview.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2"/>
          <w:szCs w:val="22"/>
        </w:rPr>
        <w:t xml:space="preserve">4.6 Repositório de materiais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Área de arquivos por cliente (substituindo a pasta manual no Drive), organizada por tipo: editais, projetos, materiais de estudo.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Possibilidade de continuar integrando com o Google Drive, se for mais simples do que reconstruir o armazenamento do zero.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2"/>
          <w:szCs w:val="22"/>
        </w:rPr>
        <w:t xml:space="preserve">4.7 Cronograma e automações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Cronograma de acompanhamento por cliente, com datas de encontros e atividades definidas.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Envio automático de lembretes de atividades (substituindo o uso atual do Zapier).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Campo de "overview" por cliente, onde a transcrição de cada encontro (via integração com Tactiq ou ferramenta equivalente) é registrada automaticamente.</w:t>
      </w:r>
    </w:p>
    <w:p>
      <w:pPr>
        <w:pStyle w:val="Heading1"/>
        <w:pBdr>
          <w:bottom w:val="single" w:color="2F5233" w:sz="6" w:space="4"/>
        </w:pBdr>
        <w:spacing w:after="160" w:before="320"/>
      </w:pPr>
      <w:r>
        <w:rPr>
          <w:b/>
          <w:bCs/>
          <w:color w:val="2F5233"/>
          <w:sz w:val="26"/>
          <w:szCs w:val="26"/>
        </w:rPr>
        <w:t xml:space="preserve">5. Sugestões de melhoria</w:t>
      </w:r>
    </w:p>
    <w:p>
      <w:pPr>
        <w:spacing w:after="120" w:line="276"/>
      </w:pPr>
      <w:r>
        <w:rPr>
          <w:sz w:val="21"/>
          <w:szCs w:val="21"/>
        </w:rPr>
        <w:t xml:space="preserve">Além de unificar o que já existe, alguns pontos do fluxo atual podem ser otimizados na nova plataforma: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Formulário de qualificação automático: em vez de qualificar só por WhatsApp, um formulário curto antes da call (objetivo, edital de interesse, prazo) economiza tempo na primeira conversa e já entra como dado estruturado no CRM.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Assinatura e pagamento em um único passo: apresentar contrato e link de pagamento na mesma etapa evita o vaivém atual entre gerar o link, mandar o contrato e esperar o retorno por e-mail.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Alertas automáticos de pendência: notificação para você quando um contrato fica parado sem assinatura por X dias, ou um pagamento vence sem confirmação.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Cronograma como linha do tempo visual: transformar o cronograma de acompanhamento em uma timeline visual por cliente, com status de cada encontro (feito, remarcado, pendente).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Overview do cliente pesquisável: permitir buscar por palavra-chave dentro das transcrições/overview acumulados, útil para retomar o histórico de um cliente rapidamente.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1"/>
          <w:szCs w:val="21"/>
        </w:rPr>
        <w:t xml:space="preserve">Relatório mensal automático: visão consolidada de novos leads, taxa de conversão em contrato fechado e faturamento do mês, sem precisar montar isso manualmente.</w:t>
      </w:r>
    </w:p>
    <w:p>
      <w:pPr>
        <w:pStyle w:val="Heading1"/>
        <w:pBdr>
          <w:bottom w:val="single" w:color="2F5233" w:sz="6" w:space="4"/>
        </w:pBdr>
        <w:spacing w:after="160" w:before="320"/>
      </w:pPr>
      <w:r>
        <w:rPr>
          <w:b/>
          <w:bCs/>
          <w:color w:val="2F5233"/>
          <w:sz w:val="26"/>
          <w:szCs w:val="26"/>
        </w:rPr>
        <w:t xml:space="preserve">6. Fluxo proposto para a plataforma (visão resumida)</w:t>
      </w:r>
    </w:p>
    <w:p>
      <w:pPr>
        <w:spacing w:after="120" w:line="276"/>
      </w:pPr>
      <w:r>
        <w:rPr>
          <w:sz w:val="21"/>
          <w:szCs w:val="21"/>
        </w:rPr>
        <w:t xml:space="preserve">Em termos práticos, a plataforma deve conduzir o cliente pelas mesmas etapas de hoje, mas dentro de um único sistema, com o financeiro e o status sempre visíveis: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1"/>
          <w:szCs w:val="21"/>
        </w:rPr>
        <w:t xml:space="preserve">Lead entra (Instagram/WhatsApp) → cadastro automático ou manual no CRM.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1"/>
          <w:szCs w:val="21"/>
        </w:rPr>
        <w:t xml:space="preserve">Qualificação e agendamento da call dentro da própria plataforma.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1"/>
          <w:szCs w:val="21"/>
        </w:rPr>
        <w:t xml:space="preserve">Proposta, contrato e link de pagamento gerados juntos, com status rastreável.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1"/>
          <w:szCs w:val="21"/>
        </w:rPr>
        <w:t xml:space="preserve">Ao fechar, cliente é promovido a "ativo" e aparece no painel de acompanhamento.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1"/>
          <w:szCs w:val="21"/>
        </w:rPr>
        <w:t xml:space="preserve">Pasta de materiais, cronograma de encontros e overview são criados automaticamente para o novo cliente.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1"/>
          <w:szCs w:val="21"/>
        </w:rPr>
        <w:t xml:space="preserve">A cada encontro, transcrição e lembretes de atividades são registrados/enviados automaticamente.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sz w:val="21"/>
          <w:szCs w:val="21"/>
        </w:rPr>
        <w:t xml:space="preserve">Painel geral mostra, a qualquer momento, todos os clientes, sua etapa, pendências e situação financeira.</w:t>
      </w:r>
    </w:p>
    <w:p>
      <w:pPr>
        <w:spacing w:before="300"/>
      </w:pPr>
      <w:r>
        <w:rPr>
          <w:sz w:val="2"/>
          <w:szCs w:val="2"/>
        </w:rPr>
        <w:t xml:space="preserve"/>
      </w:r>
    </w:p>
    <w:p>
      <w:pPr>
        <w:pBdr>
          <w:top w:val="single" w:color="CCCCCC" w:sz="4" w:space="4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Documento preparado a partir do mapeamento manual do fluxo atual, para orientar o desenvolvimento da plataforma.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2026-08-31T15:04:18.053Z</dcterms:created>
  <dcterms:modified xsi:type="dcterms:W3CDTF">2026-08-31T15:04:18.053Z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