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EZII</w:t>
      </w:r>
    </w:p>
    <w:p>
      <w:pPr>
        <w:pStyle w:val="BodyText"/>
      </w:pPr>
      <w:r>
        <w:t xml:space="preserve">Internal Ticketing System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Product Requirements Document</w:t>
            </w:r>
          </w:p>
        </w:tc>
      </w:tr>
    </w:tbl>
    <w:p>
      <w:pPr>
        <w:pStyle w:val="BodyText"/>
      </w:pPr>
      <w:r>
        <w:rPr>
          <w:i/>
          <w:iCs/>
        </w:rPr>
        <w:t xml:space="preserve">Version 1.0 | March 2026 | Confidential</w:t>
      </w:r>
    </w:p>
    <w:p>
      <w:pPr>
        <w:pStyle w:val="BodyText"/>
      </w:pPr>
      <w:r>
        <w:t xml:space="preserve">Document Information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EZII Ticketing System (ETS)</w:t>
      </w:r>
    </w:p>
    <w:p>
      <w:pPr>
        <w:pStyle w:val="BodyText"/>
      </w:pPr>
      <w:r>
        <w:t xml:space="preserve">Author</w:t>
      </w:r>
    </w:p>
    <w:p>
      <w:pPr>
        <w:pStyle w:val="BodyText"/>
      </w:pPr>
      <w:r>
        <w:t xml:space="preserve">Product Team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Draft — For Internal Review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March 16, 2026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1.0</w:t>
      </w:r>
    </w:p>
    <w:p>
      <w:pPr>
        <w:pStyle w:val="BodyText"/>
      </w:pPr>
      <w:r>
        <w:t xml:space="preserve">Products</w:t>
      </w:r>
    </w:p>
    <w:p>
      <w:pPr>
        <w:pStyle w:val="BodyText"/>
      </w:pPr>
      <w:r>
        <w:t xml:space="preserve">Payroll | Leave | Attendance | Expense</w:t>
      </w:r>
    </w:p>
    <w:bookmarkStart w:id="9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hyperlink w:anchor="table-of-contents">
        <w:r>
          <w:rPr>
            <w:rStyle w:val="Hyperlink"/>
          </w:rPr>
          <w:t xml:space="preserve">Table of Contents [2](#table-of-contents)</w:t>
        </w:r>
      </w:hyperlink>
    </w:p>
    <w:p>
      <w:pPr>
        <w:pStyle w:val="BodyText"/>
      </w:pPr>
      <w:hyperlink w:anchor="overview">
        <w:r>
          <w:rPr>
            <w:rStyle w:val="Hyperlink"/>
          </w:rPr>
          <w:t xml:space="preserve">1. Overview [6](#overview)</w:t>
        </w:r>
      </w:hyperlink>
    </w:p>
    <w:p>
      <w:pPr>
        <w:pStyle w:val="BodyText"/>
      </w:pPr>
      <w:hyperlink w:anchor="purpose">
        <w:r>
          <w:rPr>
            <w:rStyle w:val="Hyperlink"/>
          </w:rPr>
          <w:t xml:space="preserve">1.1 Purpose [6](#purpose)</w:t>
        </w:r>
      </w:hyperlink>
    </w:p>
    <w:p>
      <w:pPr>
        <w:pStyle w:val="BodyText"/>
      </w:pPr>
      <w:hyperlink w:anchor="problems-being-solved">
        <w:r>
          <w:rPr>
            <w:rStyle w:val="Hyperlink"/>
          </w:rPr>
          <w:t xml:space="preserve">1.2 Problems Being Solved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[6](#problems-being-solved)</w:t>
        </w:r>
      </w:hyperlink>
    </w:p>
    <w:p>
      <w:pPr>
        <w:pStyle w:val="BodyText"/>
      </w:pPr>
      <w:hyperlink w:anchor="goals">
        <w:r>
          <w:rPr>
            <w:rStyle w:val="Hyperlink"/>
          </w:rPr>
          <w:t xml:space="preserve">1.3 Goals [6](#goals)</w:t>
        </w:r>
      </w:hyperlink>
    </w:p>
    <w:p>
      <w:pPr>
        <w:pStyle w:val="BodyText"/>
      </w:pPr>
      <w:hyperlink w:anchor="success-metrics">
        <w:r>
          <w:rPr>
            <w:rStyle w:val="Hyperlink"/>
          </w:rPr>
          <w:t xml:space="preserve">1.4 Success Metrics [7](#success-metrics)</w:t>
        </w:r>
      </w:hyperlink>
    </w:p>
    <w:p>
      <w:pPr>
        <w:pStyle w:val="BodyText"/>
      </w:pPr>
      <w:hyperlink w:anchor="scope-summary">
        <w:r>
          <w:rPr>
            <w:rStyle w:val="Hyperlink"/>
          </w:rPr>
          <w:t xml:space="preserve">1.5 Scope Summary [7](#scope-summary)</w:t>
        </w:r>
      </w:hyperlink>
    </w:p>
    <w:p>
      <w:pPr>
        <w:pStyle w:val="BodyText"/>
      </w:pPr>
      <w:hyperlink w:anchor="user-personas">
        <w:r>
          <w:rPr>
            <w:rStyle w:val="Hyperlink"/>
          </w:rPr>
          <w:t xml:space="preserve">2. User Personas [8](#user-personas)</w:t>
        </w:r>
      </w:hyperlink>
    </w:p>
    <w:p>
      <w:pPr>
        <w:pStyle w:val="BodyText"/>
      </w:pPr>
      <w:hyperlink w:anchor="customer-end-user">
        <w:r>
          <w:rPr>
            <w:rStyle w:val="Hyperlink"/>
          </w:rPr>
          <w:t xml:space="preserve">2.1 Customer (End User) [8](#customer-end-user)</w:t>
        </w:r>
      </w:hyperlink>
    </w:p>
    <w:p>
      <w:pPr>
        <w:pStyle w:val="BodyText"/>
      </w:pPr>
      <w:hyperlink w:anchor="l1-support-agent">
        <w:r>
          <w:rPr>
            <w:rStyle w:val="Hyperlink"/>
          </w:rPr>
          <w:t xml:space="preserve">2.2 L1 Support Agent [8](#l1-support-agent)</w:t>
        </w:r>
      </w:hyperlink>
    </w:p>
    <w:p>
      <w:pPr>
        <w:pStyle w:val="BodyText"/>
      </w:pPr>
      <w:hyperlink w:anchor="l2-product-specialist">
        <w:r>
          <w:rPr>
            <w:rStyle w:val="Hyperlink"/>
          </w:rPr>
          <w:t xml:space="preserve">2.3 L2 Product Specialist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[8](#l2-product-specialist)</w:t>
        </w:r>
      </w:hyperlink>
    </w:p>
    <w:p>
      <w:pPr>
        <w:pStyle w:val="BodyText"/>
      </w:pPr>
      <w:hyperlink w:anchor="support-team-lead">
        <w:r>
          <w:rPr>
            <w:rStyle w:val="Hyperlink"/>
          </w:rPr>
          <w:t xml:space="preserve">2.4 Support Team Lead [9](#support-team-lead)</w:t>
        </w:r>
      </w:hyperlink>
    </w:p>
    <w:p>
      <w:pPr>
        <w:pStyle w:val="BodyText"/>
      </w:pPr>
      <w:hyperlink w:anchor="system-administrator">
        <w:r>
          <w:rPr>
            <w:rStyle w:val="Hyperlink"/>
          </w:rPr>
          <w:t xml:space="preserve">2.5 System Administrator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[9](#system-administrator)</w:t>
        </w:r>
      </w:hyperlink>
    </w:p>
    <w:p>
      <w:pPr>
        <w:pStyle w:val="BodyText"/>
      </w:pPr>
      <w:hyperlink w:anchor="system-setup-configuration">
        <w:r>
          <w:rPr>
            <w:rStyle w:val="Hyperlink"/>
          </w:rPr>
          <w:t xml:space="preserve">3. System Setup &amp; Configuration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[10](#system-setup-configuration)</w:t>
        </w:r>
      </w:hyperlink>
    </w:p>
    <w:p>
      <w:pPr>
        <w:pStyle w:val="BodyText"/>
      </w:pPr>
      <w:hyperlink w:anchor="organization-product-setup">
        <w:r>
          <w:rPr>
            <w:rStyle w:val="Hyperlink"/>
          </w:rPr>
          <w:t xml:space="preserve">3.1 Organisation &amp; Product Setup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[10](#organization-product-setup)</w:t>
        </w:r>
      </w:hyperlink>
    </w:p>
    <w:p>
      <w:pPr>
        <w:pStyle w:val="BodyText"/>
      </w:pPr>
      <w:hyperlink w:anchor="organization-profile">
        <w:r>
          <w:rPr>
            <w:rStyle w:val="Hyperlink"/>
          </w:rPr>
          <w:t xml:space="preserve">3.1.1 Organisation Profile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[10](#organization-profile)</w:t>
        </w:r>
      </w:hyperlink>
    </w:p>
    <w:p>
      <w:pPr>
        <w:pStyle w:val="BodyText"/>
      </w:pPr>
      <w:hyperlink w:anchor="product-enablement">
        <w:r>
          <w:rPr>
            <w:rStyle w:val="Hyperlink"/>
          </w:rPr>
          <w:t xml:space="preserve">3.1.2 Product Enablement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[10](#product-enablement)</w:t>
        </w:r>
      </w:hyperlink>
    </w:p>
    <w:p>
      <w:pPr>
        <w:pStyle w:val="BodyText"/>
      </w:pPr>
      <w:hyperlink w:anchor="ticket-category-configuration">
        <w:r>
          <w:rPr>
            <w:rStyle w:val="Hyperlink"/>
          </w:rPr>
          <w:t xml:space="preserve">3.2 Ticket Category Configuration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[10](#ticket-category-configuration)</w:t>
        </w:r>
      </w:hyperlink>
    </w:p>
    <w:p>
      <w:pPr>
        <w:pStyle w:val="BodyText"/>
      </w:pPr>
      <w:hyperlink w:anchor="payroll-default-categories">
        <w:r>
          <w:rPr>
            <w:rStyle w:val="Hyperlink"/>
          </w:rPr>
          <w:t xml:space="preserve">3.2.1 Payroll — Default Categories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[10](#payroll-default-categories)</w:t>
        </w:r>
      </w:hyperlink>
    </w:p>
    <w:p>
      <w:pPr>
        <w:pStyle w:val="BodyText"/>
      </w:pPr>
      <w:hyperlink w:anchor="leave-default-categories">
        <w:r>
          <w:rPr>
            <w:rStyle w:val="Hyperlink"/>
          </w:rPr>
          <w:t xml:space="preserve">3.2.2 Leave — Default Categories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[11](#leave-default-categories)</w:t>
        </w:r>
      </w:hyperlink>
    </w:p>
    <w:p>
      <w:pPr>
        <w:pStyle w:val="BodyText"/>
      </w:pPr>
      <w:hyperlink w:anchor="attendance-default-categories">
        <w:r>
          <w:rPr>
            <w:rStyle w:val="Hyperlink"/>
          </w:rPr>
          <w:t xml:space="preserve">3.2.3 Attendance — Default Categories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[11](#attendance-default-categories)</w:t>
        </w:r>
      </w:hyperlink>
    </w:p>
    <w:p>
      <w:pPr>
        <w:pStyle w:val="BodyText"/>
      </w:pPr>
      <w:hyperlink w:anchor="expense-default-categories">
        <w:r>
          <w:rPr>
            <w:rStyle w:val="Hyperlink"/>
          </w:rPr>
          <w:t xml:space="preserve">3.2.4 Expense — Default Categories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[11](#expense-default-categories)</w:t>
        </w:r>
      </w:hyperlink>
    </w:p>
    <w:p>
      <w:pPr>
        <w:pStyle w:val="BodyText"/>
      </w:pPr>
      <w:hyperlink w:anchor="sla-policy-engine">
        <w:r>
          <w:rPr>
            <w:rStyle w:val="Hyperlink"/>
          </w:rPr>
          <w:t xml:space="preserve">3.3 SLA Policy Engine [12](#sla-policy-engine)</w:t>
        </w:r>
      </w:hyperlink>
    </w:p>
    <w:p>
      <w:pPr>
        <w:pStyle w:val="BodyText"/>
      </w:pPr>
      <w:hyperlink w:anchor="tier-1-customer-facing-sla-configurable">
        <w:r>
          <w:rPr>
            <w:rStyle w:val="Hyperlink"/>
          </w:rPr>
          <w:t xml:space="preserve">3.3.1 Tier 1 — Customer-Facing SLA (Configurable)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[12](#tier-1-customer-facing-sla-configurable)</w:t>
        </w:r>
      </w:hyperlink>
    </w:p>
    <w:p>
      <w:pPr>
        <w:pStyle w:val="BodyText"/>
      </w:pPr>
      <w:hyperlink w:anchor="X0a59ec6a4150315e0b509f1b9d0fc44c88c57cd">
        <w:r>
          <w:rPr>
            <w:rStyle w:val="Hyperlink"/>
          </w:rPr>
          <w:t xml:space="preserve">3.3.2 Tier 2 — Internal Ezii SLA (Non-Configurable)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[13](#tier-2-internal-ezii-sla-non-configurable)</w:t>
        </w:r>
      </w:hyperlink>
    </w:p>
    <w:p>
      <w:pPr>
        <w:pStyle w:val="BodyText"/>
      </w:pPr>
      <w:hyperlink w:anchor="customer-admin-sla-configuration-bounds">
        <w:r>
          <w:rPr>
            <w:rStyle w:val="Hyperlink"/>
          </w:rPr>
          <w:t xml:space="preserve">3.3.3 Customer Admin SLA Configuration Bounds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[13](#customer-admin-sla-configuration-bounds)</w:t>
        </w:r>
      </w:hyperlink>
    </w:p>
    <w:p>
      <w:pPr>
        <w:pStyle w:val="BodyText"/>
      </w:pPr>
      <w:hyperlink w:anchor="sla-calculation-rules">
        <w:r>
          <w:rPr>
            <w:rStyle w:val="Hyperlink"/>
          </w:rPr>
          <w:t xml:space="preserve">3.3.4 SLA Calculation Rules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[14](#sla-calculation-rules)</w:t>
        </w:r>
      </w:hyperlink>
    </w:p>
    <w:p>
      <w:pPr>
        <w:pStyle w:val="BodyText"/>
      </w:pPr>
      <w:hyperlink w:anchor="keyword-auto-escalation">
        <w:r>
          <w:rPr>
            <w:rStyle w:val="Hyperlink"/>
          </w:rPr>
          <w:t xml:space="preserve">3.3.5 Keyword Auto-Escalation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[14](#keyword-auto-escalation)</w:t>
        </w:r>
      </w:hyperlink>
    </w:p>
    <w:p>
      <w:pPr>
        <w:pStyle w:val="BodyText"/>
      </w:pPr>
      <w:hyperlink w:anchor="routing-assignment-rules">
        <w:r>
          <w:rPr>
            <w:rStyle w:val="Hyperlink"/>
          </w:rPr>
          <w:t xml:space="preserve">3.4 Routing &amp; Assignment Rules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[14](#routing-assignment-rules)</w:t>
        </w:r>
      </w:hyperlink>
    </w:p>
    <w:p>
      <w:pPr>
        <w:pStyle w:val="BodyText"/>
      </w:pPr>
      <w:hyperlink w:anchor="rule-conditions">
        <w:r>
          <w:rPr>
            <w:rStyle w:val="Hyperlink"/>
          </w:rPr>
          <w:t xml:space="preserve">3.4.1 Rule Conditions [15](#rule-conditions)</w:t>
        </w:r>
      </w:hyperlink>
    </w:p>
    <w:p>
      <w:pPr>
        <w:pStyle w:val="BodyText"/>
      </w:pPr>
      <w:hyperlink w:anchor="rule-actions">
        <w:r>
          <w:rPr>
            <w:rStyle w:val="Hyperlink"/>
          </w:rPr>
          <w:t xml:space="preserve">3.4.2 Rule Actions [15](#rule-actions)</w:t>
        </w:r>
      </w:hyperlink>
    </w:p>
    <w:p>
      <w:pPr>
        <w:pStyle w:val="BodyText"/>
      </w:pPr>
      <w:hyperlink w:anchor="user-role-management">
        <w:r>
          <w:rPr>
            <w:rStyle w:val="Hyperlink"/>
          </w:rPr>
          <w:t xml:space="preserve">3.5 User &amp; Role Management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[15](#user-role-management)</w:t>
        </w:r>
      </w:hyperlink>
    </w:p>
    <w:p>
      <w:pPr>
        <w:pStyle w:val="BodyText"/>
      </w:pPr>
      <w:hyperlink w:anchor="notification-templates">
        <w:r>
          <w:rPr>
            <w:rStyle w:val="Hyperlink"/>
          </w:rPr>
          <w:t xml:space="preserve">3.6 Notification Templates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[15](#notification-templates)</w:t>
        </w:r>
      </w:hyperlink>
    </w:p>
    <w:p>
      <w:pPr>
        <w:pStyle w:val="BodyText"/>
      </w:pPr>
      <w:hyperlink w:anchor="chat-widget-in-app-ticket-creation">
        <w:r>
          <w:rPr>
            <w:rStyle w:val="Hyperlink"/>
          </w:rPr>
          <w:t xml:space="preserve">4. Chat Widget — In-App Ticket Creation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[17](#chat-widget-in-app-ticket-creation)</w:t>
        </w:r>
      </w:hyperlink>
    </w:p>
    <w:p>
      <w:pPr>
        <w:pStyle w:val="BodyText"/>
      </w:pPr>
      <w:hyperlink w:anchor="widget-availability-placement">
        <w:r>
          <w:rPr>
            <w:rStyle w:val="Hyperlink"/>
          </w:rPr>
          <w:t xml:space="preserve">4.1 Widget Availability &amp; Placement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[17](#widget-availability-placement)</w:t>
        </w:r>
      </w:hyperlink>
    </w:p>
    <w:p>
      <w:pPr>
        <w:pStyle w:val="BodyText"/>
      </w:pPr>
      <w:hyperlink w:anchor="widget-states">
        <w:r>
          <w:rPr>
            <w:rStyle w:val="Hyperlink"/>
          </w:rPr>
          <w:t xml:space="preserve">4.2 Widget States [17](#widget-states)</w:t>
        </w:r>
      </w:hyperlink>
    </w:p>
    <w:p>
      <w:pPr>
        <w:pStyle w:val="BodyText"/>
      </w:pPr>
      <w:hyperlink w:anchor="new-ticket-creation-flow">
        <w:r>
          <w:rPr>
            <w:rStyle w:val="Hyperlink"/>
          </w:rPr>
          <w:t xml:space="preserve">4.3 New Ticket Creation Flow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[18](#new-ticket-creation-flow)</w:t>
        </w:r>
      </w:hyperlink>
    </w:p>
    <w:p>
      <w:pPr>
        <w:pStyle w:val="BodyText"/>
      </w:pPr>
      <w:hyperlink w:anchor="step-by-step-flow">
        <w:r>
          <w:rPr>
            <w:rStyle w:val="Hyperlink"/>
          </w:rPr>
          <w:t xml:space="preserve">4.3.1 Step-by-Step Flow [18](#step-by-step-flow)</w:t>
        </w:r>
      </w:hyperlink>
    </w:p>
    <w:p>
      <w:pPr>
        <w:pStyle w:val="BodyText"/>
      </w:pPr>
      <w:hyperlink w:anchor="field-behaviour-in-the-widget">
        <w:r>
          <w:rPr>
            <w:rStyle w:val="Hyperlink"/>
          </w:rPr>
          <w:t xml:space="preserve">4.3.2 Field Behaviour in the Widget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[18](#field-behaviour-in-the-widget)</w:t>
        </w:r>
      </w:hyperlink>
    </w:p>
    <w:p>
      <w:pPr>
        <w:pStyle w:val="BodyText"/>
      </w:pPr>
      <w:hyperlink w:anchor="draft-persistence">
        <w:r>
          <w:rPr>
            <w:rStyle w:val="Hyperlink"/>
          </w:rPr>
          <w:t xml:space="preserve">4.3.3 Draft Persistence [19](#draft-persistence)</w:t>
        </w:r>
      </w:hyperlink>
    </w:p>
    <w:p>
      <w:pPr>
        <w:pStyle w:val="BodyText"/>
      </w:pPr>
      <w:hyperlink w:anchor="viewing-updating-tickets-in-the-widget">
        <w:r>
          <w:rPr>
            <w:rStyle w:val="Hyperlink"/>
          </w:rPr>
          <w:t xml:space="preserve">4.4 Viewing &amp; Updating Tickets in the Widget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[19](#viewing-updating-tickets-in-the-widget)</w:t>
        </w:r>
      </w:hyperlink>
    </w:p>
    <w:p>
      <w:pPr>
        <w:pStyle w:val="BodyText"/>
      </w:pPr>
      <w:hyperlink w:anchor="my-tickets-list">
        <w:r>
          <w:rPr>
            <w:rStyle w:val="Hyperlink"/>
          </w:rPr>
          <w:t xml:space="preserve">4.4.1 My Tickets List [19](#my-tickets-list)</w:t>
        </w:r>
      </w:hyperlink>
    </w:p>
    <w:p>
      <w:pPr>
        <w:pStyle w:val="BodyText"/>
      </w:pPr>
      <w:hyperlink w:anchor="ticket-detail-in-widget">
        <w:r>
          <w:rPr>
            <w:rStyle w:val="Hyperlink"/>
          </w:rPr>
          <w:t xml:space="preserve">4.4.2 Ticket Detail in Widget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[19](#ticket-detail-in-widget)</w:t>
        </w:r>
      </w:hyperlink>
    </w:p>
    <w:p>
      <w:pPr>
        <w:pStyle w:val="BodyText"/>
      </w:pPr>
      <w:hyperlink w:anchor="widget-technical-ux-specifications">
        <w:r>
          <w:rPr>
            <w:rStyle w:val="Hyperlink"/>
          </w:rPr>
          <w:t xml:space="preserve">4.5 Widget — Technical &amp; UX Specifications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[20](#widget-technical-ux-specifications)</w:t>
        </w:r>
      </w:hyperlink>
    </w:p>
    <w:p>
      <w:pPr>
        <w:pStyle w:val="BodyText"/>
      </w:pPr>
      <w:hyperlink w:anchor="rendering">
        <w:r>
          <w:rPr>
            <w:rStyle w:val="Hyperlink"/>
          </w:rPr>
          <w:t xml:space="preserve">4.5.1 Rendering [20](#rendering)</w:t>
        </w:r>
      </w:hyperlink>
    </w:p>
    <w:p>
      <w:pPr>
        <w:pStyle w:val="BodyText"/>
      </w:pPr>
      <w:hyperlink w:anchor="performance">
        <w:r>
          <w:rPr>
            <w:rStyle w:val="Hyperlink"/>
          </w:rPr>
          <w:t xml:space="preserve">4.5.2 Performance [20](#performance)</w:t>
        </w:r>
      </w:hyperlink>
    </w:p>
    <w:p>
      <w:pPr>
        <w:pStyle w:val="BodyText"/>
      </w:pPr>
      <w:hyperlink w:anchor="accessibility">
        <w:r>
          <w:rPr>
            <w:rStyle w:val="Hyperlink"/>
          </w:rPr>
          <w:t xml:space="preserve">4.5.3 Accessibility [20](#accessibility)</w:t>
        </w:r>
      </w:hyperlink>
    </w:p>
    <w:p>
      <w:pPr>
        <w:pStyle w:val="BodyText"/>
      </w:pPr>
      <w:hyperlink w:anchor="context-passing">
        <w:r>
          <w:rPr>
            <w:rStyle w:val="Hyperlink"/>
          </w:rPr>
          <w:t xml:space="preserve">4.5.4 Context Passing [20](#context-passing)</w:t>
        </w:r>
      </w:hyperlink>
    </w:p>
    <w:p>
      <w:pPr>
        <w:pStyle w:val="BodyText"/>
      </w:pPr>
      <w:hyperlink w:anchor="widget-behaviour-by-role">
        <w:r>
          <w:rPr>
            <w:rStyle w:val="Hyperlink"/>
          </w:rPr>
          <w:t xml:space="preserve">4.6 Widget Behaviour by Role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[21](#widget-behaviour-by-role)</w:t>
        </w:r>
      </w:hyperlink>
    </w:p>
    <w:p>
      <w:pPr>
        <w:pStyle w:val="BodyText"/>
      </w:pPr>
      <w:hyperlink w:anchor="widget-configuration-admin">
        <w:r>
          <w:rPr>
            <w:rStyle w:val="Hyperlink"/>
          </w:rPr>
          <w:t xml:space="preserve">4.7 Widget Configuration (Admin)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[21](#widget-configuration-admin)</w:t>
        </w:r>
      </w:hyperlink>
    </w:p>
    <w:p>
      <w:pPr>
        <w:pStyle w:val="BodyText"/>
      </w:pPr>
      <w:hyperlink w:anchor="employee-customer-processes">
        <w:r>
          <w:rPr>
            <w:rStyle w:val="Hyperlink"/>
          </w:rPr>
          <w:t xml:space="preserve">5. Employee &amp; Customer Processes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[22](#employee-customer-processes)</w:t>
        </w:r>
      </w:hyperlink>
    </w:p>
    <w:p>
      <w:pPr>
        <w:pStyle w:val="BodyText"/>
      </w:pPr>
      <w:hyperlink w:anchor="ticket-creation-channels">
        <w:r>
          <w:rPr>
            <w:rStyle w:val="Hyperlink"/>
          </w:rPr>
          <w:t xml:space="preserve">5.1 Ticket Creation Channels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[22](#ticket-creation-channels)</w:t>
        </w:r>
      </w:hyperlink>
    </w:p>
    <w:p>
      <w:pPr>
        <w:pStyle w:val="BodyText"/>
      </w:pPr>
      <w:hyperlink w:anchor="self-service-portal">
        <w:r>
          <w:rPr>
            <w:rStyle w:val="Hyperlink"/>
          </w:rPr>
          <w:t xml:space="preserve">5.2 Self-Service Portal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[23](#self-service-portal)</w:t>
        </w:r>
      </w:hyperlink>
    </w:p>
    <w:p>
      <w:pPr>
        <w:pStyle w:val="BodyText"/>
      </w:pPr>
      <w:hyperlink w:anchor="authentication">
        <w:r>
          <w:rPr>
            <w:rStyle w:val="Hyperlink"/>
          </w:rPr>
          <w:t xml:space="preserve">5.2.1 Authentication [23](#authentication)</w:t>
        </w:r>
      </w:hyperlink>
    </w:p>
    <w:p>
      <w:pPr>
        <w:pStyle w:val="BodyText"/>
      </w:pPr>
      <w:hyperlink w:anchor="portal-home">
        <w:r>
          <w:rPr>
            <w:rStyle w:val="Hyperlink"/>
          </w:rPr>
          <w:t xml:space="preserve">5.2.2 Portal Home [23](#portal-home)</w:t>
        </w:r>
      </w:hyperlink>
    </w:p>
    <w:p>
      <w:pPr>
        <w:pStyle w:val="BodyText"/>
      </w:pPr>
      <w:hyperlink w:anchor="ticket-fields-reference">
        <w:r>
          <w:rPr>
            <w:rStyle w:val="Hyperlink"/>
          </w:rPr>
          <w:t xml:space="preserve">5.3 Ticket Fields Reference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[23](#ticket-fields-reference)</w:t>
        </w:r>
      </w:hyperlink>
    </w:p>
    <w:p>
      <w:pPr>
        <w:pStyle w:val="BodyText"/>
      </w:pPr>
      <w:hyperlink w:anchor="tracking-a-ticket">
        <w:r>
          <w:rPr>
            <w:rStyle w:val="Hyperlink"/>
          </w:rPr>
          <w:t xml:space="preserve">5.4 Tracking a Ticket [23](#tracking-a-ticket)</w:t>
        </w:r>
      </w:hyperlink>
    </w:p>
    <w:p>
      <w:pPr>
        <w:pStyle w:val="BodyText"/>
      </w:pPr>
      <w:hyperlink w:anchor="ticket-list-view">
        <w:r>
          <w:rPr>
            <w:rStyle w:val="Hyperlink"/>
          </w:rPr>
          <w:t xml:space="preserve">5.4.1 Ticket List View [23](#ticket-list-view)</w:t>
        </w:r>
      </w:hyperlink>
    </w:p>
    <w:p>
      <w:pPr>
        <w:pStyle w:val="BodyText"/>
      </w:pPr>
      <w:hyperlink w:anchor="ticket-detail-view-customer">
        <w:r>
          <w:rPr>
            <w:rStyle w:val="Hyperlink"/>
          </w:rPr>
          <w:t xml:space="preserve">5.4.2 Ticket Detail View (Customer)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[23](#ticket-detail-view-customer)</w:t>
        </w:r>
      </w:hyperlink>
    </w:p>
    <w:p>
      <w:pPr>
        <w:pStyle w:val="BodyText"/>
      </w:pPr>
      <w:hyperlink w:anchor="notifications-communication">
        <w:r>
          <w:rPr>
            <w:rStyle w:val="Hyperlink"/>
          </w:rPr>
          <w:t xml:space="preserve">5.5 Notifications &amp; Communication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[24](#notifications-communication)</w:t>
        </w:r>
      </w:hyperlink>
    </w:p>
    <w:p>
      <w:pPr>
        <w:pStyle w:val="BodyText"/>
      </w:pPr>
      <w:hyperlink w:anchor="resolution-csat-survey">
        <w:r>
          <w:rPr>
            <w:rStyle w:val="Hyperlink"/>
          </w:rPr>
          <w:t xml:space="preserve">5.6 Resolution &amp; CSAT Survey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[24](#resolution-csat-survey)</w:t>
        </w:r>
      </w:hyperlink>
    </w:p>
    <w:p>
      <w:pPr>
        <w:pStyle w:val="BodyText"/>
      </w:pPr>
      <w:hyperlink w:anchor="agent-processes">
        <w:r>
          <w:rPr>
            <w:rStyle w:val="Hyperlink"/>
          </w:rPr>
          <w:t xml:space="preserve">6. Agent Processes [25](#agent-processes)</w:t>
        </w:r>
      </w:hyperlink>
    </w:p>
    <w:p>
      <w:pPr>
        <w:pStyle w:val="BodyText"/>
      </w:pPr>
      <w:hyperlink w:anchor="ticket-lifecycle">
        <w:r>
          <w:rPr>
            <w:rStyle w:val="Hyperlink"/>
          </w:rPr>
          <w:t xml:space="preserve">6.1 Ticket Lifecycle [25](#ticket-lifecycle)</w:t>
        </w:r>
      </w:hyperlink>
    </w:p>
    <w:p>
      <w:pPr>
        <w:pStyle w:val="BodyText"/>
      </w:pPr>
      <w:hyperlink w:anchor="agent-workspace">
        <w:r>
          <w:rPr>
            <w:rStyle w:val="Hyperlink"/>
          </w:rPr>
          <w:t xml:space="preserve">6.2 Agent Workspace [25](#agent-workspace)</w:t>
        </w:r>
      </w:hyperlink>
    </w:p>
    <w:p>
      <w:pPr>
        <w:pStyle w:val="BodyText"/>
      </w:pPr>
      <w:hyperlink w:anchor="queue-views">
        <w:r>
          <w:rPr>
            <w:rStyle w:val="Hyperlink"/>
          </w:rPr>
          <w:t xml:space="preserve">5.2.1 Queue Views [25](#queue-views)</w:t>
        </w:r>
      </w:hyperlink>
    </w:p>
    <w:p>
      <w:pPr>
        <w:pStyle w:val="BodyText"/>
      </w:pPr>
      <w:hyperlink w:anchor="list-view-controls">
        <w:r>
          <w:rPr>
            <w:rStyle w:val="Hyperlink"/>
          </w:rPr>
          <w:t xml:space="preserve">5.2.2 List View Controls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[26](#list-view-controls)</w:t>
        </w:r>
      </w:hyperlink>
    </w:p>
    <w:p>
      <w:pPr>
        <w:pStyle w:val="BodyText"/>
      </w:pPr>
      <w:hyperlink w:anchor="working-a-ticket">
        <w:r>
          <w:rPr>
            <w:rStyle w:val="Hyperlink"/>
          </w:rPr>
          <w:t xml:space="preserve">6.3 Working a Ticket [26](#working-a-ticket)</w:t>
        </w:r>
      </w:hyperlink>
    </w:p>
    <w:p>
      <w:pPr>
        <w:pStyle w:val="BodyText"/>
      </w:pPr>
      <w:hyperlink w:anchor="ticket-detail-view-agent">
        <w:r>
          <w:rPr>
            <w:rStyle w:val="Hyperlink"/>
          </w:rPr>
          <w:t xml:space="preserve">5.3.1 Ticket Detail View (Agent)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[26](#ticket-detail-view-agent)</w:t>
        </w:r>
      </w:hyperlink>
    </w:p>
    <w:p>
      <w:pPr>
        <w:pStyle w:val="BodyText"/>
      </w:pPr>
      <w:hyperlink w:anchor="replying-to-a-customer">
        <w:r>
          <w:rPr>
            <w:rStyle w:val="Hyperlink"/>
          </w:rPr>
          <w:t xml:space="preserve">5.3.2 Replying to a Customer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[26](#replying-to-a-customer)</w:t>
        </w:r>
      </w:hyperlink>
    </w:p>
    <w:p>
      <w:pPr>
        <w:pStyle w:val="BodyText"/>
      </w:pPr>
      <w:hyperlink w:anchor="escalation-workflows">
        <w:r>
          <w:rPr>
            <w:rStyle w:val="Hyperlink"/>
          </w:rPr>
          <w:t xml:space="preserve">6.4 Escalation Workflows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[26](#escalation-workflows)</w:t>
        </w:r>
      </w:hyperlink>
    </w:p>
    <w:p>
      <w:pPr>
        <w:pStyle w:val="BodyText"/>
      </w:pPr>
      <w:hyperlink w:anchor="support-tier-model">
        <w:r>
          <w:rPr>
            <w:rStyle w:val="Hyperlink"/>
          </w:rPr>
          <w:t xml:space="preserve">5.4.1 Support Tier Model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[26](#support-tier-model)</w:t>
        </w:r>
      </w:hyperlink>
    </w:p>
    <w:p>
      <w:pPr>
        <w:pStyle w:val="BodyText"/>
      </w:pPr>
      <w:hyperlink w:anchor="escalation-triggers">
        <w:r>
          <w:rPr>
            <w:rStyle w:val="Hyperlink"/>
          </w:rPr>
          <w:t xml:space="preserve">5.4.2 Escalation Triggers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[27](#escalation-triggers)</w:t>
        </w:r>
      </w:hyperlink>
    </w:p>
    <w:p>
      <w:pPr>
        <w:pStyle w:val="BodyText"/>
      </w:pPr>
      <w:hyperlink w:anchor="escalation-handoff-standard">
        <w:r>
          <w:rPr>
            <w:rStyle w:val="Hyperlink"/>
          </w:rPr>
          <w:t xml:space="preserve">5.4.3 Escalation Handoff Standard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[27](#escalation-handoff-standard)</w:t>
        </w:r>
      </w:hyperlink>
    </w:p>
    <w:p>
      <w:pPr>
        <w:pStyle w:val="BodyText"/>
      </w:pPr>
      <w:hyperlink w:anchor="admin-processes">
        <w:r>
          <w:rPr>
            <w:rStyle w:val="Hyperlink"/>
          </w:rPr>
          <w:t xml:space="preserve">7. Admin Processes [28](#admin-processes)</w:t>
        </w:r>
      </w:hyperlink>
    </w:p>
    <w:p>
      <w:pPr>
        <w:pStyle w:val="BodyText"/>
      </w:pPr>
      <w:hyperlink w:anchor="admin-panel-overview">
        <w:r>
          <w:rPr>
            <w:rStyle w:val="Hyperlink"/>
          </w:rPr>
          <w:t xml:space="preserve">7.1 Admin Panel Overview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[28](#admin-panel-overview)</w:t>
        </w:r>
      </w:hyperlink>
    </w:p>
    <w:p>
      <w:pPr>
        <w:pStyle w:val="BodyText"/>
      </w:pPr>
      <w:hyperlink w:anchor="user-lifecycle-management">
        <w:r>
          <w:rPr>
            <w:rStyle w:val="Hyperlink"/>
          </w:rPr>
          <w:t xml:space="preserve">6.2 User Lifecycle Management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[28](#user-lifecycle-management)</w:t>
        </w:r>
      </w:hyperlink>
    </w:p>
    <w:p>
      <w:pPr>
        <w:pStyle w:val="BodyText"/>
      </w:pPr>
      <w:hyperlink w:anchor="onboarding-an-agent">
        <w:r>
          <w:rPr>
            <w:rStyle w:val="Hyperlink"/>
          </w:rPr>
          <w:t xml:space="preserve">6.2.1 Onboarding an Agent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[28](#onboarding-an-agent)</w:t>
        </w:r>
      </w:hyperlink>
    </w:p>
    <w:p>
      <w:pPr>
        <w:pStyle w:val="BodyText"/>
      </w:pPr>
      <w:hyperlink w:anchor="offboarding-an-agent">
        <w:r>
          <w:rPr>
            <w:rStyle w:val="Hyperlink"/>
          </w:rPr>
          <w:t xml:space="preserve">6.2.2 Offboarding an Agent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[29](#offboarding-an-agent)</w:t>
        </w:r>
      </w:hyperlink>
    </w:p>
    <w:p>
      <w:pPr>
        <w:pStyle w:val="BodyText"/>
      </w:pPr>
      <w:hyperlink w:anchor="managing-customer-org-admins">
        <w:r>
          <w:rPr>
            <w:rStyle w:val="Hyperlink"/>
          </w:rPr>
          <w:t xml:space="preserve">6.2.3 Managing Customer Org Admins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[29](#managing-customer-org-admins)</w:t>
        </w:r>
      </w:hyperlink>
    </w:p>
    <w:p>
      <w:pPr>
        <w:pStyle w:val="BodyText"/>
      </w:pPr>
      <w:hyperlink w:anchor="queue-workload-management">
        <w:r>
          <w:rPr>
            <w:rStyle w:val="Hyperlink"/>
          </w:rPr>
          <w:t xml:space="preserve">7.3 Queue &amp; Workload Management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[29](#queue-workload-management)</w:t>
        </w:r>
      </w:hyperlink>
    </w:p>
    <w:p>
      <w:pPr>
        <w:pStyle w:val="BodyText"/>
      </w:pPr>
      <w:hyperlink w:anchor="custom-fields">
        <w:r>
          <w:rPr>
            <w:rStyle w:val="Hyperlink"/>
          </w:rPr>
          <w:t xml:space="preserve">7.4 Custom Fields [29](#custom-fields)</w:t>
        </w:r>
      </w:hyperlink>
    </w:p>
    <w:p>
      <w:pPr>
        <w:pStyle w:val="BodyText"/>
      </w:pPr>
      <w:hyperlink w:anchor="audit-compliance">
        <w:r>
          <w:rPr>
            <w:rStyle w:val="Hyperlink"/>
          </w:rPr>
          <w:t xml:space="preserve">7.5 Audit &amp; Compliance [29](#audit-compliance)</w:t>
        </w:r>
      </w:hyperlink>
    </w:p>
    <w:p>
      <w:pPr>
        <w:pStyle w:val="BodyText"/>
      </w:pPr>
      <w:hyperlink w:anchor="ticket-audit-trail">
        <w:r>
          <w:rPr>
            <w:rStyle w:val="Hyperlink"/>
          </w:rPr>
          <w:t xml:space="preserve">6.5.1 Ticket Audit Trail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[30](#ticket-audit-trail)</w:t>
        </w:r>
      </w:hyperlink>
    </w:p>
    <w:p>
      <w:pPr>
        <w:pStyle w:val="BodyText"/>
      </w:pPr>
      <w:hyperlink w:anchor="admin-audit-log">
        <w:r>
          <w:rPr>
            <w:rStyle w:val="Hyperlink"/>
          </w:rPr>
          <w:t xml:space="preserve">6.5.2 Admin Audit Log [30](#admin-audit-log)</w:t>
        </w:r>
      </w:hyperlink>
    </w:p>
    <w:p>
      <w:pPr>
        <w:pStyle w:val="BodyText"/>
      </w:pPr>
      <w:hyperlink w:anchor="data-retention-deletion">
        <w:r>
          <w:rPr>
            <w:rStyle w:val="Hyperlink"/>
          </w:rPr>
          <w:t xml:space="preserve">6.5.3 Data Retention &amp; Deletion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[30](#data-retention-deletion)</w:t>
        </w:r>
      </w:hyperlink>
    </w:p>
    <w:p>
      <w:pPr>
        <w:pStyle w:val="BodyText"/>
      </w:pPr>
      <w:hyperlink w:anchor="notifications-communications">
        <w:r>
          <w:rPr>
            <w:rStyle w:val="Hyperlink"/>
          </w:rPr>
          <w:t xml:space="preserve">8. Notifications &amp; Communications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[31](#notifications-communications)</w:t>
        </w:r>
      </w:hyperlink>
    </w:p>
    <w:p>
      <w:pPr>
        <w:pStyle w:val="BodyText"/>
      </w:pPr>
      <w:hyperlink w:anchor="notification-matrix">
        <w:r>
          <w:rPr>
            <w:rStyle w:val="Hyperlink"/>
          </w:rPr>
          <w:t xml:space="preserve">8.1 Notification Matrix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[31](#notification-matrix)</w:t>
        </w:r>
      </w:hyperlink>
    </w:p>
    <w:p>
      <w:pPr>
        <w:pStyle w:val="BodyText"/>
      </w:pPr>
      <w:hyperlink w:anchor="email-to-ticket">
        <w:r>
          <w:rPr>
            <w:rStyle w:val="Hyperlink"/>
          </w:rPr>
          <w:t xml:space="preserve">8.2 Email-to-Ticket [31](#email-to-ticket)</w:t>
        </w:r>
      </w:hyperlink>
    </w:p>
    <w:p>
      <w:pPr>
        <w:pStyle w:val="BodyText"/>
      </w:pPr>
      <w:hyperlink w:anchor="notification-preferences">
        <w:r>
          <w:rPr>
            <w:rStyle w:val="Hyperlink"/>
          </w:rPr>
          <w:t xml:space="preserve">8.3 Notification Preferences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[32](#notification-preferences)</w:t>
        </w:r>
      </w:hyperlink>
    </w:p>
    <w:p>
      <w:pPr>
        <w:pStyle w:val="BodyText"/>
      </w:pPr>
      <w:hyperlink w:anchor="dashboards">
        <w:r>
          <w:rPr>
            <w:rStyle w:val="Hyperlink"/>
          </w:rPr>
          <w:t xml:space="preserve">9. Dashboards [33](#dashboards)</w:t>
        </w:r>
      </w:hyperlink>
    </w:p>
    <w:p>
      <w:pPr>
        <w:pStyle w:val="BodyText"/>
      </w:pPr>
      <w:hyperlink w:anchor="agent-dashboard">
        <w:r>
          <w:rPr>
            <w:rStyle w:val="Hyperlink"/>
          </w:rPr>
          <w:t xml:space="preserve">9.1 Agent Dashboard [33](#agent-dashboard)</w:t>
        </w:r>
      </w:hyperlink>
    </w:p>
    <w:p>
      <w:pPr>
        <w:pStyle w:val="BodyText"/>
      </w:pPr>
      <w:hyperlink w:anchor="team-lead-dashboard">
        <w:r>
          <w:rPr>
            <w:rStyle w:val="Hyperlink"/>
          </w:rPr>
          <w:t xml:space="preserve">9.2 Team Lead Dashboard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[33](#team-lead-dashboard)</w:t>
        </w:r>
      </w:hyperlink>
    </w:p>
    <w:p>
      <w:pPr>
        <w:pStyle w:val="BodyText"/>
      </w:pPr>
      <w:hyperlink w:anchor="management-executive-dashboard">
        <w:r>
          <w:rPr>
            <w:rStyle w:val="Hyperlink"/>
          </w:rPr>
          <w:t xml:space="preserve">9.3 Management / Executive Dashboard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[34](#management-executive-dashboard)</w:t>
        </w:r>
      </w:hyperlink>
    </w:p>
    <w:p>
      <w:pPr>
        <w:pStyle w:val="BodyText"/>
      </w:pPr>
      <w:hyperlink w:anchor="customer-dashboard-portal-home">
        <w:r>
          <w:rPr>
            <w:rStyle w:val="Hyperlink"/>
          </w:rPr>
          <w:t xml:space="preserve">9.4 Customer Dashboard (Portal Home)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[34](#customer-dashboard-portal-home)</w:t>
        </w:r>
      </w:hyperlink>
    </w:p>
    <w:p>
      <w:pPr>
        <w:pStyle w:val="BodyText"/>
      </w:pPr>
      <w:hyperlink w:anchor="reports">
        <w:r>
          <w:rPr>
            <w:rStyle w:val="Hyperlink"/>
          </w:rPr>
          <w:t xml:space="preserve">10. Reports [35](#reports)</w:t>
        </w:r>
      </w:hyperlink>
    </w:p>
    <w:p>
      <w:pPr>
        <w:pStyle w:val="BodyText"/>
      </w:pPr>
      <w:hyperlink w:anchor="standard-reports">
        <w:r>
          <w:rPr>
            <w:rStyle w:val="Hyperlink"/>
          </w:rPr>
          <w:t xml:space="preserve">10.1 Standard Reports [35](#standard-reports)</w:t>
        </w:r>
      </w:hyperlink>
    </w:p>
    <w:p>
      <w:pPr>
        <w:pStyle w:val="BodyText"/>
      </w:pPr>
      <w:hyperlink w:anchor="daily-operations-digest">
        <w:r>
          <w:rPr>
            <w:rStyle w:val="Hyperlink"/>
          </w:rPr>
          <w:t xml:space="preserve">9.1.1 Daily Operations Digest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[35](#daily-operations-digest)</w:t>
        </w:r>
      </w:hyperlink>
    </w:p>
    <w:p>
      <w:pPr>
        <w:pStyle w:val="BodyText"/>
      </w:pPr>
      <w:hyperlink w:anchor="weekly-performance-summary">
        <w:r>
          <w:rPr>
            <w:rStyle w:val="Hyperlink"/>
          </w:rPr>
          <w:t xml:space="preserve">9.1.2 Weekly Performance Summary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[35](#weekly-performance-summary)</w:t>
        </w:r>
      </w:hyperlink>
    </w:p>
    <w:p>
      <w:pPr>
        <w:pStyle w:val="BodyText"/>
      </w:pPr>
      <w:hyperlink w:anchor="monthly-executive-report">
        <w:r>
          <w:rPr>
            <w:rStyle w:val="Hyperlink"/>
          </w:rPr>
          <w:t xml:space="preserve">9.1.3 Monthly Executive Report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[35](#monthly-executive-report)</w:t>
        </w:r>
      </w:hyperlink>
    </w:p>
    <w:p>
      <w:pPr>
        <w:pStyle w:val="BodyText"/>
      </w:pPr>
      <w:hyperlink w:anchor="sla-compliance-report">
        <w:r>
          <w:rPr>
            <w:rStyle w:val="Hyperlink"/>
          </w:rPr>
          <w:t xml:space="preserve">9.1.4 SLA Compliance Report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[36](#sla-compliance-report)</w:t>
        </w:r>
      </w:hyperlink>
    </w:p>
    <w:p>
      <w:pPr>
        <w:pStyle w:val="BodyText"/>
      </w:pPr>
      <w:hyperlink w:anchor="agent-performance-report">
        <w:r>
          <w:rPr>
            <w:rStyle w:val="Hyperlink"/>
          </w:rPr>
          <w:t xml:space="preserve">9.1.5 Agent Performance Report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[36](#agent-performance-report)</w:t>
        </w:r>
      </w:hyperlink>
    </w:p>
    <w:p>
      <w:pPr>
        <w:pStyle w:val="BodyText"/>
      </w:pPr>
      <w:hyperlink w:anchor="custom-report-builder">
        <w:r>
          <w:rPr>
            <w:rStyle w:val="Hyperlink"/>
          </w:rPr>
          <w:t xml:space="preserve">10.2 Custom Report Builder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[36](#custom-report-builder)</w:t>
        </w:r>
      </w:hyperlink>
    </w:p>
    <w:p>
      <w:pPr>
        <w:pStyle w:val="BodyText"/>
      </w:pPr>
      <w:hyperlink w:anchor="data-access-permissions">
        <w:r>
          <w:rPr>
            <w:rStyle w:val="Hyperlink"/>
          </w:rPr>
          <w:t xml:space="preserve">10.3 Data Access &amp; Permissions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[36](#data-access-permissions)</w:t>
        </w:r>
      </w:hyperlink>
    </w:p>
    <w:p>
      <w:pPr>
        <w:pStyle w:val="BodyText"/>
      </w:pPr>
      <w:hyperlink w:anchor="non-functional-requirements">
        <w:r>
          <w:rPr>
            <w:rStyle w:val="Hyperlink"/>
          </w:rPr>
          <w:t xml:space="preserve">11. Non-Functional 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[38](#non-functional-requirements)</w:t>
        </w:r>
      </w:hyperlink>
    </w:p>
    <w:p>
      <w:pPr>
        <w:pStyle w:val="BodyText"/>
      </w:pPr>
      <w:hyperlink w:anchor="performance-1">
        <w:r>
          <w:rPr>
            <w:rStyle w:val="Hyperlink"/>
          </w:rPr>
          <w:t xml:space="preserve">11.1 Performance [38](#performance-1)</w:t>
        </w:r>
      </w:hyperlink>
    </w:p>
    <w:p>
      <w:pPr>
        <w:pStyle w:val="BodyText"/>
      </w:pPr>
      <w:hyperlink w:anchor="scalability">
        <w:r>
          <w:rPr>
            <w:rStyle w:val="Hyperlink"/>
          </w:rPr>
          <w:t xml:space="preserve">11.2 Scalability [38](#scalability)</w:t>
        </w:r>
      </w:hyperlink>
    </w:p>
    <w:p>
      <w:pPr>
        <w:pStyle w:val="BodyText"/>
      </w:pPr>
      <w:hyperlink w:anchor="availability-reliability">
        <w:r>
          <w:rPr>
            <w:rStyle w:val="Hyperlink"/>
          </w:rPr>
          <w:t xml:space="preserve">11.3 Availability &amp; Reliability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[38](#availability-reliability)</w:t>
        </w:r>
      </w:hyperlink>
    </w:p>
    <w:p>
      <w:pPr>
        <w:pStyle w:val="BodyText"/>
      </w:pPr>
      <w:hyperlink w:anchor="security">
        <w:r>
          <w:rPr>
            <w:rStyle w:val="Hyperlink"/>
          </w:rPr>
          <w:t xml:space="preserve">11.4 Security [38](#security)</w:t>
        </w:r>
      </w:hyperlink>
    </w:p>
    <w:p>
      <w:pPr>
        <w:pStyle w:val="BodyText"/>
      </w:pPr>
      <w:hyperlink w:anchor="compliance">
        <w:r>
          <w:rPr>
            <w:rStyle w:val="Hyperlink"/>
          </w:rPr>
          <w:t xml:space="preserve">11.5 Compliance [39](#compliance)</w:t>
        </w:r>
      </w:hyperlink>
    </w:p>
    <w:p>
      <w:pPr>
        <w:pStyle w:val="BodyText"/>
      </w:pPr>
      <w:hyperlink w:anchor="accessibility-1">
        <w:r>
          <w:rPr>
            <w:rStyle w:val="Hyperlink"/>
          </w:rPr>
          <w:t xml:space="preserve">11.6 Accessibility [39](#accessibility-1)</w:t>
        </w:r>
      </w:hyperlink>
    </w:p>
    <w:p>
      <w:pPr>
        <w:pStyle w:val="BodyText"/>
      </w:pPr>
      <w:hyperlink w:anchor="implementation-roadmap">
        <w:r>
          <w:rPr>
            <w:rStyle w:val="Hyperlink"/>
          </w:rPr>
          <w:t xml:space="preserve">12. Implementation Roadmap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[40](#implementation-roadmap)</w:t>
        </w:r>
      </w:hyperlink>
    </w:p>
    <w:p>
      <w:pPr>
        <w:pStyle w:val="BodyText"/>
      </w:pPr>
      <w:hyperlink w:anchor="phase-1-foundation-months-12">
        <w:r>
          <w:rPr>
            <w:rStyle w:val="Hyperlink"/>
          </w:rPr>
          <w:t xml:space="preserve">12.1 Phase 1 — Foundation (Months 1–2)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[40](#phase-1-foundation-months-12)</w:t>
        </w:r>
      </w:hyperlink>
    </w:p>
    <w:p>
      <w:pPr>
        <w:pStyle w:val="BodyText"/>
      </w:pPr>
      <w:hyperlink w:anchor="phase-2-sla-escalation-month-3">
        <w:r>
          <w:rPr>
            <w:rStyle w:val="Hyperlink"/>
          </w:rPr>
          <w:t xml:space="preserve">12.2 Phase 2 — SLA &amp; Escalation (Month 3)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[40](#phase-2-sla-escalation-month-3)</w:t>
        </w:r>
      </w:hyperlink>
    </w:p>
    <w:p>
      <w:pPr>
        <w:pStyle w:val="BodyText"/>
      </w:pPr>
      <w:hyperlink w:anchor="phase-3-self-service-portal-month-4">
        <w:r>
          <w:rPr>
            <w:rStyle w:val="Hyperlink"/>
          </w:rPr>
          <w:t xml:space="preserve">12.3 Phase 3 — Self-Service Portal (Month 4)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[41](#phase-3-self-service-portal-month-4)</w:t>
        </w:r>
      </w:hyperlink>
    </w:p>
    <w:p>
      <w:pPr>
        <w:pStyle w:val="BodyText"/>
      </w:pPr>
      <w:hyperlink w:anchor="phase-4-reporting-analytics-months-56">
        <w:r>
          <w:rPr>
            <w:rStyle w:val="Hyperlink"/>
          </w:rPr>
          <w:t xml:space="preserve">12.4 Phase 4 — Reporting &amp; Analytics (Months 5–6)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[41](#phase-4-reporting-analytics-months-56)</w:t>
        </w:r>
      </w:hyperlink>
    </w:p>
    <w:p>
      <w:pPr>
        <w:pStyle w:val="BodyText"/>
      </w:pPr>
      <w:hyperlink w:anchor="phase-5-advanced-capabilities-month-7">
        <w:r>
          <w:rPr>
            <w:rStyle w:val="Hyperlink"/>
          </w:rPr>
          <w:t xml:space="preserve">12.5 Phase 5 — Advanced Capabilities (Month 7+)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[41](#phase-5-advanced-capabilities-month-7)</w:t>
        </w:r>
      </w:hyperlink>
    </w:p>
    <w:p>
      <w:pPr>
        <w:pStyle w:val="BodyText"/>
      </w:pPr>
      <w:hyperlink w:anchor="risks-open-questions">
        <w:r>
          <w:rPr>
            <w:rStyle w:val="Hyperlink"/>
          </w:rPr>
          <w:t xml:space="preserve">13. Risks &amp; Open Questions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[42](#risks-open-questions)</w:t>
        </w:r>
      </w:hyperlink>
    </w:p>
    <w:p>
      <w:pPr>
        <w:pStyle w:val="BodyText"/>
      </w:pPr>
      <w:hyperlink w:anchor="risk-register">
        <w:r>
          <w:rPr>
            <w:rStyle w:val="Hyperlink"/>
          </w:rPr>
          <w:t xml:space="preserve">13.1 Risk Register [42](#risk-register)</w:t>
        </w:r>
      </w:hyperlink>
    </w:p>
    <w:p>
      <w:pPr>
        <w:pStyle w:val="BodyText"/>
      </w:pPr>
      <w:hyperlink w:anchor="open-questions">
        <w:r>
          <w:rPr>
            <w:rStyle w:val="Hyperlink"/>
          </w:rPr>
          <w:t xml:space="preserve">13.2 Open Questions [42](#open-questions)</w:t>
        </w:r>
      </w:hyperlink>
    </w:p>
    <w:p>
      <w:pPr>
        <w:pStyle w:val="BodyText"/>
      </w:pPr>
      <w:hyperlink w:anchor="glossary">
        <w:r>
          <w:rPr>
            <w:rStyle w:val="Hyperlink"/>
          </w:rPr>
          <w:t xml:space="preserve">14. Glossary [44](#glossary)</w:t>
        </w:r>
      </w:hyperlink>
    </w:p>
    <w:p>
      <w:pPr>
        <w:pStyle w:val="BodyText"/>
      </w:pPr>
      <w:r>
        <w:t xml:space="preserve">CHAPTER 1</w:t>
      </w:r>
    </w:p>
    <w:p>
      <w:pPr>
        <w:pStyle w:val="BodyText"/>
      </w:pPr>
      <w:r>
        <w:t xml:space="preserve">Overview</w:t>
      </w:r>
    </w:p>
    <w:bookmarkEnd w:id="9"/>
    <w:bookmarkStart w:id="15" w:name="overview"/>
    <w:p>
      <w:pPr>
        <w:pStyle w:val="Heading1"/>
      </w:pPr>
      <w:r>
        <w:t xml:space="preserve">1. Overview</w:t>
      </w:r>
    </w:p>
    <w:bookmarkStart w:id="10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Ezii is a modern HR and workforce management platform with four core</w:t>
      </w:r>
      <w:r>
        <w:t xml:space="preserve"> </w:t>
      </w:r>
      <w:r>
        <w:t xml:space="preserve">product lines: Payroll, Leave, Attendance, and Expense. As the platform</w:t>
      </w:r>
      <w:r>
        <w:t xml:space="preserve"> </w:t>
      </w:r>
      <w:r>
        <w:t xml:space="preserve">and its customer base grow, support and issue management has become</w:t>
      </w:r>
      <w:r>
        <w:t xml:space="preserve"> </w:t>
      </w:r>
      <w:r>
        <w:t xml:space="preserve">fragmented — teams rely on a patchwork of emails, spreadsheets, and</w:t>
      </w:r>
      <w:r>
        <w:t xml:space="preserve"> </w:t>
      </w:r>
      <w:r>
        <w:t xml:space="preserve">informal messaging to handle customer requests.</w:t>
      </w:r>
    </w:p>
    <w:p>
      <w:pPr>
        <w:pStyle w:val="BodyText"/>
      </w:pPr>
      <w:r>
        <w:t xml:space="preserve">The Ezii Ticketing System (ETS) is a purpose-built, ServiceNow-inspired</w:t>
      </w:r>
      <w:r>
        <w:t xml:space="preserve"> </w:t>
      </w:r>
      <w:r>
        <w:t xml:space="preserve">issue management platform designed for Ezii’s operational teams and</w:t>
      </w:r>
      <w:r>
        <w:t xml:space="preserve"> </w:t>
      </w:r>
      <w:r>
        <w:t xml:space="preserve">customers. It provides a single place to raise, track, triage, and</w:t>
      </w:r>
      <w:r>
        <w:t xml:space="preserve"> </w:t>
      </w:r>
      <w:r>
        <w:t xml:space="preserve">resolve issues across all four product lines — with consistent SLAs,</w:t>
      </w:r>
      <w:r>
        <w:t xml:space="preserve"> </w:t>
      </w:r>
      <w:r>
        <w:t xml:space="preserve">structured escalation, and actionable reporting.</w:t>
      </w:r>
    </w:p>
    <w:bookmarkEnd w:id="10"/>
    <w:bookmarkStart w:id="11" w:name="problems-being-solved"/>
    <w:p>
      <w:pPr>
        <w:pStyle w:val="Heading2"/>
      </w:pPr>
      <w:r>
        <w:t xml:space="preserve">1.2 Problems Being Solved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 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unified inbox</w:t>
            </w:r>
          </w:p>
        </w:tc>
        <w:tc>
          <w:tcPr/>
          <w:p>
            <w:pPr>
              <w:pStyle w:val="Compact"/>
            </w:pPr>
            <w:r>
              <w:t xml:space="preserve">Requests arrive via email, WhatsApp, Slack — siloed per team</w:t>
            </w:r>
          </w:p>
        </w:tc>
        <w:tc>
          <w:tcPr/>
          <w:p>
            <w:pPr>
              <w:pStyle w:val="Compact"/>
            </w:pPr>
            <w:r>
              <w:t xml:space="preserve">Single portal and agent workspace across all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SLA enforcement</w:t>
            </w:r>
          </w:p>
        </w:tc>
        <w:tc>
          <w:tcPr/>
          <w:p>
            <w:pPr>
              <w:pStyle w:val="Compact"/>
            </w:pPr>
            <w:r>
              <w:t xml:space="preserve">Response times are unmeasured and inconsistent</w:t>
            </w:r>
          </w:p>
        </w:tc>
        <w:tc>
          <w:tcPr/>
          <w:p>
            <w:pPr>
              <w:pStyle w:val="Compact"/>
            </w:pPr>
            <w:r>
              <w:t xml:space="preserve">Automated SLA timers, breach alerts, and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self-service</w:t>
            </w:r>
          </w:p>
        </w:tc>
        <w:tc>
          <w:tcPr/>
          <w:p>
            <w:pPr>
              <w:pStyle w:val="Compact"/>
            </w:pPr>
            <w:r>
              <w:t xml:space="preserve">Every query requires an agent; high L1 volume</w:t>
            </w:r>
          </w:p>
        </w:tc>
        <w:tc>
          <w:tcPr/>
          <w:p>
            <w:pPr>
              <w:pStyle w:val="Compact"/>
            </w:pPr>
            <w:r>
              <w:t xml:space="preserve">Customer portal to raise, track, and manage tickets without calling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cross-product visibility</w:t>
            </w:r>
          </w:p>
        </w:tc>
        <w:tc>
          <w:tcPr/>
          <w:p>
            <w:pPr>
              <w:pStyle w:val="Compact"/>
            </w:pPr>
            <w:r>
              <w:t xml:space="preserve">Issues are handled in silos with no linked view</w:t>
            </w:r>
          </w:p>
        </w:tc>
        <w:tc>
          <w:tcPr/>
          <w:p>
            <w:pPr>
              <w:pStyle w:val="Compact"/>
            </w:pPr>
            <w:r>
              <w:t xml:space="preserve">Shared platform with product filters and linked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reporting</w:t>
            </w:r>
          </w:p>
        </w:tc>
        <w:tc>
          <w:tcPr/>
          <w:p>
            <w:pPr>
              <w:pStyle w:val="Compact"/>
            </w:pPr>
            <w:r>
              <w:t xml:space="preserve">Manual, lagged, and inaccurate data</w:t>
            </w:r>
          </w:p>
        </w:tc>
        <w:tc>
          <w:tcPr/>
          <w:p>
            <w:pPr>
              <w:pStyle w:val="Compact"/>
            </w:pPr>
            <w:r>
              <w:t xml:space="preserve">Real-time dashboards and scheduled reports</w:t>
            </w:r>
          </w:p>
        </w:tc>
      </w:tr>
    </w:tbl>
    <w:bookmarkEnd w:id="11"/>
    <w:bookmarkStart w:id="12" w:name="goals"/>
    <w:p>
      <w:pPr>
        <w:pStyle w:val="Heading2"/>
      </w:pPr>
      <w:r>
        <w:t xml:space="preserve">1.3 Goals</w:t>
      </w:r>
    </w:p>
    <w:p>
      <w:pPr>
        <w:numPr>
          <w:ilvl w:val="0"/>
          <w:numId w:val="1001"/>
        </w:numPr>
      </w:pPr>
      <w:r>
        <w:t xml:space="preserve">Provide a single ticketing platform across Payroll, Leave,</w:t>
      </w:r>
      <w:r>
        <w:t xml:space="preserve"> </w:t>
      </w:r>
      <w:r>
        <w:t xml:space="preserve">Attendance, and Expense.</w:t>
      </w:r>
    </w:p>
    <w:p>
      <w:pPr>
        <w:numPr>
          <w:ilvl w:val="0"/>
          <w:numId w:val="1001"/>
        </w:numPr>
      </w:pPr>
      <w:r>
        <w:t xml:space="preserve">Enforce SLA targets with automated escalation and breach</w:t>
      </w:r>
      <w:r>
        <w:t xml:space="preserve"> </w:t>
      </w:r>
      <w:r>
        <w:t xml:space="preserve">notifications.</w:t>
      </w:r>
    </w:p>
    <w:p>
      <w:pPr>
        <w:numPr>
          <w:ilvl w:val="0"/>
          <w:numId w:val="1001"/>
        </w:numPr>
      </w:pPr>
      <w:r>
        <w:t xml:space="preserve">Enable customer self-service through a branded portal with ticket</w:t>
      </w:r>
      <w:r>
        <w:t xml:space="preserve"> </w:t>
      </w:r>
      <w:r>
        <w:t xml:space="preserve">tracking and status updates.</w:t>
      </w:r>
    </w:p>
    <w:p>
      <w:pPr>
        <w:numPr>
          <w:ilvl w:val="0"/>
          <w:numId w:val="1001"/>
        </w:numPr>
      </w:pPr>
      <w:r>
        <w:t xml:space="preserve">Support a structured three-tier support model: L1 → L2 → L3.</w:t>
      </w:r>
    </w:p>
    <w:p>
      <w:pPr>
        <w:numPr>
          <w:ilvl w:val="0"/>
          <w:numId w:val="1001"/>
        </w:numPr>
      </w:pPr>
      <w:r>
        <w:t xml:space="preserve">Give managers real-time visibility into team performance and SLA</w:t>
      </w:r>
      <w:r>
        <w:t xml:space="preserve"> </w:t>
      </w:r>
      <w:r>
        <w:t xml:space="preserve">health.</w:t>
      </w:r>
    </w:p>
    <w:bookmarkEnd w:id="12"/>
    <w:bookmarkStart w:id="13" w:name="success-metrics"/>
    <w:p>
      <w:pPr>
        <w:pStyle w:val="Heading2"/>
      </w:pPr>
      <w:r>
        <w:t xml:space="preserve">1.4 Success Metrics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6-Month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12-Month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Avg. First Response Time</w:t>
            </w:r>
          </w:p>
        </w:tc>
        <w:tc>
          <w:tcPr/>
          <w:p>
            <w:pPr>
              <w:pStyle w:val="Compact"/>
            </w:pPr>
            <w:r>
              <w:t xml:space="preserve">&gt; 8 hours</w:t>
            </w:r>
          </w:p>
        </w:tc>
        <w:tc>
          <w:tcPr/>
          <w:p>
            <w:pPr>
              <w:pStyle w:val="Compact"/>
            </w:pPr>
            <w:r>
              <w:t xml:space="preserve">&lt; 4 hours</w:t>
            </w:r>
          </w:p>
        </w:tc>
        <w:tc>
          <w:tcPr/>
          <w:p>
            <w:pPr>
              <w:pStyle w:val="Compact"/>
            </w:pPr>
            <w:r>
              <w:t xml:space="preserve">&lt; 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Breach Rate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&lt; 20%</w:t>
            </w:r>
          </w:p>
        </w:tc>
        <w:tc>
          <w:tcPr/>
          <w:p>
            <w:pPr>
              <w:pStyle w:val="Compact"/>
            </w:pPr>
            <w:r>
              <w:t xml:space="preserve">&lt;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Self-service Resolution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Satisfaction (CSAT)</w:t>
            </w:r>
          </w:p>
        </w:tc>
        <w:tc>
          <w:tcPr/>
          <w:p>
            <w:pPr>
              <w:pStyle w:val="Compact"/>
            </w:pPr>
            <w:r>
              <w:t xml:space="preserve">Not tracked</w:t>
            </w:r>
          </w:p>
        </w:tc>
        <w:tc>
          <w:tcPr/>
          <w:p>
            <w:pPr>
              <w:pStyle w:val="Compact"/>
            </w:pPr>
            <w:r>
              <w:t xml:space="preserve">&gt; 3.5 / 5</w:t>
            </w:r>
          </w:p>
        </w:tc>
        <w:tc>
          <w:tcPr/>
          <w:p>
            <w:pPr>
              <w:pStyle w:val="Compact"/>
            </w:pPr>
            <w:r>
              <w:t xml:space="preserve">&gt; 4.2 /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Resolution (MTTR)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&lt; 3 business days</w:t>
            </w:r>
          </w:p>
        </w:tc>
        <w:tc>
          <w:tcPr/>
          <w:p>
            <w:pPr>
              <w:pStyle w:val="Compact"/>
            </w:pPr>
            <w:r>
              <w:t xml:space="preserve">&lt; 1.5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→ L2 Escalation Rate</w:t>
            </w:r>
          </w:p>
        </w:tc>
        <w:tc>
          <w:tcPr/>
          <w:p>
            <w:pPr>
              <w:pStyle w:val="Compact"/>
            </w:pPr>
            <w:r>
              <w:t xml:space="preserve">Unmeasured</w:t>
            </w:r>
          </w:p>
        </w:tc>
        <w:tc>
          <w:tcPr/>
          <w:p>
            <w:pPr>
              <w:pStyle w:val="Compact"/>
            </w:pPr>
            <w:r>
              <w:t xml:space="preserve">&lt; 40%</w:t>
            </w:r>
          </w:p>
        </w:tc>
        <w:tc>
          <w:tcPr/>
          <w:p>
            <w:pPr>
              <w:pStyle w:val="Compact"/>
            </w:pPr>
            <w:r>
              <w:t xml:space="preserve">&lt; 25%</w:t>
            </w:r>
          </w:p>
        </w:tc>
      </w:tr>
    </w:tbl>
    <w:bookmarkEnd w:id="13"/>
    <w:bookmarkStart w:id="14" w:name="scope-summary"/>
    <w:p>
      <w:pPr>
        <w:pStyle w:val="Heading2"/>
      </w:pPr>
      <w:r>
        <w:t xml:space="preserve">1.5 Scope Summary</w:t>
      </w:r>
    </w:p>
    <w:p>
      <w:pPr>
        <w:pStyle w:val="FirstParagraph"/>
      </w:pPr>
      <w:r>
        <w:t xml:space="preserve">In Scope — v1.0</w:t>
      </w:r>
    </w:p>
    <w:p>
      <w:pPr>
        <w:pStyle w:val="BodyText"/>
      </w:pPr>
      <w:r>
        <w:t xml:space="preserve">In-app Chat Widget: floating ticket creation available on every</w:t>
      </w:r>
      <w:r>
        <w:t xml:space="preserve"> </w:t>
      </w:r>
      <w:r>
        <w:t xml:space="preserve">screen of the Ezii application, with context-aware pre-fill and full</w:t>
      </w:r>
      <w:r>
        <w:t xml:space="preserve"> </w:t>
      </w:r>
      <w:r>
        <w:t xml:space="preserve">attachment support</w:t>
      </w:r>
    </w:p>
    <w:p>
      <w:pPr>
        <w:pStyle w:val="BodyText"/>
      </w:pPr>
      <w:r>
        <w:t xml:space="preserve">Unified ticket creation, assignment, and lifecycle management</w:t>
      </w:r>
      <w:r>
        <w:t xml:space="preserve"> </w:t>
      </w:r>
      <w:r>
        <w:t xml:space="preserve">across all 4 products</w:t>
      </w:r>
    </w:p>
    <w:p>
      <w:pPr>
        <w:pStyle w:val="BodyText"/>
      </w:pPr>
      <w:r>
        <w:t xml:space="preserve">Product-specific ticket categories (Payroll, Leave, Attendance,</w:t>
      </w:r>
      <w:r>
        <w:t xml:space="preserve"> </w:t>
      </w:r>
      <w:r>
        <w:t xml:space="preserve">Expense)</w:t>
      </w:r>
    </w:p>
    <w:p>
      <w:pPr>
        <w:pStyle w:val="BodyText"/>
      </w:pPr>
      <w:r>
        <w:t xml:space="preserve">SLA policy engine with P1–P4 priority tiers and business-hours</w:t>
      </w:r>
      <w:r>
        <w:t xml:space="preserve"> </w:t>
      </w:r>
      <w:r>
        <w:t xml:space="preserve">calendars</w:t>
      </w:r>
    </w:p>
    <w:p>
      <w:pPr>
        <w:pStyle w:val="BodyText"/>
      </w:pPr>
      <w:r>
        <w:t xml:space="preserve">Customer self-service portal (web) with ticket tracking and</w:t>
      </w:r>
      <w:r>
        <w:t xml:space="preserve"> </w:t>
      </w:r>
      <w:r>
        <w:t xml:space="preserve">status updates</w:t>
      </w:r>
    </w:p>
    <w:p>
      <w:pPr>
        <w:pStyle w:val="BodyText"/>
      </w:pPr>
      <w:r>
        <w:t xml:space="preserve">Internal agent workspace with queue management and collaboration</w:t>
      </w:r>
      <w:r>
        <w:t xml:space="preserve"> </w:t>
      </w:r>
      <w:r>
        <w:t xml:space="preserve">tools</w:t>
      </w:r>
    </w:p>
    <w:p>
      <w:pPr>
        <w:pStyle w:val="BodyText"/>
      </w:pPr>
      <w:r>
        <w:t xml:space="preserve">Three-tier escalation model (L1 frontline / L2 product specialist</w:t>
      </w:r>
      <w:r>
        <w:t xml:space="preserve"> </w:t>
      </w:r>
      <w:r>
        <w:t xml:space="preserve">/ L3 engineering)</w:t>
      </w:r>
    </w:p>
    <w:p>
      <w:pPr>
        <w:pStyle w:val="BodyText"/>
      </w:pPr>
      <w:r>
        <w:t xml:space="preserve">Role-based access control: Admin, Agent, Team Lead,</w:t>
      </w:r>
      <w:r>
        <w:t xml:space="preserve"> </w:t>
      </w:r>
      <w:r>
        <w:t xml:space="preserve">Customer</w:t>
      </w:r>
    </w:p>
    <w:p>
      <w:pPr>
        <w:pStyle w:val="BodyText"/>
      </w:pPr>
      <w:r>
        <w:t xml:space="preserve">Real-time dashboards and scheduled reports</w:t>
      </w:r>
    </w:p>
    <w:p>
      <w:pPr>
        <w:pStyle w:val="BodyText"/>
      </w:pPr>
      <w:r>
        <w:t xml:space="preserve">Email and in-app notifications</w:t>
      </w:r>
    </w:p>
    <w:p>
      <w:pPr>
        <w:pStyle w:val="BodyText"/>
      </w:pPr>
      <w:r>
        <w:t xml:space="preserve">Audit trail for all ticket state changes</w:t>
      </w:r>
    </w:p>
    <w:p>
      <w:pPr>
        <w:pStyle w:val="BodyText"/>
      </w:pPr>
      <w:r>
        <w:t xml:space="preserve">Out of Scope — v1.0</w:t>
      </w:r>
    </w:p>
    <w:p>
      <w:pPr>
        <w:pStyle w:val="BodyText"/>
      </w:pPr>
      <w:r>
        <w:t xml:space="preserve">AI-powered auto-resolution or chatbot (planned v2.0)</w:t>
      </w:r>
    </w:p>
    <w:p>
      <w:pPr>
        <w:pStyle w:val="BodyText"/>
      </w:pPr>
      <w:r>
        <w:t xml:space="preserve">Native mobile application (web-responsive only)</w:t>
      </w:r>
    </w:p>
    <w:p>
      <w:pPr>
        <w:pStyle w:val="BodyText"/>
      </w:pPr>
      <w:r>
        <w:t xml:space="preserve">Integration with external ITSM tools (ServiceNow, Jira,</w:t>
      </w:r>
      <w:r>
        <w:t xml:space="preserve"> </w:t>
      </w:r>
      <w:r>
        <w:t xml:space="preserve">Zendesk)</w:t>
      </w:r>
    </w:p>
    <w:p>
      <w:pPr>
        <w:pStyle w:val="BodyText"/>
      </w:pPr>
      <w:r>
        <w:t xml:space="preserve">WhatsApp Business API (planned v2.0)</w:t>
      </w:r>
    </w:p>
    <w:p>
      <w:pPr>
        <w:pStyle w:val="BodyText"/>
      </w:pPr>
      <w:r>
        <w:t xml:space="preserve">Billing, invoicing, or asset management workflows</w:t>
      </w:r>
    </w:p>
    <w:p>
      <w:pPr>
        <w:pStyle w:val="BodyText"/>
      </w:pPr>
      <w:r>
        <w:t xml:space="preserve">CHAPTER 2</w:t>
      </w:r>
    </w:p>
    <w:p>
      <w:pPr>
        <w:pStyle w:val="BodyText"/>
      </w:pPr>
      <w:r>
        <w:t xml:space="preserve">User Personas</w:t>
      </w:r>
    </w:p>
    <w:bookmarkEnd w:id="14"/>
    <w:bookmarkEnd w:id="15"/>
    <w:bookmarkStart w:id="21" w:name="user-personas"/>
    <w:p>
      <w:pPr>
        <w:pStyle w:val="Heading1"/>
      </w:pPr>
      <w:r>
        <w:t xml:space="preserve">2. User Personas</w:t>
      </w:r>
    </w:p>
    <w:p>
      <w:pPr>
        <w:pStyle w:val="FirstParagraph"/>
      </w:pPr>
      <w:r>
        <w:t xml:space="preserve">ETS serves five distinct user types. Understanding their goals and pain</w:t>
      </w:r>
      <w:r>
        <w:t xml:space="preserve"> </w:t>
      </w:r>
      <w:r>
        <w:t xml:space="preserve">points drives every design and workflow decision in this document.</w:t>
      </w:r>
    </w:p>
    <w:bookmarkStart w:id="16" w:name="customer-end-user"/>
    <w:p>
      <w:pPr>
        <w:pStyle w:val="Heading2"/>
      </w:pPr>
      <w:r>
        <w:t xml:space="preserve">2.1 Customer (End User)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HR Manager, Finance Manager, or Employee at a company using Ezii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Raise an issue quickly, track its progress without chasing, and get a resolution with clear next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Today</w:t>
            </w:r>
          </w:p>
        </w:tc>
        <w:tc>
          <w:tcPr/>
          <w:p>
            <w:pPr>
              <w:pStyle w:val="Compact"/>
            </w:pPr>
            <w:r>
              <w:t xml:space="preserve">No visibility into progress; must send follow-up emails; doesn’t know who owns the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Needs</w:t>
            </w:r>
          </w:p>
        </w:tc>
        <w:tc>
          <w:tcPr/>
          <w:p>
            <w:pPr>
              <w:pStyle w:val="Compact"/>
            </w:pPr>
            <w:r>
              <w:t xml:space="preserve">Simple ticket form; real-time status tracking; notification on every update; self-serve resolution for common issues</w:t>
            </w:r>
          </w:p>
        </w:tc>
      </w:tr>
    </w:tbl>
    <w:bookmarkEnd w:id="16"/>
    <w:bookmarkStart w:id="17" w:name="l1-support-agent"/>
    <w:p>
      <w:pPr>
        <w:pStyle w:val="Heading2"/>
      </w:pPr>
      <w:r>
        <w:t xml:space="preserve">2.2 L1 Support Agent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Ezii frontline support agent handling first-contact tickets across all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Triage and resolve tickets efficiently; hit SLA targets; escalate clearly when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Today</w:t>
            </w:r>
          </w:p>
        </w:tc>
        <w:tc>
          <w:tcPr/>
          <w:p>
            <w:pPr>
              <w:pStyle w:val="Compact"/>
            </w:pPr>
            <w:r>
              <w:t xml:space="preserve">Juggling email, Slack, and spreadsheets; no SLA visibility; no canned responses; duplicate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Needs</w:t>
            </w:r>
          </w:p>
        </w:tc>
        <w:tc>
          <w:tcPr/>
          <w:p>
            <w:pPr>
              <w:pStyle w:val="Compact"/>
            </w:pPr>
            <w:r>
              <w:t xml:space="preserve">Single queue view; SLA countdown on every ticket; canned response library; one-click escalation</w:t>
            </w:r>
          </w:p>
        </w:tc>
      </w:tr>
    </w:tbl>
    <w:bookmarkEnd w:id="17"/>
    <w:bookmarkStart w:id="18" w:name="l2-product-specialist"/>
    <w:p>
      <w:pPr>
        <w:pStyle w:val="Heading2"/>
      </w:pPr>
      <w:r>
        <w:t xml:space="preserve">2.3 L2 Product Specialist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Functional expert for one or more Ezii products (e.g., Payroll Specialist, Leave Specialist)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Receive escalated tickets with full context; diagnose complex issues; coordinate with engineering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Today</w:t>
            </w:r>
          </w:p>
        </w:tc>
        <w:tc>
          <w:tcPr/>
          <w:p>
            <w:pPr>
              <w:pStyle w:val="Compact"/>
            </w:pPr>
            <w:r>
              <w:t xml:space="preserve">Escalated tickets arrive without history or reproduction steps; no standard handoff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Needs</w:t>
            </w:r>
          </w:p>
        </w:tc>
        <w:tc>
          <w:tcPr/>
          <w:p>
            <w:pPr>
              <w:pStyle w:val="Compact"/>
            </w:pPr>
            <w:r>
              <w:t xml:space="preserve">Full ticket history on escalation; internal notes for context; ability to loop in L3; structured resolution template</w:t>
            </w:r>
          </w:p>
        </w:tc>
      </w:tr>
    </w:tbl>
    <w:bookmarkEnd w:id="18"/>
    <w:bookmarkStart w:id="19" w:name="support-team-lead"/>
    <w:p>
      <w:pPr>
        <w:pStyle w:val="Heading2"/>
      </w:pPr>
      <w:r>
        <w:t xml:space="preserve">2.4 Support Team Lead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Manages one or more support agents; accountable for team SLA and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Monitor team performance in real time; intervene before SLA breaches; identify training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Today</w:t>
            </w:r>
          </w:p>
        </w:tc>
        <w:tc>
          <w:tcPr/>
          <w:p>
            <w:pPr>
              <w:pStyle w:val="Compact"/>
            </w:pPr>
            <w:r>
              <w:t xml:space="preserve">No real-time data; weekly manual reports; can’t see SLA risk before breach occurs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Needs</w:t>
            </w:r>
          </w:p>
        </w:tc>
        <w:tc>
          <w:tcPr/>
          <w:p>
            <w:pPr>
              <w:pStyle w:val="Compact"/>
            </w:pPr>
            <w:r>
              <w:t xml:space="preserve">Live SLA dashboard; agent workload view; breach warning alerts; trend reports by product</w:t>
            </w:r>
          </w:p>
        </w:tc>
      </w:tr>
    </w:tbl>
    <w:bookmarkEnd w:id="19"/>
    <w:bookmarkStart w:id="20" w:name="system-administrator"/>
    <w:p>
      <w:pPr>
        <w:pStyle w:val="Heading2"/>
      </w:pPr>
      <w:r>
        <w:t xml:space="preserve">2.5 System Administrator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Ezii platform admin responsible for configuring and maintaining 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Set up products, workflows, SLA policies, and user roles without writing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Today</w:t>
            </w:r>
          </w:p>
        </w:tc>
        <w:tc>
          <w:tcPr/>
          <w:p>
            <w:pPr>
              <w:pStyle w:val="Compact"/>
            </w:pPr>
            <w:r>
              <w:t xml:space="preserve">Any workflow change requires an engineering sprint; no self-serve configuration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Needs</w:t>
            </w:r>
          </w:p>
        </w:tc>
        <w:tc>
          <w:tcPr/>
          <w:p>
            <w:pPr>
              <w:pStyle w:val="Compact"/>
            </w:pPr>
            <w:r>
              <w:t xml:space="preserve">Visual admin panel; drag-and-drop workflow editor; SLA policy builder; audit log of config changes</w:t>
            </w:r>
          </w:p>
        </w:tc>
      </w:tr>
    </w:tbl>
    <w:p>
      <w:pPr>
        <w:pStyle w:val="BodyText"/>
      </w:pPr>
      <w:r>
        <w:t xml:space="preserve">CHAPTER 3</w:t>
      </w:r>
    </w:p>
    <w:p>
      <w:pPr>
        <w:pStyle w:val="BodyText"/>
      </w:pPr>
      <w:r>
        <w:t xml:space="preserve">System Setup &amp; Configuration</w:t>
      </w:r>
    </w:p>
    <w:bookmarkEnd w:id="20"/>
    <w:bookmarkEnd w:id="21"/>
    <w:bookmarkStart w:id="41" w:name="system-setup-configuration"/>
    <w:p>
      <w:pPr>
        <w:pStyle w:val="Heading1"/>
      </w:pPr>
      <w:r>
        <w:t xml:space="preserve">3. System Setup &amp; Configuration</w:t>
      </w:r>
    </w:p>
    <w:p>
      <w:pPr>
        <w:pStyle w:val="FirstParagraph"/>
      </w:pPr>
      <w:r>
        <w:t xml:space="preserve">Before tickets can flow, an Administrator must configure the</w:t>
      </w:r>
      <w:r>
        <w:t xml:space="preserve"> </w:t>
      </w:r>
      <w:r>
        <w:t xml:space="preserve">foundational elements of ETS. This chapter covers everything needed to</w:t>
      </w:r>
      <w:r>
        <w:t xml:space="preserve"> </w:t>
      </w:r>
      <w:r>
        <w:t xml:space="preserve">go from a blank installation to a fully operational system.</w:t>
      </w:r>
    </w:p>
    <w:bookmarkStart w:id="24" w:name="organization-product-setup"/>
    <w:p>
      <w:pPr>
        <w:pStyle w:val="Heading2"/>
      </w:pPr>
      <w:r>
        <w:t xml:space="preserve">3.1 Organization &amp; Product Setup</w:t>
      </w:r>
    </w:p>
    <w:bookmarkStart w:id="22" w:name="organization-profile"/>
    <w:p>
      <w:pPr>
        <w:pStyle w:val="Heading3"/>
      </w:pPr>
      <w:r>
        <w:t xml:space="preserve">3.1.1 Organization Profile</w:t>
      </w:r>
    </w:p>
    <w:p>
      <w:pPr>
        <w:numPr>
          <w:ilvl w:val="0"/>
          <w:numId w:val="1002"/>
        </w:numPr>
      </w:pPr>
      <w:r>
        <w:t xml:space="preserve">Organization name, logo, support email address, and timezone.</w:t>
      </w:r>
    </w:p>
    <w:p>
      <w:pPr>
        <w:numPr>
          <w:ilvl w:val="0"/>
          <w:numId w:val="1002"/>
        </w:numPr>
      </w:pPr>
      <w:r>
        <w:t xml:space="preserve">Business hours definition: default Monday–Friday, 9 AM – 6 PM IST</w:t>
      </w:r>
      <w:r>
        <w:t xml:space="preserve"> </w:t>
      </w:r>
      <w:r>
        <w:t xml:space="preserve">(configurable per org).</w:t>
      </w:r>
    </w:p>
    <w:p>
      <w:pPr>
        <w:numPr>
          <w:ilvl w:val="0"/>
          <w:numId w:val="1002"/>
        </w:numPr>
      </w:pPr>
      <w:r>
        <w:t xml:space="preserve">Public holiday calendar: import national/state holidays or define</w:t>
      </w:r>
      <w:r>
        <w:t xml:space="preserve"> </w:t>
      </w:r>
      <w:r>
        <w:t xml:space="preserve">custom dates.</w:t>
      </w:r>
    </w:p>
    <w:p>
      <w:pPr>
        <w:numPr>
          <w:ilvl w:val="0"/>
          <w:numId w:val="1002"/>
        </w:numPr>
      </w:pPr>
      <w:r>
        <w:t xml:space="preserve">Customer portal URL: custom subdomain (e.g.,</w:t>
      </w:r>
      <w:r>
        <w:t xml:space="preserve"> </w:t>
      </w:r>
      <w:r>
        <w:t xml:space="preserve">support.ezii.com/[org-name]).</w:t>
      </w:r>
    </w:p>
    <w:bookmarkEnd w:id="22"/>
    <w:bookmarkStart w:id="23" w:name="product-enablement"/>
    <w:p>
      <w:pPr>
        <w:pStyle w:val="Heading3"/>
      </w:pPr>
      <w:r>
        <w:t xml:space="preserve">3.1.2 Product Enablement</w:t>
      </w:r>
    </w:p>
    <w:p>
      <w:pPr>
        <w:pStyle w:val="FirstParagraph"/>
      </w:pPr>
      <w:r>
        <w:t xml:space="preserve">Each of the four Ezii products can be independently enabled or disabled</w:t>
      </w:r>
      <w:r>
        <w:t xml:space="preserve"> </w:t>
      </w:r>
      <w:r>
        <w:t xml:space="preserve">for ticketing. When a product is enabled, its category taxonomy becomes</w:t>
      </w:r>
      <w:r>
        <w:t xml:space="preserve"> </w:t>
      </w:r>
      <w:r>
        <w:t xml:space="preserve">available for ticket creation.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Ticket Prefix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Routing 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 Be Disabled?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</w:t>
            </w:r>
          </w:p>
        </w:tc>
        <w:tc>
          <w:tcPr/>
          <w:p>
            <w:pPr>
              <w:pStyle w:val="Compact"/>
            </w:pPr>
            <w:r>
              <w:t xml:space="preserve">PAY-</w:t>
            </w:r>
          </w:p>
        </w:tc>
        <w:tc>
          <w:tcPr/>
          <w:p>
            <w:pPr>
              <w:pStyle w:val="Compact"/>
            </w:pPr>
            <w:r>
              <w:t xml:space="preserve">Payroll Support Queue</w:t>
            </w:r>
          </w:p>
        </w:tc>
        <w:tc>
          <w:tcPr/>
          <w:p>
            <w:pPr>
              <w:pStyle w:val="Compact"/>
            </w:pPr>
            <w:r>
              <w:t xml:space="preserve">Yes — hides from portal and agent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</w:t>
            </w:r>
          </w:p>
        </w:tc>
        <w:tc>
          <w:tcPr/>
          <w:p>
            <w:pPr>
              <w:pStyle w:val="Compact"/>
            </w:pPr>
            <w:r>
              <w:t xml:space="preserve">LEA-</w:t>
            </w:r>
          </w:p>
        </w:tc>
        <w:tc>
          <w:tcPr/>
          <w:p>
            <w:pPr>
              <w:pStyle w:val="Compact"/>
            </w:pPr>
            <w:r>
              <w:t xml:space="preserve">Leave Support Queue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ATT-</w:t>
            </w:r>
          </w:p>
        </w:tc>
        <w:tc>
          <w:tcPr/>
          <w:p>
            <w:pPr>
              <w:pStyle w:val="Compact"/>
            </w:pPr>
            <w:r>
              <w:t xml:space="preserve">Attendance Support Queue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EXP-</w:t>
            </w:r>
          </w:p>
        </w:tc>
        <w:tc>
          <w:tcPr/>
          <w:p>
            <w:pPr>
              <w:pStyle w:val="Compact"/>
            </w:pPr>
            <w:r>
              <w:t xml:space="preserve">Expense Support Queue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23"/>
    <w:bookmarkEnd w:id="24"/>
    <w:bookmarkStart w:id="29" w:name="ticket-category-configuration"/>
    <w:p>
      <w:pPr>
        <w:pStyle w:val="Heading2"/>
      </w:pPr>
      <w:r>
        <w:t xml:space="preserve">3.2 Ticket Category Configuration</w:t>
      </w:r>
    </w:p>
    <w:p>
      <w:pPr>
        <w:pStyle w:val="FirstParagraph"/>
      </w:pPr>
      <w:r>
        <w:t xml:space="preserve">Categories define how tickets are classified within each product. They</w:t>
      </w:r>
      <w:r>
        <w:t xml:space="preserve"> </w:t>
      </w:r>
      <w:r>
        <w:t xml:space="preserve">drive routing, SLA assignment, and reporting granularity. Categories are</w:t>
      </w:r>
      <w:r>
        <w:t xml:space="preserve"> </w:t>
      </w:r>
      <w:r>
        <w:t xml:space="preserve">managed in the Admin Panel under each product.</w:t>
      </w:r>
    </w:p>
    <w:bookmarkStart w:id="25" w:name="payroll-default-categories"/>
    <w:p>
      <w:pPr>
        <w:pStyle w:val="Heading3"/>
      </w:pPr>
      <w:r>
        <w:t xml:space="preserve">3.2.1 Payroll — Default Categories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Discrepancy</w:t>
            </w:r>
          </w:p>
        </w:tc>
        <w:tc>
          <w:tcPr/>
          <w:p>
            <w:pPr>
              <w:pStyle w:val="Compact"/>
            </w:pPr>
            <w:r>
              <w:t xml:space="preserve">Gross pay incorrect | Deductions mismatch | Arrears not processed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&amp; Compliance</w:t>
            </w:r>
          </w:p>
        </w:tc>
        <w:tc>
          <w:tcPr/>
          <w:p>
            <w:pPr>
              <w:pStyle w:val="Compact"/>
            </w:pPr>
            <w:r>
              <w:t xml:space="preserve">TDS computation error | Form 16 issue | PF/ESI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Payslip</w:t>
            </w:r>
          </w:p>
        </w:tc>
        <w:tc>
          <w:tcPr/>
          <w:p>
            <w:pPr>
              <w:pStyle w:val="Compact"/>
            </w:pPr>
            <w:r>
              <w:t xml:space="preserve">Not generated | Incorrect data | Download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Transfer</w:t>
            </w:r>
          </w:p>
        </w:tc>
        <w:tc>
          <w:tcPr/>
          <w:p>
            <w:pPr>
              <w:pStyle w:val="Compact"/>
            </w:pPr>
            <w:r>
              <w:t xml:space="preserve">Salary not credited | Wrong account | Partial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Run</w:t>
            </w:r>
          </w:p>
        </w:tc>
        <w:tc>
          <w:tcPr/>
          <w:p>
            <w:pPr>
              <w:pStyle w:val="Compact"/>
            </w:pPr>
            <w:r>
              <w:t xml:space="preserve">Run failed | Incorrect period | Revision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New employee setup | Grade / band change | Component addition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Statutory Reports</w:t>
            </w:r>
          </w:p>
        </w:tc>
        <w:tc>
          <w:tcPr/>
          <w:p>
            <w:pPr>
              <w:pStyle w:val="Compact"/>
            </w:pPr>
            <w:r>
              <w:t xml:space="preserve">MIS report error | Statutory report | Export failure</w:t>
            </w:r>
          </w:p>
        </w:tc>
      </w:tr>
    </w:tbl>
    <w:bookmarkEnd w:id="25"/>
    <w:bookmarkStart w:id="26" w:name="leave-default-categories"/>
    <w:p>
      <w:pPr>
        <w:pStyle w:val="Heading3"/>
      </w:pPr>
      <w:r>
        <w:t xml:space="preserve">3.2.2 Leave — Default Categories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Application</w:t>
            </w:r>
          </w:p>
        </w:tc>
        <w:tc>
          <w:tcPr/>
          <w:p>
            <w:pPr>
              <w:pStyle w:val="Compact"/>
            </w:pPr>
            <w:r>
              <w:t xml:space="preserve">Cannot apply | Duplicate application | Unable to 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Balance</w:t>
            </w:r>
          </w:p>
        </w:tc>
        <w:tc>
          <w:tcPr/>
          <w:p>
            <w:pPr>
              <w:pStyle w:val="Compact"/>
            </w:pPr>
            <w:r>
              <w:t xml:space="preserve">Incorrect balance | Carry-forward issue | Encashment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Policy</w:t>
            </w:r>
          </w:p>
        </w:tc>
        <w:tc>
          <w:tcPr/>
          <w:p>
            <w:pPr>
              <w:pStyle w:val="Compact"/>
            </w:pPr>
            <w:r>
              <w:t xml:space="preserve">Policy not applied | Entitlement mismatch | Exception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Workflow</w:t>
            </w:r>
          </w:p>
        </w:tc>
        <w:tc>
          <w:tcPr/>
          <w:p>
            <w:pPr>
              <w:pStyle w:val="Compact"/>
            </w:pPr>
            <w:r>
              <w:t xml:space="preserve">Approver not notified | Auto-rejected | Delegation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Holiday Calendar</w:t>
            </w:r>
          </w:p>
        </w:tc>
        <w:tc>
          <w:tcPr/>
          <w:p>
            <w:pPr>
              <w:pStyle w:val="Compact"/>
            </w:pPr>
            <w:r>
              <w:t xml:space="preserve">Wrong holiday listed | Restricted holiday | State-specific holiday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Compensatory Off</w:t>
            </w:r>
          </w:p>
        </w:tc>
        <w:tc>
          <w:tcPr/>
          <w:p>
            <w:pPr>
              <w:pStyle w:val="Compact"/>
            </w:pPr>
            <w:r>
              <w:t xml:space="preserve">Compoff not credited | Expired compoff | Application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Leave report incorrect | Balance summary wrong | Export failure</w:t>
            </w:r>
          </w:p>
        </w:tc>
      </w:tr>
    </w:tbl>
    <w:bookmarkEnd w:id="26"/>
    <w:bookmarkStart w:id="27" w:name="attendance-default-categories"/>
    <w:p>
      <w:pPr>
        <w:pStyle w:val="Heading3"/>
      </w:pPr>
      <w:r>
        <w:t xml:space="preserve">3.2.3 Attendance — Default Categories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Punch In / Out</w:t>
            </w:r>
          </w:p>
        </w:tc>
        <w:tc>
          <w:tcPr/>
          <w:p>
            <w:pPr>
              <w:pStyle w:val="Compact"/>
            </w:pPr>
            <w:r>
              <w:t xml:space="preserve">Missed punch | Duplicate punch | Biometric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Regularization</w:t>
            </w:r>
          </w:p>
        </w:tc>
        <w:tc>
          <w:tcPr/>
          <w:p>
            <w:pPr>
              <w:pStyle w:val="Compact"/>
            </w:pPr>
            <w:r>
              <w:t xml:space="preserve">Regularization rejected | Missing approval | Period already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Management</w:t>
            </w:r>
          </w:p>
        </w:tc>
        <w:tc>
          <w:tcPr/>
          <w:p>
            <w:pPr>
              <w:pStyle w:val="Compact"/>
            </w:pPr>
            <w:r>
              <w:t xml:space="preserve">Wrong shift assigned | Roster not updated | Night shift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Overtime</w:t>
            </w:r>
          </w:p>
        </w:tc>
        <w:tc>
          <w:tcPr/>
          <w:p>
            <w:pPr>
              <w:pStyle w:val="Compact"/>
            </w:pPr>
            <w:r>
              <w:t xml:space="preserve">OT not calculated | OT rate incorrect | Approval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From Home</w:t>
            </w:r>
          </w:p>
        </w:tc>
        <w:tc>
          <w:tcPr/>
          <w:p>
            <w:pPr>
              <w:pStyle w:val="Compact"/>
            </w:pPr>
            <w:r>
              <w:t xml:space="preserve">WFH not marked | Location tracking issue | Policy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&amp; Integration</w:t>
            </w:r>
          </w:p>
        </w:tc>
        <w:tc>
          <w:tcPr/>
          <w:p>
            <w:pPr>
              <w:pStyle w:val="Compact"/>
            </w:pPr>
            <w:r>
              <w:t xml:space="preserve">Biometric device offline | Mobile app issue | GPS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Attendance summary wrong | Report mismatch | Export issue</w:t>
            </w:r>
          </w:p>
        </w:tc>
      </w:tr>
    </w:tbl>
    <w:bookmarkEnd w:id="27"/>
    <w:bookmarkStart w:id="28" w:name="expense-default-categories"/>
    <w:p>
      <w:pPr>
        <w:pStyle w:val="Heading3"/>
      </w:pPr>
      <w:r>
        <w:t xml:space="preserve">3.2.4 Expense — Default Categories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Submission</w:t>
            </w:r>
          </w:p>
        </w:tc>
        <w:tc>
          <w:tcPr/>
          <w:p>
            <w:pPr>
              <w:pStyle w:val="Compact"/>
            </w:pPr>
            <w:r>
              <w:t xml:space="preserve">Cannot submit claim | Attachment issue | Category not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Workflow</w:t>
            </w:r>
          </w:p>
        </w:tc>
        <w:tc>
          <w:tcPr/>
          <w:p>
            <w:pPr>
              <w:pStyle w:val="Compact"/>
            </w:pPr>
            <w:r>
              <w:t xml:space="preserve">Approver not notified | Claim auto-rejected | Delegation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Reimbursement</w:t>
            </w:r>
          </w:p>
        </w:tc>
        <w:tc>
          <w:tcPr/>
          <w:p>
            <w:pPr>
              <w:pStyle w:val="Compact"/>
            </w:pPr>
            <w:r>
              <w:t xml:space="preserve">Not reimbursed | Partial reimbursement | Wrong account credited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Violation</w:t>
            </w:r>
          </w:p>
        </w:tc>
        <w:tc>
          <w:tcPr/>
          <w:p>
            <w:pPr>
              <w:pStyle w:val="Compact"/>
            </w:pPr>
            <w:r>
              <w:t xml:space="preserve">Over policy limit | Missing receipt | Category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Advance</w:t>
            </w:r>
          </w:p>
        </w:tc>
        <w:tc>
          <w:tcPr/>
          <w:p>
            <w:pPr>
              <w:pStyle w:val="Compact"/>
            </w:pPr>
            <w:r>
              <w:t xml:space="preserve">Advance not released | Incorrect amount | Settlement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 Management</w:t>
            </w:r>
          </w:p>
        </w:tc>
        <w:tc>
          <w:tcPr/>
          <w:p>
            <w:pPr>
              <w:pStyle w:val="Compact"/>
            </w:pPr>
            <w:r>
              <w:t xml:space="preserve">OCR scan failure | Receipt not attached | Duplicate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Expense report incorrect | Budget variance | Export failure</w:t>
            </w:r>
          </w:p>
        </w:tc>
      </w:tr>
    </w:tbl>
    <w:p>
      <w:pPr>
        <w:pStyle w:val="BodyText"/>
      </w:pPr>
      <w:r>
        <w:t xml:space="preserve">All categories and sub-categories above are defaults. Administrators can</w:t>
      </w:r>
      <w:r>
        <w:t xml:space="preserve"> </w:t>
      </w:r>
      <w:r>
        <w:t xml:space="preserve">add, rename, or disable any category without engineering involvement.</w:t>
      </w:r>
    </w:p>
    <w:bookmarkEnd w:id="28"/>
    <w:bookmarkEnd w:id="29"/>
    <w:bookmarkStart w:id="35" w:name="sla-policy-engine"/>
    <w:p>
      <w:pPr>
        <w:pStyle w:val="Heading2"/>
      </w:pPr>
      <w:r>
        <w:t xml:space="preserve">3.3 SLA Policy Engine</w:t>
      </w:r>
    </w:p>
    <w:p>
      <w:pPr>
        <w:pStyle w:val="FirstParagraph"/>
      </w:pPr>
      <w:r>
        <w:t xml:space="preserve">ETS operates a two-tier SLA model. Customer-facing SLAs (Tier 1) can be</w:t>
      </w:r>
      <w:r>
        <w:t xml:space="preserve"> </w:t>
      </w:r>
      <w:r>
        <w:t xml:space="preserve">configured by Ezii Admins per organization. Internal Ezii SLAs (Tier 2)</w:t>
      </w:r>
      <w:r>
        <w:t xml:space="preserve"> </w:t>
      </w:r>
      <w:r>
        <w:t xml:space="preserve">govern L2 and L3 engineering work and are hard-coded by Ezii — no</w:t>
      </w:r>
      <w:r>
        <w:t xml:space="preserve"> </w:t>
      </w:r>
      <w:r>
        <w:t xml:space="preserve">customer admin or organization can view or modify them.</w:t>
      </w:r>
    </w:p>
    <w:p>
      <w:pPr>
        <w:pStyle w:val="BodyText"/>
      </w:pPr>
      <w:r>
        <w:t xml:space="preserve">Why two tiers?</w:t>
      </w:r>
    </w:p>
    <w:p>
      <w:pPr>
        <w:pStyle w:val="BodyText"/>
      </w:pPr>
      <w:r>
        <w:t xml:space="preserve">L1 tickets are customer-visible interactions — response time</w:t>
      </w:r>
      <w:r>
        <w:t xml:space="preserve"> </w:t>
      </w:r>
      <w:r>
        <w:t xml:space="preserve">expectations are a commercial relationship between Ezii and the</w:t>
      </w:r>
      <w:r>
        <w:t xml:space="preserve"> </w:t>
      </w:r>
      <w:r>
        <w:t xml:space="preserve">client.</w:t>
      </w:r>
    </w:p>
    <w:p>
      <w:pPr>
        <w:pStyle w:val="BodyText"/>
      </w:pPr>
      <w:r>
        <w:t xml:space="preserve">L2 and L3 tickets involve Ezii’s internal engineering and product</w:t>
      </w:r>
      <w:r>
        <w:t xml:space="preserve"> </w:t>
      </w:r>
      <w:r>
        <w:t xml:space="preserve">teams. Allowing clients to set these timers would let a single customer</w:t>
      </w:r>
      <w:r>
        <w:t xml:space="preserve"> </w:t>
      </w:r>
      <w:r>
        <w:t xml:space="preserve">monopolise engineering capacity or create unrealistic SLA obligations</w:t>
      </w:r>
      <w:r>
        <w:t xml:space="preserve"> </w:t>
      </w:r>
      <w:r>
        <w:t xml:space="preserve">that Ezii cannot honour at scale.</w:t>
      </w:r>
    </w:p>
    <w:p>
      <w:pPr>
        <w:pStyle w:val="BodyText"/>
      </w:pPr>
      <w:r>
        <w:t xml:space="preserve">Clients see that their ticket has been escalated internally and</w:t>
      </w:r>
      <w:r>
        <w:t xml:space="preserve"> </w:t>
      </w:r>
      <w:r>
        <w:t xml:space="preserve">will receive updates, but they do not see or influence the internal</w:t>
      </w:r>
      <w:r>
        <w:t xml:space="preserve"> </w:t>
      </w:r>
      <w:r>
        <w:t xml:space="preserve">resolution clock.</w:t>
      </w:r>
    </w:p>
    <w:bookmarkStart w:id="30" w:name="tier-1-customer-facing-sla-configurable"/>
    <w:p>
      <w:pPr>
        <w:pStyle w:val="Heading3"/>
      </w:pPr>
      <w:r>
        <w:t xml:space="preserve">3.3.1 Tier 1 — Customer-Facing SLA (Configurable)</w:t>
      </w:r>
    </w:p>
    <w:p>
      <w:pPr>
        <w:pStyle w:val="FirstParagraph"/>
      </w:pPr>
      <w:r>
        <w:t xml:space="preserve">Tier 1 SLAs define what Ezii commits to the customer: how quickly L1</w:t>
      </w:r>
      <w:r>
        <w:t xml:space="preserve"> </w:t>
      </w:r>
      <w:r>
        <w:t xml:space="preserve">agents will first respond to and resolve a ticket. These are surfaced on</w:t>
      </w:r>
      <w:r>
        <w:t xml:space="preserve"> </w:t>
      </w:r>
      <w:r>
        <w:t xml:space="preserve">the customer portal and in customer-facing notifications. Ezii Admins</w:t>
      </w:r>
      <w:r>
        <w:t xml:space="preserve"> </w:t>
      </w:r>
      <w:r>
        <w:t xml:space="preserve">can adjust these per organization within permitted bounds (see Section</w:t>
      </w:r>
      <w:r>
        <w:t xml:space="preserve"> </w:t>
      </w:r>
      <w:r>
        <w:t xml:space="preserve">3.3.3).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First 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Resolution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Visible to Customer?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– Critical</w:t>
            </w:r>
          </w:p>
        </w:tc>
        <w:tc>
          <w:tcPr/>
          <w:p>
            <w:pPr>
              <w:pStyle w:val="Compact"/>
            </w:pPr>
            <w:r>
              <w:t xml:space="preserve">System-wide outage or data corruption; payroll run or compliance at risk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– High</w:t>
            </w:r>
          </w:p>
        </w:tc>
        <w:tc>
          <w:tcPr/>
          <w:p>
            <w:pPr>
              <w:pStyle w:val="Compact"/>
            </w:pPr>
            <w:r>
              <w:t xml:space="preserve">Major feature broken; significant users impacted; no workaround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– Medium</w:t>
            </w:r>
          </w:p>
        </w:tc>
        <w:tc>
          <w:tcPr/>
          <w:p>
            <w:pPr>
              <w:pStyle w:val="Compact"/>
            </w:pPr>
            <w:r>
              <w:t xml:space="preserve">Feature impaired; moderate impact; workaround available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– Low</w:t>
            </w:r>
          </w:p>
        </w:tc>
        <w:tc>
          <w:tcPr/>
          <w:p>
            <w:pPr>
              <w:pStyle w:val="Compact"/>
            </w:pPr>
            <w:r>
              <w:t xml:space="preserve">Minor issue, cosmetic defect, general query, or enhancement request</w:t>
            </w:r>
          </w:p>
        </w:tc>
        <w:tc>
          <w:tcPr/>
          <w:p>
            <w:pPr>
              <w:pStyle w:val="Compact"/>
            </w:pPr>
            <w:r>
              <w:t xml:space="preserve">1 biz day</w:t>
            </w:r>
          </w:p>
        </w:tc>
        <w:tc>
          <w:tcPr/>
          <w:p>
            <w:pPr>
              <w:pStyle w:val="Compact"/>
            </w:pPr>
            <w:r>
              <w:t xml:space="preserve">7 business days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30"/>
    <w:bookmarkStart w:id="31" w:name="X0a59ec6a4150315e0b509f1b9d0fc44c88c57cd"/>
    <w:p>
      <w:pPr>
        <w:pStyle w:val="Heading3"/>
      </w:pPr>
      <w:r>
        <w:t xml:space="preserve">3.3.2 Tier 2 — Internal Ezii SLA (Non-Configurable)</w:t>
      </w:r>
    </w:p>
    <w:p>
      <w:pPr>
        <w:pStyle w:val="FirstParagraph"/>
      </w:pPr>
      <w:r>
        <w:t xml:space="preserve">Tier 2 SLAs govern how quickly Ezii’s L2 Product Specialists and L3</w:t>
      </w:r>
      <w:r>
        <w:t xml:space="preserve"> </w:t>
      </w:r>
      <w:r>
        <w:t xml:space="preserve">Engineering teams must act once a ticket is escalated to them. These</w:t>
      </w:r>
      <w:r>
        <w:t xml:space="preserve"> </w:t>
      </w:r>
      <w:r>
        <w:t xml:space="preserve">timers are set by Ezii, hardcoded in the system, and are not exposed to</w:t>
      </w:r>
      <w:r>
        <w:t xml:space="preserve"> </w:t>
      </w:r>
      <w:r>
        <w:t xml:space="preserve">customers or customer admins in any form.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Acknowledgement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Resolution / Pass to L3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Acknowledgement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Resolution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– Critical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– High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business hours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– Medium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</w:pPr>
            <w:r>
              <w:t xml:space="preserve">1 biz day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– Low</w:t>
            </w:r>
          </w:p>
        </w:tc>
        <w:tc>
          <w:tcPr/>
          <w:p>
            <w:pPr>
              <w:pStyle w:val="Compact"/>
            </w:pPr>
            <w:r>
              <w:t xml:space="preserve">1 biz day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</w:pPr>
            <w:r>
              <w:t xml:space="preserve">2 biz day</w:t>
            </w:r>
          </w:p>
        </w:tc>
        <w:tc>
          <w:tcPr/>
          <w:p>
            <w:pPr>
              <w:pStyle w:val="Compact"/>
            </w:pPr>
            <w:r>
              <w:t xml:space="preserve">7 business days</w:t>
            </w:r>
          </w:p>
        </w:tc>
      </w:tr>
    </w:tbl>
    <w:p>
      <w:pPr>
        <w:pStyle w:val="BodyText"/>
      </w:pPr>
      <w:r>
        <w:t xml:space="preserve">Tier 2 SLA Rules</w:t>
      </w:r>
    </w:p>
    <w:p>
      <w:pPr>
        <w:pStyle w:val="BodyText"/>
      </w:pPr>
      <w:r>
        <w:t xml:space="preserve">Tier 2 timers start the moment a ticket is escalated to L2 or L3</w:t>
      </w:r>
      <w:r>
        <w:t xml:space="preserve"> </w:t>
      </w:r>
      <w:r>
        <w:t xml:space="preserve">— independent of Tier 1 timers.</w:t>
      </w:r>
    </w:p>
    <w:p>
      <w:pPr>
        <w:pStyle w:val="BodyText"/>
      </w:pPr>
      <w:r>
        <w:t xml:space="preserve">Tier 2 SLA data appears only in internal dashboards and reports</w:t>
      </w:r>
      <w:r>
        <w:t xml:space="preserve"> </w:t>
      </w:r>
      <w:r>
        <w:t xml:space="preserve">visible to Ezii agents, Team Leads, and Admins.</w:t>
      </w:r>
    </w:p>
    <w:p>
      <w:pPr>
        <w:pStyle w:val="BodyText"/>
      </w:pPr>
      <w:r>
        <w:t xml:space="preserve">Customers receive status updates at defined milestones (e.g.,</w:t>
      </w:r>
      <w:r>
        <w:t xml:space="preserve"> </w:t>
      </w:r>
      <w:r>
        <w:t xml:space="preserve">‘Your ticket has been escalated to our specialist team’</w:t>
      </w:r>
      <w:r>
        <w:t xml:space="preserve">) but are not</w:t>
      </w:r>
      <w:r>
        <w:t xml:space="preserve"> </w:t>
      </w:r>
      <w:r>
        <w:t xml:space="preserve">shown Tier 2 timer values or deadlines.</w:t>
      </w:r>
    </w:p>
    <w:p>
      <w:pPr>
        <w:pStyle w:val="BodyText"/>
      </w:pPr>
      <w:r>
        <w:t xml:space="preserve">Breaching a Tier 2 SLA triggers an internal alert to the Ezii</w:t>
      </w:r>
      <w:r>
        <w:t xml:space="preserve"> </w:t>
      </w:r>
      <w:r>
        <w:t xml:space="preserve">Team Lead and escalates to the relevant engineering manager — it does</w:t>
      </w:r>
      <w:r>
        <w:t xml:space="preserve"> </w:t>
      </w:r>
      <w:r>
        <w:t xml:space="preserve">not generate a customer-facing notification.</w:t>
      </w:r>
    </w:p>
    <w:p>
      <w:pPr>
        <w:pStyle w:val="BodyText"/>
      </w:pPr>
      <w:r>
        <w:t xml:space="preserve">Tier 2 SLA values can only be changed by the Ezii System Admin</w:t>
      </w:r>
      <w:r>
        <w:t xml:space="preserve"> </w:t>
      </w:r>
      <w:r>
        <w:t xml:space="preserve">through a restricted configuration panel — they are not accessible via</w:t>
      </w:r>
      <w:r>
        <w:t xml:space="preserve"> </w:t>
      </w:r>
      <w:r>
        <w:t xml:space="preserve">the standard Admin Panel available to customer organizations.</w:t>
      </w:r>
    </w:p>
    <w:bookmarkEnd w:id="31"/>
    <w:bookmarkStart w:id="32" w:name="customer-admin-sla-configuration-bounds"/>
    <w:p>
      <w:pPr>
        <w:pStyle w:val="Heading3"/>
      </w:pPr>
      <w:r>
        <w:t xml:space="preserve">3.3.3 Customer Admin SLA Configuration Bounds</w:t>
      </w:r>
    </w:p>
    <w:p>
      <w:pPr>
        <w:pStyle w:val="FirstParagraph"/>
      </w:pPr>
      <w:r>
        <w:t xml:space="preserve">Ezii Admins can adjust Tier 1 SLA targets for specific customer</w:t>
      </w:r>
      <w:r>
        <w:t xml:space="preserve"> </w:t>
      </w:r>
      <w:r>
        <w:t xml:space="preserve">organizations, subject to the following guardrails. These bounds exist</w:t>
      </w:r>
      <w:r>
        <w:t xml:space="preserve"> </w:t>
      </w:r>
      <w:r>
        <w:t xml:space="preserve">to prevent commercial commitments that Ezii cannot operationally</w:t>
      </w:r>
      <w:r>
        <w:t xml:space="preserve"> </w:t>
      </w:r>
      <w:r>
        <w:t xml:space="preserve">deliver.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First 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First 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Resolution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– Critical</w:t>
            </w:r>
          </w:p>
        </w:tc>
        <w:tc>
          <w:tcPr/>
          <w:p>
            <w:pPr>
              <w:pStyle w:val="Compact"/>
            </w:pPr>
            <w:r>
              <w:t xml:space="preserve">15 min (floor)</w:t>
            </w:r>
          </w:p>
        </w:tc>
        <w:tc>
          <w:tcPr/>
          <w:p>
            <w:pPr>
              <w:pStyle w:val="Compact"/>
            </w:pPr>
            <w:r>
              <w:t xml:space="preserve">1 hour (ceiling)</w:t>
            </w:r>
          </w:p>
        </w:tc>
        <w:tc>
          <w:tcPr/>
          <w:p>
            <w:pPr>
              <w:pStyle w:val="Compact"/>
            </w:pPr>
            <w:r>
              <w:t xml:space="preserve">2 hours (floor)</w:t>
            </w:r>
          </w:p>
        </w:tc>
        <w:tc>
          <w:tcPr/>
          <w:p>
            <w:pPr>
              <w:pStyle w:val="Compact"/>
            </w:pPr>
            <w:r>
              <w:t xml:space="preserve">8 hours (ceiling)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– High</w:t>
            </w:r>
          </w:p>
        </w:tc>
        <w:tc>
          <w:tcPr/>
          <w:p>
            <w:pPr>
              <w:pStyle w:val="Compact"/>
            </w:pPr>
            <w:r>
              <w:t xml:space="preserve">1 hour (floor)</w:t>
            </w:r>
          </w:p>
        </w:tc>
        <w:tc>
          <w:tcPr/>
          <w:p>
            <w:pPr>
              <w:pStyle w:val="Compact"/>
            </w:pPr>
            <w:r>
              <w:t xml:space="preserve">4 hours (ceiling)</w:t>
            </w:r>
          </w:p>
        </w:tc>
        <w:tc>
          <w:tcPr/>
          <w:p>
            <w:pPr>
              <w:pStyle w:val="Compact"/>
            </w:pPr>
            <w:r>
              <w:t xml:space="preserve">4 biz hours (floor)</w:t>
            </w:r>
          </w:p>
        </w:tc>
        <w:tc>
          <w:tcPr/>
          <w:p>
            <w:pPr>
              <w:pStyle w:val="Compact"/>
            </w:pPr>
            <w:r>
              <w:t xml:space="preserve">2 business days (ceiling)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– Medium</w:t>
            </w:r>
          </w:p>
        </w:tc>
        <w:tc>
          <w:tcPr/>
          <w:p>
            <w:pPr>
              <w:pStyle w:val="Compact"/>
            </w:pPr>
            <w:r>
              <w:t xml:space="preserve">2 hours (floor)</w:t>
            </w:r>
          </w:p>
        </w:tc>
        <w:tc>
          <w:tcPr/>
          <w:p>
            <w:pPr>
              <w:pStyle w:val="Compact"/>
            </w:pPr>
            <w:r>
              <w:t xml:space="preserve">8 hours (ceiling)</w:t>
            </w:r>
          </w:p>
        </w:tc>
        <w:tc>
          <w:tcPr/>
          <w:p>
            <w:pPr>
              <w:pStyle w:val="Compact"/>
            </w:pPr>
            <w:r>
              <w:t xml:space="preserve">1 biz day (floor)</w:t>
            </w:r>
          </w:p>
        </w:tc>
        <w:tc>
          <w:tcPr/>
          <w:p>
            <w:pPr>
              <w:pStyle w:val="Compact"/>
            </w:pPr>
            <w:r>
              <w:t xml:space="preserve">5 business days (ceiling)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– Low</w:t>
            </w:r>
          </w:p>
        </w:tc>
        <w:tc>
          <w:tcPr/>
          <w:p>
            <w:pPr>
              <w:pStyle w:val="Compact"/>
            </w:pPr>
            <w:r>
              <w:t xml:space="preserve">4 hours (floor)</w:t>
            </w:r>
          </w:p>
        </w:tc>
        <w:tc>
          <w:tcPr/>
          <w:p>
            <w:pPr>
              <w:pStyle w:val="Compact"/>
            </w:pPr>
            <w:r>
              <w:t xml:space="preserve">2 biz days (ceiling)</w:t>
            </w:r>
          </w:p>
        </w:tc>
        <w:tc>
          <w:tcPr/>
          <w:p>
            <w:pPr>
              <w:pStyle w:val="Compact"/>
            </w:pPr>
            <w:r>
              <w:t xml:space="preserve">3 biz days (floor)</w:t>
            </w:r>
          </w:p>
        </w:tc>
        <w:tc>
          <w:tcPr/>
          <w:p>
            <w:pPr>
              <w:pStyle w:val="Compact"/>
            </w:pPr>
            <w:r>
              <w:t xml:space="preserve">14 business days (ceiling)</w:t>
            </w:r>
          </w:p>
        </w:tc>
      </w:tr>
    </w:tbl>
    <w:p>
      <w:pPr>
        <w:numPr>
          <w:ilvl w:val="0"/>
          <w:numId w:val="1003"/>
        </w:numPr>
      </w:pPr>
      <w:r>
        <w:t xml:space="preserve">If an Ezii Admin attempts to set a Tier 1 SLA value outside the</w:t>
      </w:r>
      <w:r>
        <w:t xml:space="preserve"> </w:t>
      </w:r>
      <w:r>
        <w:t xml:space="preserve">permitted bounds, the system rejects the input and displays the</w:t>
      </w:r>
      <w:r>
        <w:t xml:space="preserve"> </w:t>
      </w:r>
      <w:r>
        <w:t xml:space="preserve">allowed range.</w:t>
      </w:r>
    </w:p>
    <w:p>
      <w:pPr>
        <w:numPr>
          <w:ilvl w:val="0"/>
          <w:numId w:val="1003"/>
        </w:numPr>
      </w:pPr>
      <w:r>
        <w:t xml:space="preserve">All Tier 1 SLA overrides are recorded in the Admin Audit Log with</w:t>
      </w:r>
      <w:r>
        <w:t xml:space="preserve"> </w:t>
      </w:r>
      <w:r>
        <w:t xml:space="preserve">before/after values and the acting admin’s identity.</w:t>
      </w:r>
    </w:p>
    <w:p>
      <w:pPr>
        <w:numPr>
          <w:ilvl w:val="0"/>
          <w:numId w:val="1003"/>
        </w:numPr>
      </w:pPr>
      <w:r>
        <w:t xml:space="preserve">Tier 1 SLA values cannot be set more aggressively than the</w:t>
      </w:r>
      <w:r>
        <w:t xml:space="preserve"> </w:t>
      </w:r>
      <w:r>
        <w:t xml:space="preserve">corresponding Tier 2 values — this prevents a scenario where the</w:t>
      </w:r>
      <w:r>
        <w:t xml:space="preserve"> </w:t>
      </w:r>
      <w:r>
        <w:t xml:space="preserve">customer’s resolution expectation is faster than Ezii’s own internal</w:t>
      </w:r>
      <w:r>
        <w:t xml:space="preserve"> </w:t>
      </w:r>
      <w:r>
        <w:t xml:space="preserve">engineering target.</w:t>
      </w:r>
    </w:p>
    <w:bookmarkEnd w:id="32"/>
    <w:bookmarkStart w:id="33" w:name="sla-calculation-rules"/>
    <w:p>
      <w:pPr>
        <w:pStyle w:val="Heading3"/>
      </w:pPr>
      <w:r>
        <w:t xml:space="preserve">3.3.4 SLA Calculation Rules</w:t>
      </w:r>
    </w:p>
    <w:p>
      <w:pPr>
        <w:numPr>
          <w:ilvl w:val="0"/>
          <w:numId w:val="1004"/>
        </w:numPr>
      </w:pPr>
      <w:r>
        <w:t xml:space="preserve">Tier 1 timer starts the moment a ticket is created (status = New).</w:t>
      </w:r>
    </w:p>
    <w:p>
      <w:pPr>
        <w:numPr>
          <w:ilvl w:val="0"/>
          <w:numId w:val="1004"/>
        </w:numPr>
      </w:pPr>
      <w:r>
        <w:t xml:space="preserve">Tier 2 timer starts the moment a ticket status changes to Escalated.</w:t>
      </w:r>
    </w:p>
    <w:p>
      <w:pPr>
        <w:numPr>
          <w:ilvl w:val="0"/>
          <w:numId w:val="1004"/>
        </w:numPr>
      </w:pPr>
      <w:r>
        <w:t xml:space="preserve">Both timers pause independently when the respective ticket is in</w:t>
      </w:r>
      <w:r>
        <w:t xml:space="preserve"> </w:t>
      </w:r>
      <w:r>
        <w:t xml:space="preserve">Pending status.</w:t>
      </w:r>
    </w:p>
    <w:p>
      <w:pPr>
        <w:numPr>
          <w:ilvl w:val="0"/>
          <w:numId w:val="1004"/>
        </w:numPr>
      </w:pPr>
      <w:r>
        <w:t xml:space="preserve">Timers resume when a customer or agent responds, or when Pending</w:t>
      </w:r>
      <w:r>
        <w:t xml:space="preserve"> </w:t>
      </w:r>
      <w:r>
        <w:t xml:space="preserve">duration exceeds 48 hours.</w:t>
      </w:r>
    </w:p>
    <w:p>
      <w:pPr>
        <w:numPr>
          <w:ilvl w:val="0"/>
          <w:numId w:val="1004"/>
        </w:numPr>
      </w:pPr>
      <w:r>
        <w:t xml:space="preserve">Business hours apply to both tiers; public holidays are excluded</w:t>
      </w:r>
      <w:r>
        <w:t xml:space="preserve"> </w:t>
      </w:r>
      <w:r>
        <w:t xml:space="preserve">automatically.</w:t>
      </w:r>
    </w:p>
    <w:p>
      <w:pPr>
        <w:numPr>
          <w:ilvl w:val="0"/>
          <w:numId w:val="1004"/>
        </w:numPr>
      </w:pPr>
      <w:r>
        <w:t xml:space="preserve">Breach warning fires at 75% of elapsed SLA time for both tiers (to</w:t>
      </w:r>
      <w:r>
        <w:t xml:space="preserve"> </w:t>
      </w:r>
      <w:r>
        <w:t xml:space="preserve">different audiences).</w:t>
      </w:r>
    </w:p>
    <w:p>
      <w:pPr>
        <w:numPr>
          <w:ilvl w:val="0"/>
          <w:numId w:val="1004"/>
        </w:numPr>
      </w:pPr>
      <w:r>
        <w:t xml:space="preserve">On Tier 1 breach: auto-escalate ticket, notify customer’s Org Admin</w:t>
      </w:r>
      <w:r>
        <w:t xml:space="preserve"> </w:t>
      </w:r>
      <w:r>
        <w:t xml:space="preserve">and Ezii Team Lead.</w:t>
      </w:r>
    </w:p>
    <w:p>
      <w:pPr>
        <w:numPr>
          <w:ilvl w:val="0"/>
          <w:numId w:val="1004"/>
        </w:numPr>
      </w:pPr>
      <w:r>
        <w:t xml:space="preserve">On Tier 2 breach: alert Ezii Team Lead and engineering manager — no</w:t>
      </w:r>
      <w:r>
        <w:t xml:space="preserve"> </w:t>
      </w:r>
      <w:r>
        <w:t xml:space="preserve">customer notification.</w:t>
      </w:r>
    </w:p>
    <w:bookmarkEnd w:id="33"/>
    <w:bookmarkStart w:id="34" w:name="keyword-auto-escalation"/>
    <w:p>
      <w:pPr>
        <w:pStyle w:val="Heading3"/>
      </w:pPr>
      <w:r>
        <w:t xml:space="preserve">3.3.5 Keyword Auto-Escalation</w:t>
      </w:r>
    </w:p>
    <w:p>
      <w:pPr>
        <w:pStyle w:val="FirstParagraph"/>
      </w:pPr>
      <w:r>
        <w:t xml:space="preserve">Administrators can define keywords that, when detected in a new ticket’s</w:t>
      </w:r>
      <w:r>
        <w:t xml:space="preserve"> </w:t>
      </w:r>
      <w:r>
        <w:t xml:space="preserve">subject or description, automatically set priority to P1 and route</w:t>
      </w:r>
      <w:r>
        <w:t xml:space="preserve"> </w:t>
      </w:r>
      <w:r>
        <w:t xml:space="preserve">directly to L2 or L3. Default keywords: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</w:t>
            </w:r>
          </w:p>
        </w:tc>
        <w:tc>
          <w:tcPr/>
          <w:p>
            <w:pPr>
              <w:pStyle w:val="Compact"/>
            </w:pPr>
            <w:r>
              <w:t xml:space="preserve">salary not processed, payroll failed, wrong salary, data breach, all employees, statutory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</w:t>
            </w:r>
          </w:p>
        </w:tc>
        <w:tc>
          <w:tcPr/>
          <w:p>
            <w:pPr>
              <w:pStyle w:val="Compact"/>
            </w:pPr>
            <w:r>
              <w:t xml:space="preserve">leave data lost, negative balance for all, carry-forward wiped, compliance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all punches missing, biometric data loss, regularization closed for all, payroll sync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reimbursement for all, advance not disbursed, data corruption, audit requirement</w:t>
            </w:r>
          </w:p>
        </w:tc>
      </w:tr>
    </w:tbl>
    <w:bookmarkEnd w:id="34"/>
    <w:bookmarkEnd w:id="35"/>
    <w:bookmarkStart w:id="38" w:name="routing-assignment-rules"/>
    <w:p>
      <w:pPr>
        <w:pStyle w:val="Heading2"/>
      </w:pPr>
      <w:r>
        <w:t xml:space="preserve">3.4 Routing &amp; Assignment Rules</w:t>
      </w:r>
    </w:p>
    <w:p>
      <w:pPr>
        <w:pStyle w:val="FirstParagraph"/>
      </w:pPr>
      <w:r>
        <w:t xml:space="preserve">Routing rules determine which queue or agent a new ticket is assigned to</w:t>
      </w:r>
      <w:r>
        <w:t xml:space="preserve"> </w:t>
      </w:r>
      <w:r>
        <w:t xml:space="preserve">based on its attributes. Rules are evaluated in priority order; the</w:t>
      </w:r>
      <w:r>
        <w:t xml:space="preserve"> </w:t>
      </w:r>
      <w:r>
        <w:t xml:space="preserve">first matching rule wins.</w:t>
      </w:r>
    </w:p>
    <w:bookmarkStart w:id="36" w:name="rule-conditions"/>
    <w:p>
      <w:pPr>
        <w:pStyle w:val="Heading3"/>
      </w:pPr>
      <w:r>
        <w:t xml:space="preserve">3.4.1 Rule Conditions</w:t>
      </w:r>
    </w:p>
    <w:p>
      <w:pPr>
        <w:numPr>
          <w:ilvl w:val="0"/>
          <w:numId w:val="1005"/>
        </w:numPr>
      </w:pPr>
      <w:r>
        <w:t xml:space="preserve">Product (Payroll | Leave | Attendance | Expense)</w:t>
      </w:r>
    </w:p>
    <w:p>
      <w:pPr>
        <w:numPr>
          <w:ilvl w:val="0"/>
          <w:numId w:val="1005"/>
        </w:numPr>
      </w:pPr>
      <w:r>
        <w:t xml:space="preserve">Category and sub-category</w:t>
      </w:r>
    </w:p>
    <w:p>
      <w:pPr>
        <w:numPr>
          <w:ilvl w:val="0"/>
          <w:numId w:val="1005"/>
        </w:numPr>
      </w:pPr>
      <w:r>
        <w:t xml:space="preserve">Priority (P1–P4)</w:t>
      </w:r>
    </w:p>
    <w:p>
      <w:pPr>
        <w:numPr>
          <w:ilvl w:val="0"/>
          <w:numId w:val="1005"/>
        </w:numPr>
      </w:pPr>
      <w:r>
        <w:t xml:space="preserve">Reporter’s organization or customer tier</w:t>
      </w:r>
    </w:p>
    <w:p>
      <w:pPr>
        <w:numPr>
          <w:ilvl w:val="0"/>
          <w:numId w:val="1005"/>
        </w:numPr>
      </w:pPr>
      <w:r>
        <w:t xml:space="preserve">Keywords in subject or description</w:t>
      </w:r>
    </w:p>
    <w:bookmarkEnd w:id="36"/>
    <w:bookmarkStart w:id="37" w:name="rule-actions"/>
    <w:p>
      <w:pPr>
        <w:pStyle w:val="Heading3"/>
      </w:pPr>
      <w:r>
        <w:t xml:space="preserve">3.4.2 Rule Actions</w:t>
      </w:r>
    </w:p>
    <w:p>
      <w:pPr>
        <w:numPr>
          <w:ilvl w:val="0"/>
          <w:numId w:val="1006"/>
        </w:numPr>
      </w:pPr>
      <w:r>
        <w:t xml:space="preserve">Assign to a specific queue</w:t>
      </w:r>
    </w:p>
    <w:p>
      <w:pPr>
        <w:numPr>
          <w:ilvl w:val="0"/>
          <w:numId w:val="1006"/>
        </w:numPr>
      </w:pPr>
      <w:r>
        <w:t xml:space="preserve">Assign to a specific agent or round-robin across a team</w:t>
      </w:r>
    </w:p>
    <w:p>
      <w:pPr>
        <w:numPr>
          <w:ilvl w:val="0"/>
          <w:numId w:val="1006"/>
        </w:numPr>
      </w:pPr>
      <w:r>
        <w:t xml:space="preserve">Set or override priority</w:t>
      </w:r>
    </w:p>
    <w:p>
      <w:pPr>
        <w:numPr>
          <w:ilvl w:val="0"/>
          <w:numId w:val="1006"/>
        </w:numPr>
      </w:pPr>
      <w:r>
        <w:t xml:space="preserve">Apply a specific SLA policy</w:t>
      </w:r>
    </w:p>
    <w:p>
      <w:pPr>
        <w:numPr>
          <w:ilvl w:val="0"/>
          <w:numId w:val="1006"/>
        </w:numPr>
      </w:pPr>
      <w:r>
        <w:t xml:space="preserve">Add a tag automatically</w:t>
      </w:r>
    </w:p>
    <w:p>
      <w:pPr>
        <w:numPr>
          <w:ilvl w:val="0"/>
          <w:numId w:val="1006"/>
        </w:numPr>
      </w:pPr>
      <w:r>
        <w:t xml:space="preserve">Send an immediate notification to a named recipient</w:t>
      </w:r>
    </w:p>
    <w:bookmarkEnd w:id="37"/>
    <w:bookmarkEnd w:id="38"/>
    <w:bookmarkStart w:id="39" w:name="user-role-management"/>
    <w:p>
      <w:pPr>
        <w:pStyle w:val="Heading2"/>
      </w:pPr>
      <w:r>
        <w:t xml:space="preserve">3.5 User &amp; Role Management</w:t>
      </w:r>
    </w:p>
    <w:p>
      <w:pPr>
        <w:pStyle w:val="FirstParagraph"/>
      </w:pPr>
      <w:r>
        <w:t xml:space="preserve">ETS uses Role-Based Access Control (RBAC). Roles are assigned per user;</w:t>
      </w:r>
      <w:r>
        <w:t xml:space="preserve"> </w:t>
      </w:r>
      <w:r>
        <w:t xml:space="preserve">a user can hold multiple roles.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Ticket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 Assign?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 Resolve?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 SLA 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2 SLA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Own tickets 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Admin</w:t>
            </w:r>
          </w:p>
        </w:tc>
        <w:tc>
          <w:tcPr/>
          <w:p>
            <w:pPr>
              <w:pStyle w:val="Compact"/>
            </w:pPr>
            <w:r>
              <w:t xml:space="preserve">Own organization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Agent</w:t>
            </w:r>
          </w:p>
        </w:tc>
        <w:tc>
          <w:tcPr/>
          <w:p>
            <w:pPr>
              <w:pStyle w:val="Compact"/>
            </w:pPr>
            <w:r>
              <w:t xml:space="preserve">Assigned queue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Specialist</w:t>
            </w:r>
          </w:p>
        </w:tc>
        <w:tc>
          <w:tcPr/>
          <w:p>
            <w:pPr>
              <w:pStyle w:val="Compact"/>
            </w:pPr>
            <w:r>
              <w:t xml:space="preserve">Product queue + escalated</w:t>
            </w:r>
          </w:p>
        </w:tc>
        <w:tc>
          <w:tcPr/>
          <w:p>
            <w:pPr>
              <w:pStyle w:val="Compact"/>
            </w:pPr>
            <w:r>
              <w:t xml:space="preserve">L2 queue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Engineer</w:t>
            </w:r>
          </w:p>
        </w:tc>
        <w:tc>
          <w:tcPr/>
          <w:p>
            <w:pPr>
              <w:pStyle w:val="Compact"/>
            </w:pPr>
            <w:r>
              <w:t xml:space="preserve">All tickets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All tickets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</w:pPr>
            <w:r>
              <w:t xml:space="preserve">All tickets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Edit within permitted bounds</w:t>
            </w:r>
          </w:p>
        </w:tc>
        <w:tc>
          <w:tcPr/>
          <w:p>
            <w:pPr>
              <w:pStyle w:val="Compact"/>
            </w:pPr>
            <w:r>
              <w:t xml:space="preserve">Edit (Ezii-only restricted panel)</w:t>
            </w:r>
          </w:p>
        </w:tc>
      </w:tr>
    </w:tbl>
    <w:bookmarkEnd w:id="39"/>
    <w:bookmarkStart w:id="40" w:name="notification-templates"/>
    <w:p>
      <w:pPr>
        <w:pStyle w:val="Heading2"/>
      </w:pPr>
      <w:r>
        <w:t xml:space="preserve">3.6 Notification Templates</w:t>
      </w:r>
    </w:p>
    <w:p>
      <w:pPr>
        <w:pStyle w:val="FirstParagraph"/>
      </w:pPr>
      <w:r>
        <w:t xml:space="preserve">Administrators can customize the content, subject, and delivery channel</w:t>
      </w:r>
      <w:r>
        <w:t xml:space="preserve"> </w:t>
      </w:r>
      <w:r>
        <w:t xml:space="preserve">for every system notification. All templates support dynamic variables</w:t>
      </w:r>
      <w:r>
        <w:t xml:space="preserve"> </w:t>
      </w:r>
      <w:r>
        <w:t xml:space="preserve">(e.g., {{ticket_id}}, {{product}}, {{agent_name}}, {{sla_deadline}}).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 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Channels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Recipients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Customisable?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created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</w:pPr>
            <w:r>
              <w:t xml:space="preserve">Reporter, assigned agent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reply added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</w:pPr>
            <w:r>
              <w:t xml:space="preserve">Reporter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reply added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</w:pPr>
            <w:r>
              <w:t xml:space="preserve">Assigned agent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status changed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</w:pPr>
            <w:r>
              <w:t xml:space="preserve">Reporter, agent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warning (75%)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</w:pPr>
            <w:r>
              <w:t xml:space="preserve">Agent, Team Lead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breached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</w:pPr>
            <w:r>
              <w:t xml:space="preserve">Agent, Team Lead, Admin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escalated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</w:pPr>
            <w:r>
              <w:t xml:space="preserve">Reporter, old agent, new agent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resolved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</w:pPr>
            <w:r>
              <w:t xml:space="preserve">Reporter (with CSAT link)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reopened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</w:pPr>
            <w:r>
              <w:t xml:space="preserve">Agent, Team Lead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CHAPTER 4</w:t>
      </w:r>
    </w:p>
    <w:p>
      <w:pPr>
        <w:pStyle w:val="BodyText"/>
      </w:pPr>
      <w:r>
        <w:t xml:space="preserve">Chat Widget — In-App Ticket Creation</w:t>
      </w:r>
    </w:p>
    <w:bookmarkEnd w:id="40"/>
    <w:bookmarkEnd w:id="41"/>
    <w:bookmarkStart w:id="58" w:name="chat-widget-in-app-ticket-creation"/>
    <w:p>
      <w:pPr>
        <w:pStyle w:val="Heading1"/>
      </w:pPr>
      <w:r>
        <w:t xml:space="preserve">4. Chat Widget — In-App Ticket Creation</w:t>
      </w:r>
    </w:p>
    <w:p>
      <w:pPr>
        <w:pStyle w:val="FirstParagraph"/>
      </w:pPr>
      <w:r>
        <w:t xml:space="preserve">The Chat Widget is the primary ticket creation surface for customers. It</w:t>
      </w:r>
      <w:r>
        <w:t xml:space="preserve"> </w:t>
      </w:r>
      <w:r>
        <w:t xml:space="preserve">is a persistent, floating button available on every screen of the Ezii</w:t>
      </w:r>
      <w:r>
        <w:t xml:space="preserve"> </w:t>
      </w:r>
      <w:r>
        <w:t xml:space="preserve">application — customers never need to navigate away from their current</w:t>
      </w:r>
      <w:r>
        <w:t xml:space="preserve"> </w:t>
      </w:r>
      <w:r>
        <w:t xml:space="preserve">task to raise a support ticket. The widget opens as a side drawer or</w:t>
      </w:r>
      <w:r>
        <w:t xml:space="preserve"> </w:t>
      </w:r>
      <w:r>
        <w:t xml:space="preserve">modal and supports the full ticket creation flow, including file</w:t>
      </w:r>
      <w:r>
        <w:t xml:space="preserve"> </w:t>
      </w:r>
      <w:r>
        <w:t xml:space="preserve">attachments, without redirecting to the dedicated ticketing portal.</w:t>
      </w:r>
    </w:p>
    <w:p>
      <w:pPr>
        <w:pStyle w:val="BodyText"/>
      </w:pPr>
      <w:r>
        <w:t xml:space="preserve">Design Principle</w:t>
      </w:r>
    </w:p>
    <w:p>
      <w:pPr>
        <w:pStyle w:val="BodyText"/>
      </w:pPr>
      <w:r>
        <w:t xml:space="preserve">The widget is the front door. The self-service portal (Chapter 5)</w:t>
      </w:r>
      <w:r>
        <w:t xml:space="preserve"> </w:t>
      </w:r>
      <w:r>
        <w:t xml:space="preserve">is for managing and tracking tickets after they have been raised. The</w:t>
      </w:r>
      <w:r>
        <w:t xml:space="preserve"> </w:t>
      </w:r>
      <w:r>
        <w:t xml:space="preserve">vast majority of customers will create tickets exclusively through the</w:t>
      </w:r>
      <w:r>
        <w:t xml:space="preserve"> </w:t>
      </w:r>
      <w:r>
        <w:t xml:space="preserve">widget and never visit the portal directly.</w:t>
      </w:r>
    </w:p>
    <w:p>
      <w:pPr>
        <w:pStyle w:val="BodyText"/>
      </w:pPr>
      <w:r>
        <w:t xml:space="preserve">The widget must feel native to the Ezii application — same design</w:t>
      </w:r>
      <w:r>
        <w:t xml:space="preserve"> </w:t>
      </w:r>
      <w:r>
        <w:t xml:space="preserve">system, same fonts, no context switching.</w:t>
      </w:r>
    </w:p>
    <w:bookmarkStart w:id="42" w:name="widget-availability-placement"/>
    <w:p>
      <w:pPr>
        <w:pStyle w:val="Heading2"/>
      </w:pPr>
      <w:r>
        <w:t xml:space="preserve">4.1 Widget Availability &amp; Placement</w:t>
      </w:r>
    </w:p>
    <w:p>
      <w:pPr>
        <w:numPr>
          <w:ilvl w:val="0"/>
          <w:numId w:val="1007"/>
        </w:numPr>
      </w:pPr>
      <w:r>
        <w:t xml:space="preserve">The widget launcher is a fixed floating action button (FAB),</w:t>
      </w:r>
      <w:r>
        <w:t xml:space="preserve"> </w:t>
      </w:r>
      <w:r>
        <w:t xml:space="preserve">positioned in the bottom-right corner of every screen in the Ezii</w:t>
      </w:r>
      <w:r>
        <w:t xml:space="preserve"> </w:t>
      </w:r>
      <w:r>
        <w:t xml:space="preserve">application.</w:t>
      </w:r>
    </w:p>
    <w:p>
      <w:pPr>
        <w:numPr>
          <w:ilvl w:val="0"/>
          <w:numId w:val="1007"/>
        </w:numPr>
      </w:pPr>
      <w:r>
        <w:t xml:space="preserve">Visible across all four product modules: Payroll, Leave, Attendance,</w:t>
      </w:r>
      <w:r>
        <w:t xml:space="preserve"> </w:t>
      </w:r>
      <w:r>
        <w:t xml:space="preserve">and Expense.</w:t>
      </w:r>
    </w:p>
    <w:p>
      <w:pPr>
        <w:numPr>
          <w:ilvl w:val="0"/>
          <w:numId w:val="1007"/>
        </w:numPr>
      </w:pPr>
      <w:r>
        <w:t xml:space="preserve">Context-aware: the widget automatically pre-selects the Product field</w:t>
      </w:r>
      <w:r>
        <w:t xml:space="preserve"> </w:t>
      </w:r>
      <w:r>
        <w:t xml:space="preserve">based on the module the user is currently viewing (e.g., opening the</w:t>
      </w:r>
      <w:r>
        <w:t xml:space="preserve"> </w:t>
      </w:r>
      <w:r>
        <w:t xml:space="preserve">widget on the Leave module pre-fills Product = Leave).</w:t>
      </w:r>
    </w:p>
    <w:p>
      <w:pPr>
        <w:numPr>
          <w:ilvl w:val="0"/>
          <w:numId w:val="1007"/>
        </w:numPr>
      </w:pPr>
      <w:r>
        <w:t xml:space="preserve">Available to all authenticated users; no additional login or</w:t>
      </w:r>
      <w:r>
        <w:t xml:space="preserve"> </w:t>
      </w:r>
      <w:r>
        <w:t xml:space="preserve">navigation required.</w:t>
      </w:r>
    </w:p>
    <w:p>
      <w:pPr>
        <w:numPr>
          <w:ilvl w:val="0"/>
          <w:numId w:val="1007"/>
        </w:numPr>
      </w:pPr>
      <w:r>
        <w:t xml:space="preserve">The FAB displays a notification badge showing the count of the user’s</w:t>
      </w:r>
      <w:r>
        <w:t xml:space="preserve"> </w:t>
      </w:r>
      <w:r>
        <w:t xml:space="preserve">open tickets, so they always have a live status indicator without</w:t>
      </w:r>
      <w:r>
        <w:t xml:space="preserve"> </w:t>
      </w:r>
      <w:r>
        <w:t xml:space="preserve">opening the widget.</w:t>
      </w:r>
    </w:p>
    <w:bookmarkEnd w:id="42"/>
    <w:bookmarkStart w:id="43" w:name="widget-states"/>
    <w:p>
      <w:pPr>
        <w:pStyle w:val="Heading2"/>
      </w:pPr>
      <w:r>
        <w:t xml:space="preserve">4.2 Widget States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the User Sees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Collapsed (default)</w:t>
            </w:r>
          </w:p>
        </w:tc>
        <w:tc>
          <w:tcPr/>
          <w:p>
            <w:pPr>
              <w:pStyle w:val="Compact"/>
            </w:pPr>
            <w:r>
              <w:t xml:space="preserve">A circular FAB with a headset/support icon and an open ticket count badge. Single click expands the widget.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Expanded — Home</w:t>
            </w:r>
          </w:p>
        </w:tc>
        <w:tc>
          <w:tcPr/>
          <w:p>
            <w:pPr>
              <w:pStyle w:val="Compact"/>
            </w:pPr>
            <w:r>
              <w:t xml:space="preserve">A compact panel showing:</w:t>
            </w:r>
            <w:r>
              <w:t xml:space="preserve"> </w:t>
            </w:r>
            <w:r>
              <w:t xml:space="preserve">‘Raise a Ticket’</w:t>
            </w:r>
            <w:r>
              <w:t xml:space="preserve"> </w:t>
            </w:r>
            <w:r>
              <w:t xml:space="preserve">CTA button, count of open tickets with a</w:t>
            </w:r>
            <w:r>
              <w:t xml:space="preserve"> </w:t>
            </w:r>
            <w:r>
              <w:t xml:space="preserve">‘View my tickets’</w:t>
            </w:r>
            <w:r>
              <w:t xml:space="preserve"> </w:t>
            </w:r>
            <w:r>
              <w:t xml:space="preserve">link, and the current system status banner if any active incident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Expanded — New Ticket</w:t>
            </w:r>
          </w:p>
        </w:tc>
        <w:tc>
          <w:tcPr/>
          <w:p>
            <w:pPr>
              <w:pStyle w:val="Compact"/>
            </w:pPr>
            <w:r>
              <w:t xml:space="preserve">The guided ticket creation form (see Section 4.3). Opens when the user clicks</w:t>
            </w:r>
            <w:r>
              <w:t xml:space="preserve"> </w:t>
            </w:r>
            <w:r>
              <w:t xml:space="preserve">‘Raise a Ticket’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Expanded — My Tickets</w:t>
            </w:r>
          </w:p>
        </w:tc>
        <w:tc>
          <w:tcPr/>
          <w:p>
            <w:pPr>
              <w:pStyle w:val="Compact"/>
            </w:pPr>
            <w:r>
              <w:t xml:space="preserve">A scrollable list of the user’s open and recently resolved tickets with status badges and one-click to view detail.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Expanded — Ticket Detail</w:t>
            </w:r>
          </w:p>
        </w:tc>
        <w:tc>
          <w:tcPr/>
          <w:p>
            <w:pPr>
              <w:pStyle w:val="Compact"/>
            </w:pPr>
            <w:r>
              <w:t xml:space="preserve">A threaded conversation view for a specific ticket: full message history, status, SLA countdown, and a reply/update input field.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Minimized</w:t>
            </w:r>
          </w:p>
        </w:tc>
        <w:tc>
          <w:tcPr/>
          <w:p>
            <w:pPr>
              <w:pStyle w:val="Compact"/>
            </w:pPr>
            <w:r>
              <w:t xml:space="preserve">User can minimize the expanded widget to a slim tab at the screen edge without closing it, preserving their draft.</w:t>
            </w:r>
          </w:p>
        </w:tc>
      </w:tr>
    </w:tbl>
    <w:bookmarkEnd w:id="43"/>
    <w:bookmarkStart w:id="47" w:name="new-ticket-creation-flow"/>
    <w:p>
      <w:pPr>
        <w:pStyle w:val="Heading2"/>
      </w:pPr>
      <w:r>
        <w:t xml:space="preserve">4.3 New Ticket Creation Flow</w:t>
      </w:r>
    </w:p>
    <w:p>
      <w:pPr>
        <w:pStyle w:val="FirstParagraph"/>
      </w:pPr>
      <w:r>
        <w:t xml:space="preserve">The creation form inside the widget is identical in data capture to the</w:t>
      </w:r>
      <w:r>
        <w:t xml:space="preserve"> </w:t>
      </w:r>
      <w:r>
        <w:t xml:space="preserve">portal form, but optimized for a compact, conversational layout. The</w:t>
      </w:r>
      <w:r>
        <w:t xml:space="preserve"> </w:t>
      </w:r>
      <w:r>
        <w:t xml:space="preserve">form is stepped to reduce cognitive load — users only see the fields</w:t>
      </w:r>
      <w:r>
        <w:t xml:space="preserve"> </w:t>
      </w:r>
      <w:r>
        <w:t xml:space="preserve">relevant to their current step.</w:t>
      </w:r>
    </w:p>
    <w:bookmarkStart w:id="44" w:name="step-by-step-flow"/>
    <w:p>
      <w:pPr>
        <w:pStyle w:val="Heading3"/>
      </w:pPr>
      <w:r>
        <w:t xml:space="preserve">4.3.1 Step-by-Step Flow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the User Does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Select Product</w:t>
            </w:r>
          </w:p>
        </w:tc>
        <w:tc>
          <w:tcPr/>
          <w:p>
            <w:pPr>
              <w:pStyle w:val="Compact"/>
            </w:pPr>
            <w:r>
              <w:t xml:space="preserve">Pre-filled based on the active module. User can change if needed. Only enabled products are shown.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 Category</w:t>
            </w:r>
          </w:p>
        </w:tc>
        <w:tc>
          <w:tcPr/>
          <w:p>
            <w:pPr>
              <w:pStyle w:val="Compact"/>
            </w:pPr>
            <w:r>
              <w:t xml:space="preserve">Dropdown dynamically populated from the selected product’s category tree.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Select Sub-category</w:t>
            </w:r>
          </w:p>
        </w:tc>
        <w:tc>
          <w:tcPr/>
          <w:p>
            <w:pPr>
              <w:pStyle w:val="Compact"/>
            </w:pPr>
            <w:r>
              <w:t xml:space="preserve">Optional. Shown only after a category is selected. Skippable with a</w:t>
            </w:r>
            <w:r>
              <w:t xml:space="preserve"> </w:t>
            </w:r>
            <w:r>
              <w:t xml:space="preserve">‘Not sure’</w:t>
            </w:r>
            <w:r>
              <w:t xml:space="preserve"> </w:t>
            </w:r>
            <w:r>
              <w:t xml:space="preserve">option — agent will classify on receipt.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Enter Subject</w:t>
            </w:r>
          </w:p>
        </w:tc>
        <w:tc>
          <w:tcPr/>
          <w:p>
            <w:pPr>
              <w:pStyle w:val="Compact"/>
            </w:pPr>
            <w:r>
              <w:t xml:space="preserve">Single-line text, max 200 characters. Placeholder text gives a prompt (e.g.,</w:t>
            </w:r>
            <w:r>
              <w:t xml:space="preserve"> </w:t>
            </w:r>
            <w:r>
              <w:t xml:space="preserve">‘Briefly describe the issue’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Describe the Issue</w:t>
            </w:r>
          </w:p>
        </w:tc>
        <w:tc>
          <w:tcPr/>
          <w:p>
            <w:pPr>
              <w:pStyle w:val="Compact"/>
            </w:pPr>
            <w:r>
              <w:t xml:space="preserve">Multi-line text area. Supports plain text only in the widget (full rich text available in the portal).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Add Attachments</w:t>
            </w:r>
          </w:p>
        </w:tc>
        <w:tc>
          <w:tcPr/>
          <w:p>
            <w:pPr>
              <w:pStyle w:val="Compact"/>
            </w:pPr>
            <w:r>
              <w:t xml:space="preserve">Tap to upload or drag-and-drop. Max 10 files, 20 MB each. Supported: PDF, JPG, PNG, XLSX, CSV, DOCX. Preview thumbnails shown inline.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Review &amp; Submit</w:t>
            </w:r>
          </w:p>
        </w:tc>
        <w:tc>
          <w:tcPr/>
          <w:p>
            <w:pPr>
              <w:pStyle w:val="Compact"/>
            </w:pPr>
            <w:r>
              <w:t xml:space="preserve">Summary card showing all entered fields. User confirms and submits. Ticket ID shown immediately on success.</w:t>
            </w:r>
          </w:p>
        </w:tc>
      </w:tr>
    </w:tbl>
    <w:bookmarkEnd w:id="44"/>
    <w:bookmarkStart w:id="45" w:name="field-behaviour-in-the-widget"/>
    <w:p>
      <w:pPr>
        <w:pStyle w:val="Heading3"/>
      </w:pPr>
      <w:r>
        <w:t xml:space="preserve">4.3.2 Field Behaviour in the Widget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Widget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Auto-detected from active module; editable. Drives the category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Cascading dropdown; resets sub-category if 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Optional;</w:t>
            </w:r>
            <w:r>
              <w:t xml:space="preserve"> </w:t>
            </w:r>
            <w:r>
              <w:t xml:space="preserve">‘Not sure’</w:t>
            </w:r>
            <w:r>
              <w:t xml:space="preserve"> </w:t>
            </w:r>
            <w:r>
              <w:t xml:space="preserve">option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Character count displayed. Submit blocked if empty.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20 characters enforced to avoid empty or uninformative tickets.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Upload progress bar shown per file. Failed uploads flagged inline with retry option.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 shown to the customer. Auto-assigned by routing rules on submission.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Users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Hidden by default in widget; shown if product = Payroll or Attendance (higher business impact).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Hidden in widget; available in the portal detail view after submission.</w:t>
            </w:r>
          </w:p>
        </w:tc>
      </w:tr>
    </w:tbl>
    <w:bookmarkEnd w:id="45"/>
    <w:bookmarkStart w:id="46" w:name="draft-persistence"/>
    <w:p>
      <w:pPr>
        <w:pStyle w:val="Heading3"/>
      </w:pPr>
      <w:r>
        <w:t xml:space="preserve">4.3.3 Draft Persistence</w:t>
      </w:r>
    </w:p>
    <w:p>
      <w:pPr>
        <w:numPr>
          <w:ilvl w:val="0"/>
          <w:numId w:val="1008"/>
        </w:numPr>
      </w:pPr>
      <w:r>
        <w:t xml:space="preserve">Widget drafts are saved automatically every 10 seconds to local</w:t>
      </w:r>
      <w:r>
        <w:t xml:space="preserve"> </w:t>
      </w:r>
      <w:r>
        <w:t xml:space="preserve">session storage.</w:t>
      </w:r>
    </w:p>
    <w:p>
      <w:pPr>
        <w:numPr>
          <w:ilvl w:val="0"/>
          <w:numId w:val="1008"/>
        </w:numPr>
      </w:pPr>
      <w:r>
        <w:t xml:space="preserve">If the user navigates away, switches modules, or minimises the widget,</w:t>
      </w:r>
      <w:r>
        <w:t xml:space="preserve"> </w:t>
      </w:r>
      <w:r>
        <w:t xml:space="preserve">the draft is preserved and restored when the widget is reopened.</w:t>
      </w:r>
    </w:p>
    <w:p>
      <w:pPr>
        <w:numPr>
          <w:ilvl w:val="0"/>
          <w:numId w:val="1008"/>
        </w:numPr>
      </w:pPr>
      <w:r>
        <w:t xml:space="preserve">A</w:t>
      </w:r>
      <w:r>
        <w:t xml:space="preserve"> </w:t>
      </w:r>
      <w:r>
        <w:t xml:space="preserve">‘Draft saved’</w:t>
      </w:r>
      <w:r>
        <w:t xml:space="preserve"> </w:t>
      </w:r>
      <w:r>
        <w:t xml:space="preserve">indicator is shown in the widget header while a draft</w:t>
      </w:r>
      <w:r>
        <w:t xml:space="preserve"> </w:t>
      </w:r>
      <w:r>
        <w:t xml:space="preserve">exists.</w:t>
      </w:r>
    </w:p>
    <w:p>
      <w:pPr>
        <w:numPr>
          <w:ilvl w:val="0"/>
          <w:numId w:val="1008"/>
        </w:numPr>
      </w:pPr>
      <w:r>
        <w:t xml:space="preserve">On successful submission, the draft is cleared. On cancel, the user is</w:t>
      </w:r>
      <w:r>
        <w:t xml:space="preserve"> </w:t>
      </w:r>
      <w:r>
        <w:t xml:space="preserve">prompted to confirm (</w:t>
      </w:r>
      <w:r>
        <w:t xml:space="preserve">‘Discard draft?’</w:t>
      </w:r>
      <w:r>
        <w:t xml:space="preserve">) before the draft is deleted.</w:t>
      </w:r>
    </w:p>
    <w:bookmarkEnd w:id="46"/>
    <w:bookmarkEnd w:id="47"/>
    <w:bookmarkStart w:id="50" w:name="viewing-updating-tickets-in-the-widget"/>
    <w:p>
      <w:pPr>
        <w:pStyle w:val="Heading2"/>
      </w:pPr>
      <w:r>
        <w:t xml:space="preserve">4.4 Viewing &amp; Updating Tickets in the Widget</w:t>
      </w:r>
    </w:p>
    <w:p>
      <w:pPr>
        <w:pStyle w:val="FirstParagraph"/>
      </w:pPr>
      <w:r>
        <w:t xml:space="preserve">After submission, customers can manage their tickets directly from the</w:t>
      </w:r>
      <w:r>
        <w:t xml:space="preserve"> </w:t>
      </w:r>
      <w:r>
        <w:t xml:space="preserve">widget without navigating to the portal. The widget supports the full</w:t>
      </w:r>
      <w:r>
        <w:t xml:space="preserve"> </w:t>
      </w:r>
      <w:r>
        <w:t xml:space="preserve">conversation lifecycle.</w:t>
      </w:r>
    </w:p>
    <w:bookmarkStart w:id="48" w:name="my-tickets-list"/>
    <w:p>
      <w:pPr>
        <w:pStyle w:val="Heading3"/>
      </w:pPr>
      <w:r>
        <w:t xml:space="preserve">4.4.1 My Tickets List</w:t>
      </w:r>
    </w:p>
    <w:p>
      <w:pPr>
        <w:numPr>
          <w:ilvl w:val="0"/>
          <w:numId w:val="1009"/>
        </w:numPr>
      </w:pPr>
      <w:r>
        <w:t xml:space="preserve">Displays all open and recently resolved tickets (last 30 days) for the</w:t>
      </w:r>
      <w:r>
        <w:t xml:space="preserve"> </w:t>
      </w:r>
      <w:r>
        <w:t xml:space="preserve">logged-in user.</w:t>
      </w:r>
    </w:p>
    <w:p>
      <w:pPr>
        <w:numPr>
          <w:ilvl w:val="0"/>
          <w:numId w:val="1009"/>
        </w:numPr>
      </w:pPr>
      <w:r>
        <w:t xml:space="preserve">Each row shows: ticket ID, product icon, subject (truncated), status</w:t>
      </w:r>
      <w:r>
        <w:t xml:space="preserve"> </w:t>
      </w:r>
      <w:r>
        <w:t xml:space="preserve">badge, and time since last update.</w:t>
      </w:r>
    </w:p>
    <w:p>
      <w:pPr>
        <w:numPr>
          <w:ilvl w:val="0"/>
          <w:numId w:val="1009"/>
        </w:numPr>
      </w:pPr>
      <w:r>
        <w:t xml:space="preserve">Sorted by most recently updated by default.</w:t>
      </w:r>
    </w:p>
    <w:p>
      <w:pPr>
        <w:numPr>
          <w:ilvl w:val="0"/>
          <w:numId w:val="1009"/>
        </w:numPr>
      </w:pPr>
      <w:r>
        <w:t xml:space="preserve">Tap any row to open the Ticket Detail view within the widget.</w:t>
      </w:r>
    </w:p>
    <w:bookmarkEnd w:id="48"/>
    <w:bookmarkStart w:id="49" w:name="ticket-detail-in-widget"/>
    <w:p>
      <w:pPr>
        <w:pStyle w:val="Heading3"/>
      </w:pPr>
      <w:r>
        <w:t xml:space="preserve">4.4.2 Ticket Detail in Widget</w:t>
      </w:r>
    </w:p>
    <w:p>
      <w:pPr>
        <w:numPr>
          <w:ilvl w:val="0"/>
          <w:numId w:val="1010"/>
        </w:numPr>
      </w:pPr>
      <w:r>
        <w:t xml:space="preserve">Full chronological conversation thread: customer messages and agent</w:t>
      </w:r>
      <w:r>
        <w:t xml:space="preserve"> </w:t>
      </w:r>
      <w:r>
        <w:t xml:space="preserve">replies, each with sender name, timestamp, and read indicator.</w:t>
      </w:r>
    </w:p>
    <w:p>
      <w:pPr>
        <w:numPr>
          <w:ilvl w:val="0"/>
          <w:numId w:val="1010"/>
        </w:numPr>
      </w:pPr>
      <w:r>
        <w:t xml:space="preserve">Status bar: current status and SLA countdown (e.g.,</w:t>
      </w:r>
      <w:r>
        <w:t xml:space="preserve"> </w:t>
      </w:r>
      <w:r>
        <w:t xml:space="preserve">‘Open — response</w:t>
      </w:r>
      <w:r>
        <w:t xml:space="preserve"> </w:t>
      </w:r>
      <w:r>
        <w:t xml:space="preserve">due in 1h 45m’</w:t>
      </w:r>
      <w:r>
        <w:t xml:space="preserve">).</w:t>
      </w:r>
    </w:p>
    <w:p>
      <w:pPr>
        <w:numPr>
          <w:ilvl w:val="0"/>
          <w:numId w:val="1010"/>
        </w:numPr>
      </w:pPr>
      <w:r>
        <w:t xml:space="preserve">Reply input: customer can type a follow-up message and attach files</w:t>
      </w:r>
      <w:r>
        <w:t xml:space="preserve"> </w:t>
      </w:r>
      <w:r>
        <w:t xml:space="preserve">directly from the widget.</w:t>
      </w:r>
    </w:p>
    <w:p>
      <w:pPr>
        <w:numPr>
          <w:ilvl w:val="0"/>
          <w:numId w:val="1010"/>
        </w:numPr>
      </w:pPr>
      <w:r>
        <w:t xml:space="preserve">Attachments: tap any attachment to preview (images) or download</w:t>
      </w:r>
      <w:r>
        <w:t xml:space="preserve"> </w:t>
      </w:r>
      <w:r>
        <w:t xml:space="preserve">(documents).</w:t>
      </w:r>
    </w:p>
    <w:p>
      <w:pPr>
        <w:numPr>
          <w:ilvl w:val="0"/>
          <w:numId w:val="1010"/>
        </w:numPr>
      </w:pPr>
      <w:r>
        <w:t xml:space="preserve">‘Request Escalation’</w:t>
      </w:r>
      <w:r>
        <w:t xml:space="preserve"> </w:t>
      </w:r>
      <w:r>
        <w:t xml:space="preserve">button appears after 24 hours with no agent</w:t>
      </w:r>
      <w:r>
        <w:t xml:space="preserve"> </w:t>
      </w:r>
      <w:r>
        <w:t xml:space="preserve">update.</w:t>
      </w:r>
    </w:p>
    <w:p>
      <w:pPr>
        <w:numPr>
          <w:ilvl w:val="0"/>
          <w:numId w:val="1010"/>
        </w:numPr>
      </w:pPr>
      <w:r>
        <w:t xml:space="preserve">‘Mark as Resolved’</w:t>
      </w:r>
      <w:r>
        <w:t xml:space="preserve"> </w:t>
      </w:r>
      <w:r>
        <w:t xml:space="preserve">— if the customer considers the issue</w:t>
      </w:r>
      <w:r>
        <w:t xml:space="preserve"> </w:t>
      </w:r>
      <w:r>
        <w:t xml:space="preserve">self-resolved, they can close the ticket from the widget.</w:t>
      </w:r>
    </w:p>
    <w:bookmarkEnd w:id="49"/>
    <w:bookmarkEnd w:id="50"/>
    <w:bookmarkStart w:id="55" w:name="widget-technical-ux-specifications"/>
    <w:p>
      <w:pPr>
        <w:pStyle w:val="Heading2"/>
      </w:pPr>
      <w:r>
        <w:t xml:space="preserve">4.5 Widget — Technical &amp; UX Specifications</w:t>
      </w:r>
    </w:p>
    <w:bookmarkStart w:id="51" w:name="rendering"/>
    <w:p>
      <w:pPr>
        <w:pStyle w:val="Heading3"/>
      </w:pPr>
      <w:r>
        <w:t xml:space="preserve">4.5.1 Rendering</w:t>
      </w:r>
    </w:p>
    <w:p>
      <w:pPr>
        <w:numPr>
          <w:ilvl w:val="0"/>
          <w:numId w:val="1011"/>
        </w:numPr>
      </w:pPr>
      <w:r>
        <w:t xml:space="preserve">Implemented as an embedded React component injected into the Ezii</w:t>
      </w:r>
      <w:r>
        <w:t xml:space="preserve"> </w:t>
      </w:r>
      <w:r>
        <w:t xml:space="preserve">application shell — not an iframe. This ensures it inherits the</w:t>
      </w:r>
      <w:r>
        <w:t xml:space="preserve"> </w:t>
      </w:r>
      <w:r>
        <w:t xml:space="preserve">application’s auth session, design tokens, and routing context.</w:t>
      </w:r>
    </w:p>
    <w:p>
      <w:pPr>
        <w:numPr>
          <w:ilvl w:val="0"/>
          <w:numId w:val="1011"/>
        </w:numPr>
      </w:pPr>
      <w:r>
        <w:t xml:space="preserve">Widget width: 400px (desktop); full-screen overlay on mobile viewports</w:t>
      </w:r>
      <w:r>
        <w:t xml:space="preserve"> </w:t>
      </w:r>
      <w:r>
        <w:t xml:space="preserve">&lt; 768px.</w:t>
      </w:r>
    </w:p>
    <w:p>
      <w:pPr>
        <w:numPr>
          <w:ilvl w:val="0"/>
          <w:numId w:val="1011"/>
        </w:numPr>
      </w:pPr>
      <w:r>
        <w:t xml:space="preserve">Widget height: 600px fixed on desktop; dynamic on mobile.</w:t>
      </w:r>
    </w:p>
    <w:p>
      <w:pPr>
        <w:numPr>
          <w:ilvl w:val="0"/>
          <w:numId w:val="1011"/>
        </w:numPr>
      </w:pPr>
      <w:r>
        <w:t xml:space="preserve">Z-index layering: widget sits above all standard application content</w:t>
      </w:r>
      <w:r>
        <w:t xml:space="preserve"> </w:t>
      </w:r>
      <w:r>
        <w:t xml:space="preserve">but below system-level modals (e.g., session timeout warnings).</w:t>
      </w:r>
    </w:p>
    <w:bookmarkEnd w:id="51"/>
    <w:bookmarkStart w:id="52" w:name="performance"/>
    <w:p>
      <w:pPr>
        <w:pStyle w:val="Heading3"/>
      </w:pPr>
      <w:r>
        <w:t xml:space="preserve">4.5.2 Performance</w:t>
      </w:r>
    </w:p>
    <w:p>
      <w:pPr>
        <w:numPr>
          <w:ilvl w:val="0"/>
          <w:numId w:val="1012"/>
        </w:numPr>
      </w:pPr>
      <w:r>
        <w:t xml:space="preserve">Widget bundle size: &lt; 150 KB zipped to avoid impacting application</w:t>
      </w:r>
      <w:r>
        <w:t xml:space="preserve"> </w:t>
      </w:r>
      <w:r>
        <w:t xml:space="preserve">load time.</w:t>
      </w:r>
    </w:p>
    <w:p>
      <w:pPr>
        <w:numPr>
          <w:ilvl w:val="0"/>
          <w:numId w:val="1012"/>
        </w:numPr>
      </w:pPr>
      <w:r>
        <w:t xml:space="preserve">Widget initializes lazily — code is not downloaded until the user</w:t>
      </w:r>
      <w:r>
        <w:t xml:space="preserve"> </w:t>
      </w:r>
      <w:r>
        <w:t xml:space="preserve">first clicks the FAB.</w:t>
      </w:r>
    </w:p>
    <w:p>
      <w:pPr>
        <w:numPr>
          <w:ilvl w:val="0"/>
          <w:numId w:val="1012"/>
        </w:numPr>
      </w:pPr>
      <w:r>
        <w:t xml:space="preserve">Ticket list and detail data fetched on demand; not pre-loaded to avoid</w:t>
      </w:r>
      <w:r>
        <w:t xml:space="preserve"> </w:t>
      </w:r>
      <w:r>
        <w:t xml:space="preserve">unnecessary API calls.</w:t>
      </w:r>
    </w:p>
    <w:bookmarkEnd w:id="52"/>
    <w:bookmarkStart w:id="53" w:name="accessibility"/>
    <w:p>
      <w:pPr>
        <w:pStyle w:val="Heading3"/>
      </w:pPr>
      <w:r>
        <w:t xml:space="preserve">4.5.3 Accessibility</w:t>
      </w:r>
    </w:p>
    <w:p>
      <w:pPr>
        <w:numPr>
          <w:ilvl w:val="0"/>
          <w:numId w:val="1013"/>
        </w:numPr>
      </w:pPr>
      <w:r>
        <w:t xml:space="preserve">FAB is keyboard-reachable (Tab order) with a visible focus ring.</w:t>
      </w:r>
    </w:p>
    <w:p>
      <w:pPr>
        <w:numPr>
          <w:ilvl w:val="0"/>
          <w:numId w:val="1013"/>
        </w:numPr>
      </w:pPr>
      <w:r>
        <w:t xml:space="preserve">Widget trap focus when open (keyboard users cannot accidentally</w:t>
      </w:r>
      <w:r>
        <w:t xml:space="preserve"> </w:t>
      </w:r>
      <w:r>
        <w:t xml:space="preserve">interact with content behind the widget).</w:t>
      </w:r>
    </w:p>
    <w:p>
      <w:pPr>
        <w:numPr>
          <w:ilvl w:val="0"/>
          <w:numId w:val="1013"/>
        </w:numPr>
      </w:pPr>
      <w:r>
        <w:t xml:space="preserve">All form fields have associated labels; error messages are announced</w:t>
      </w:r>
      <w:r>
        <w:t xml:space="preserve"> </w:t>
      </w:r>
      <w:r>
        <w:t xml:space="preserve">to screen readers via ARIA live regions.</w:t>
      </w:r>
    </w:p>
    <w:p>
      <w:pPr>
        <w:numPr>
          <w:ilvl w:val="0"/>
          <w:numId w:val="1013"/>
        </w:numPr>
      </w:pPr>
      <w:r>
        <w:t xml:space="preserve">Escape key closes the widget (with draft-save prompt if a draft</w:t>
      </w:r>
      <w:r>
        <w:t xml:space="preserve"> </w:t>
      </w:r>
      <w:r>
        <w:t xml:space="preserve">exists).</w:t>
      </w:r>
    </w:p>
    <w:bookmarkEnd w:id="53"/>
    <w:bookmarkStart w:id="54" w:name="context-passing"/>
    <w:p>
      <w:pPr>
        <w:pStyle w:val="Heading3"/>
      </w:pPr>
      <w:r>
        <w:t xml:space="preserve">4.5.4 Context Passing</w:t>
      </w:r>
    </w:p>
    <w:p>
      <w:pPr>
        <w:pStyle w:val="FirstParagraph"/>
      </w:pPr>
      <w:r>
        <w:t xml:space="preserve">When the widget is opened on a specific Ezii screen, it passes</w:t>
      </w:r>
      <w:r>
        <w:t xml:space="preserve"> </w:t>
      </w:r>
      <w:r>
        <w:t xml:space="preserve">contextual metadata to the ticket on creation. This gives agents richer</w:t>
      </w:r>
      <w:r>
        <w:t xml:space="preserve"> </w:t>
      </w:r>
      <w:r>
        <w:t xml:space="preserve">diagnostic context without the customer needing to describe their</w:t>
      </w:r>
      <w:r>
        <w:t xml:space="preserve"> </w:t>
      </w:r>
      <w:r>
        <w:t xml:space="preserve">location in the app.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Ezii Screen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Auto-Attached to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— Run Summary</w:t>
            </w:r>
          </w:p>
        </w:tc>
        <w:tc>
          <w:tcPr/>
          <w:p>
            <w:pPr>
              <w:pStyle w:val="Compact"/>
            </w:pPr>
            <w:r>
              <w:t xml:space="preserve">Current payroll period, run status, number of employees in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— Payslip View</w:t>
            </w:r>
          </w:p>
        </w:tc>
        <w:tc>
          <w:tcPr/>
          <w:p>
            <w:pPr>
              <w:pStyle w:val="Compact"/>
            </w:pPr>
            <w:r>
              <w:t xml:space="preserve">Employee ID, payslip month, payslip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— My Leaves</w:t>
            </w:r>
          </w:p>
        </w:tc>
        <w:tc>
          <w:tcPr/>
          <w:p>
            <w:pPr>
              <w:pStyle w:val="Compact"/>
            </w:pPr>
            <w:r>
              <w:t xml:space="preserve">Employee ID, leave type currently viewed, balance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— Approval Queue</w:t>
            </w:r>
          </w:p>
        </w:tc>
        <w:tc>
          <w:tcPr/>
          <w:p>
            <w:pPr>
              <w:pStyle w:val="Compact"/>
            </w:pPr>
            <w:r>
              <w:t xml:space="preserve">Approver ID, leave application ID currently on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— Monthly Summary</w:t>
            </w:r>
          </w:p>
        </w:tc>
        <w:tc>
          <w:tcPr/>
          <w:p>
            <w:pPr>
              <w:pStyle w:val="Compact"/>
            </w:pPr>
            <w:r>
              <w:t xml:space="preserve">Employee ID, month, any flagged exceptions visible on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— Regularisation</w:t>
            </w:r>
          </w:p>
        </w:tc>
        <w:tc>
          <w:tcPr/>
          <w:p>
            <w:pPr>
              <w:pStyle w:val="Compact"/>
            </w:pPr>
            <w:r>
              <w:t xml:space="preserve">Regularisation request ID if one is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 — Claim Form</w:t>
            </w:r>
          </w:p>
        </w:tc>
        <w:tc>
          <w:tcPr/>
          <w:p>
            <w:pPr>
              <w:pStyle w:val="Compact"/>
            </w:pPr>
            <w:r>
              <w:t xml:space="preserve">Expense claim ID if a draft exists, expense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 — Approval Queue</w:t>
            </w:r>
          </w:p>
        </w:tc>
        <w:tc>
          <w:tcPr/>
          <w:p>
            <w:pPr>
              <w:pStyle w:val="Compact"/>
            </w:pPr>
            <w:r>
              <w:t xml:space="preserve">Claim ID, approver ID, claim amount</w:t>
            </w:r>
          </w:p>
        </w:tc>
      </w:tr>
    </w:tbl>
    <w:p>
      <w:pPr>
        <w:pStyle w:val="BodyText"/>
      </w:pPr>
      <w:r>
        <w:t xml:space="preserve">Context metadata is visible to agents in the ticket detail view as a</w:t>
      </w:r>
      <w:r>
        <w:t xml:space="preserve"> </w:t>
      </w:r>
      <w:r>
        <w:t xml:space="preserve">collapsible</w:t>
      </w:r>
      <w:r>
        <w:t xml:space="preserve"> </w:t>
      </w:r>
      <w:r>
        <w:t xml:space="preserve">‘App Context’</w:t>
      </w:r>
      <w:r>
        <w:t xml:space="preserve"> </w:t>
      </w:r>
      <w:r>
        <w:t xml:space="preserve">panel. It is not shown to the customer.</w:t>
      </w:r>
    </w:p>
    <w:bookmarkEnd w:id="54"/>
    <w:bookmarkEnd w:id="55"/>
    <w:bookmarkStart w:id="56" w:name="widget-behaviour-by-role"/>
    <w:p>
      <w:pPr>
        <w:pStyle w:val="Heading2"/>
      </w:pPr>
      <w:r>
        <w:t xml:space="preserve">4.6 Widget Behaviour by Role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 Create Ticket?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 View Tickets?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 Reply?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/ Customer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 tickets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Admin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 org tickets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 see all employees’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Agent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Assigned queue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Agent view of widget shows queue, not just own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/ L3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Escalated to them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Same as L1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 tickets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Full access; can also configure widget settings</w:t>
            </w:r>
          </w:p>
        </w:tc>
      </w:tr>
    </w:tbl>
    <w:bookmarkEnd w:id="56"/>
    <w:bookmarkStart w:id="57" w:name="widget-configuration-admin"/>
    <w:p>
      <w:pPr>
        <w:pStyle w:val="Heading2"/>
      </w:pPr>
      <w:r>
        <w:t xml:space="preserve">4.7 Widget Configuration (Admin)</w:t>
      </w:r>
    </w:p>
    <w:p>
      <w:pPr>
        <w:numPr>
          <w:ilvl w:val="0"/>
          <w:numId w:val="1014"/>
        </w:numPr>
      </w:pPr>
      <w:r>
        <w:t xml:space="preserve">FAB colour and icon: customisable to match the organisation’s brand</w:t>
      </w:r>
      <w:r>
        <w:t xml:space="preserve"> </w:t>
      </w:r>
      <w:r>
        <w:t xml:space="preserve">palette.</w:t>
      </w:r>
    </w:p>
    <w:p>
      <w:pPr>
        <w:numPr>
          <w:ilvl w:val="0"/>
          <w:numId w:val="1014"/>
        </w:numPr>
      </w:pPr>
      <w:r>
        <w:t xml:space="preserve">Default position: bottom-right (default) or bottom-left, configurable</w:t>
      </w:r>
      <w:r>
        <w:t xml:space="preserve"> </w:t>
      </w:r>
      <w:r>
        <w:t xml:space="preserve">per org.</w:t>
      </w:r>
    </w:p>
    <w:p>
      <w:pPr>
        <w:numPr>
          <w:ilvl w:val="0"/>
          <w:numId w:val="1014"/>
        </w:numPr>
      </w:pPr>
      <w:r>
        <w:t xml:space="preserve">Greeting message: the text shown on the widget home panel is</w:t>
      </w:r>
      <w:r>
        <w:t xml:space="preserve"> </w:t>
      </w:r>
      <w:r>
        <w:t xml:space="preserve">configurable (e.g.,</w:t>
      </w:r>
      <w:r>
        <w:t xml:space="preserve"> </w:t>
      </w:r>
      <w:r>
        <w:t xml:space="preserve">‘Hi Priya, how can we help?’</w:t>
      </w:r>
      <w:r>
        <w:t xml:space="preserve">).</w:t>
      </w:r>
    </w:p>
    <w:p>
      <w:pPr>
        <w:numPr>
          <w:ilvl w:val="0"/>
          <w:numId w:val="1014"/>
        </w:numPr>
      </w:pPr>
      <w:r>
        <w:t xml:space="preserve">Context passing: Admins can enable or disable automatic context</w:t>
      </w:r>
      <w:r>
        <w:t xml:space="preserve"> </w:t>
      </w:r>
      <w:r>
        <w:t xml:space="preserve">metadata attachment per module.</w:t>
      </w:r>
    </w:p>
    <w:p>
      <w:pPr>
        <w:numPr>
          <w:ilvl w:val="0"/>
          <w:numId w:val="1014"/>
        </w:numPr>
      </w:pPr>
      <w:r>
        <w:t xml:space="preserve">Widget can be temporarily disabled system-wide by a System Admin</w:t>
      </w:r>
      <w:r>
        <w:t xml:space="preserve"> </w:t>
      </w:r>
      <w:r>
        <w:t xml:space="preserve">(e.g., during maintenance) — the FAB is hidden and replaced with a</w:t>
      </w:r>
      <w:r>
        <w:t xml:space="preserve"> </w:t>
      </w:r>
      <w:r>
        <w:t xml:space="preserve">maintenance notice.</w:t>
      </w:r>
    </w:p>
    <w:p>
      <w:pPr>
        <w:pStyle w:val="FirstParagraph"/>
      </w:pPr>
      <w:r>
        <w:t xml:space="preserve">CHAPTER 5</w:t>
      </w:r>
    </w:p>
    <w:p>
      <w:pPr>
        <w:pStyle w:val="BodyText"/>
      </w:pPr>
      <w:r>
        <w:t xml:space="preserve">Employee &amp; Customer Processes</w:t>
      </w:r>
    </w:p>
    <w:bookmarkEnd w:id="57"/>
    <w:bookmarkEnd w:id="58"/>
    <w:bookmarkStart w:id="69" w:name="employee-customer-processes"/>
    <w:p>
      <w:pPr>
        <w:pStyle w:val="Heading1"/>
      </w:pPr>
      <w:r>
        <w:t xml:space="preserve">5. Employee &amp; Customer Processes</w:t>
      </w:r>
    </w:p>
    <w:p>
      <w:pPr>
        <w:pStyle w:val="FirstParagraph"/>
      </w:pPr>
      <w:r>
        <w:t xml:space="preserve">This chapter covers every interaction a customer or employee has with</w:t>
      </w:r>
      <w:r>
        <w:t xml:space="preserve"> </w:t>
      </w:r>
      <w:r>
        <w:t xml:space="preserve">ETS — from raising a ticket to receiving a resolution and providing</w:t>
      </w:r>
      <w:r>
        <w:t xml:space="preserve"> </w:t>
      </w:r>
      <w:r>
        <w:t xml:space="preserve">feedback. For the primary ticket creation experience, see Chapter 4</w:t>
      </w:r>
      <w:r>
        <w:t xml:space="preserve"> </w:t>
      </w:r>
      <w:r>
        <w:t xml:space="preserve">(Chat Widget).</w:t>
      </w:r>
    </w:p>
    <w:bookmarkStart w:id="59" w:name="ticket-creation-channels"/>
    <w:p>
      <w:pPr>
        <w:pStyle w:val="Heading2"/>
      </w:pPr>
      <w:r>
        <w:t xml:space="preserve">5.1 Ticket Creation Channels</w:t>
      </w:r>
    </w:p>
    <w:p>
      <w:pPr>
        <w:pStyle w:val="FirstParagraph"/>
      </w:pPr>
      <w:r>
        <w:t xml:space="preserve">Customers can raise tickets through three channels. All channels create</w:t>
      </w:r>
      <w:r>
        <w:t xml:space="preserve"> </w:t>
      </w:r>
      <w:r>
        <w:t xml:space="preserve">the same ticket object with the same fields and SLA rules — the channel</w:t>
      </w:r>
      <w:r>
        <w:t xml:space="preserve"> </w:t>
      </w:r>
      <w:r>
        <w:t xml:space="preserve">is recorded on the ticket for reporting purposes.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Widget (primary)</w:t>
            </w:r>
          </w:p>
        </w:tc>
        <w:tc>
          <w:tcPr/>
          <w:p>
            <w:pPr>
              <w:pStyle w:val="Compact"/>
            </w:pPr>
            <w:r>
              <w:t xml:space="preserve">Floating widget embedded in the Ezii application; context-aware; no navigation required. Full field support including attachments. See Chapter 4.</w:t>
            </w:r>
          </w:p>
        </w:tc>
        <w:tc>
          <w:tcPr/>
          <w:p>
            <w:pPr>
              <w:pStyle w:val="Compact"/>
            </w:pPr>
            <w:r>
              <w:t xml:space="preserve">All customers; everyday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Self-Service Portal</w:t>
            </w:r>
          </w:p>
        </w:tc>
        <w:tc>
          <w:tcPr/>
          <w:p>
            <w:pPr>
              <w:pStyle w:val="Compact"/>
            </w:pPr>
            <w:r>
              <w:t xml:space="preserve">Dedicated web portal (support.ezii.com); full-featured ticket management and history. Accessible outside the Ezii application.</w:t>
            </w:r>
          </w:p>
        </w:tc>
        <w:tc>
          <w:tcPr/>
          <w:p>
            <w:pPr>
              <w:pStyle w:val="Compact"/>
            </w:pPr>
            <w:r>
              <w:t xml:space="preserve">Viewing ticket history; raising tickets outside the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Inbound email to product-specific address (e.g., payroll-support@ezii.com). Subject becomes ticket subject; body becomes description.</w:t>
            </w:r>
          </w:p>
        </w:tc>
        <w:tc>
          <w:tcPr/>
          <w:p>
            <w:pPr>
              <w:pStyle w:val="Compact"/>
            </w:pPr>
            <w:r>
              <w:t xml:space="preserve">Customers who prefer email; fallback channel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ID</w:t>
            </w:r>
          </w:p>
        </w:tc>
        <w:tc>
          <w:tcPr/>
          <w:p>
            <w:pPr>
              <w:pStyle w:val="Compact"/>
            </w:pPr>
            <w:r>
              <w:t xml:space="preserve">Auto-generated</w:t>
            </w:r>
          </w:p>
        </w:tc>
        <w:tc>
          <w:tcPr/>
          <w:p>
            <w:pPr>
              <w:pStyle w:val="Compact"/>
            </w:pPr>
            <w:r>
              <w:t xml:space="preserve">Yes (system)</w:t>
            </w:r>
          </w:p>
        </w:tc>
        <w:tc>
          <w:tcPr/>
          <w:p>
            <w:pPr>
              <w:pStyle w:val="Compact"/>
            </w:pPr>
            <w:r>
              <w:t xml:space="preserve">Format: [PRODUCT PREFIX]-[5-digit number] e.g. PAY-00123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Payroll | Leave | Attendance | Expense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Product-specific, see Section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Sub-category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Narrows routing; shown only after category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Text (max 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Concise issue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Rich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Full context; supports bullet points and inline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Customer: No</w:t>
            </w:r>
          </w:p>
        </w:tc>
        <w:tc>
          <w:tcPr/>
          <w:p>
            <w:pPr>
              <w:pStyle w:val="Compact"/>
            </w:pPr>
            <w:r>
              <w:t xml:space="preserve">Customers do not set priority; auto-calculated by routing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Attachments</w:t>
            </w:r>
          </w:p>
        </w:tc>
        <w:tc>
          <w:tcPr/>
          <w:p>
            <w:pPr>
              <w:pStyle w:val="Compact"/>
            </w:pPr>
            <w: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10 files, 20 MB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Users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Helps agents gauge 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Multi-text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Customer can add free-form labels</w:t>
            </w:r>
          </w:p>
        </w:tc>
      </w:tr>
    </w:tbl>
    <w:bookmarkEnd w:id="59"/>
    <w:bookmarkStart w:id="62" w:name="self-service-portal"/>
    <w:p>
      <w:pPr>
        <w:pStyle w:val="Heading2"/>
      </w:pPr>
      <w:r>
        <w:t xml:space="preserve">5.2 Self-Service Portal</w:t>
      </w:r>
    </w:p>
    <w:p>
      <w:pPr>
        <w:pStyle w:val="FirstParagraph"/>
      </w:pPr>
      <w:r>
        <w:t xml:space="preserve">The self-service portal is a dedicated web interface for managing</w:t>
      </w:r>
      <w:r>
        <w:t xml:space="preserve"> </w:t>
      </w:r>
      <w:r>
        <w:t xml:space="preserve">tickets, viewing history, and handling account-level settings. It</w:t>
      </w:r>
      <w:r>
        <w:t xml:space="preserve"> </w:t>
      </w:r>
      <w:r>
        <w:t xml:space="preserve">complements the widget — customers who want a full-screen experience, or</w:t>
      </w:r>
      <w:r>
        <w:t xml:space="preserve"> </w:t>
      </w:r>
      <w:r>
        <w:t xml:space="preserve">who need to access ETS from outside the Ezii application, use the</w:t>
      </w:r>
      <w:r>
        <w:t xml:space="preserve"> </w:t>
      </w:r>
      <w:r>
        <w:t xml:space="preserve">portal.</w:t>
      </w:r>
    </w:p>
    <w:bookmarkStart w:id="60" w:name="authentication"/>
    <w:p>
      <w:pPr>
        <w:pStyle w:val="Heading3"/>
      </w:pPr>
      <w:r>
        <w:t xml:space="preserve">5.2.1 Authentication</w:t>
      </w:r>
    </w:p>
    <w:p>
      <w:pPr>
        <w:numPr>
          <w:ilvl w:val="0"/>
          <w:numId w:val="1015"/>
        </w:numPr>
      </w:pPr>
      <w:r>
        <w:t xml:space="preserve">Login via SSO (SAML 2.0 integration with the customer’s identity</w:t>
      </w:r>
      <w:r>
        <w:t xml:space="preserve"> </w:t>
      </w:r>
      <w:r>
        <w:t xml:space="preserve">provider).</w:t>
      </w:r>
    </w:p>
    <w:p>
      <w:pPr>
        <w:numPr>
          <w:ilvl w:val="0"/>
          <w:numId w:val="1015"/>
        </w:numPr>
      </w:pPr>
      <w:r>
        <w:t xml:space="preserve">Fallback: email + OTP (6-digit, 10-minute expiry) — no separate</w:t>
      </w:r>
      <w:r>
        <w:t xml:space="preserve"> </w:t>
      </w:r>
      <w:r>
        <w:t xml:space="preserve">password required.</w:t>
      </w:r>
    </w:p>
    <w:p>
      <w:pPr>
        <w:numPr>
          <w:ilvl w:val="0"/>
          <w:numId w:val="1015"/>
        </w:numPr>
      </w:pPr>
      <w:r>
        <w:t xml:space="preserve">Customers only see tickets from their own organisation.</w:t>
      </w:r>
    </w:p>
    <w:p>
      <w:pPr>
        <w:numPr>
          <w:ilvl w:val="0"/>
          <w:numId w:val="1015"/>
        </w:numPr>
      </w:pPr>
      <w:r>
        <w:t xml:space="preserve">Org Admins see all tickets raised by any employee in their</w:t>
      </w:r>
      <w:r>
        <w:t xml:space="preserve"> </w:t>
      </w:r>
      <w:r>
        <w:t xml:space="preserve">organisation.</w:t>
      </w:r>
    </w:p>
    <w:bookmarkEnd w:id="60"/>
    <w:bookmarkStart w:id="61" w:name="portal-home"/>
    <w:p>
      <w:pPr>
        <w:pStyle w:val="Heading3"/>
      </w:pPr>
      <w:r>
        <w:t xml:space="preserve">5.2.2 Portal Home</w:t>
      </w:r>
    </w:p>
    <w:p>
      <w:pPr>
        <w:numPr>
          <w:ilvl w:val="0"/>
          <w:numId w:val="1016"/>
        </w:numPr>
      </w:pPr>
      <w:r>
        <w:t xml:space="preserve">‘Raise a Ticket’</w:t>
      </w:r>
      <w:r>
        <w:t xml:space="preserve"> </w:t>
      </w:r>
      <w:r>
        <w:t xml:space="preserve">button available (mirrors the widget flow for</w:t>
      </w:r>
      <w:r>
        <w:t xml:space="preserve"> </w:t>
      </w:r>
      <w:r>
        <w:t xml:space="preserve">consistency).</w:t>
      </w:r>
    </w:p>
    <w:p>
      <w:pPr>
        <w:numPr>
          <w:ilvl w:val="0"/>
          <w:numId w:val="1016"/>
        </w:numPr>
      </w:pPr>
      <w:r>
        <w:t xml:space="preserve">Open tickets summary card: total open, pending customer response,</w:t>
      </w:r>
      <w:r>
        <w:t xml:space="preserve"> </w:t>
      </w:r>
      <w:r>
        <w:t xml:space="preserve">recently resolved.</w:t>
      </w:r>
    </w:p>
    <w:p>
      <w:pPr>
        <w:numPr>
          <w:ilvl w:val="0"/>
          <w:numId w:val="1016"/>
        </w:numPr>
      </w:pPr>
      <w:r>
        <w:t xml:space="preserve">Announcements banner: Admins can post service notices (e.g., scheduled</w:t>
      </w:r>
      <w:r>
        <w:t xml:space="preserve"> </w:t>
      </w:r>
      <w:r>
        <w:t xml:space="preserve">maintenance).</w:t>
      </w:r>
    </w:p>
    <w:bookmarkEnd w:id="61"/>
    <w:bookmarkEnd w:id="62"/>
    <w:bookmarkStart w:id="63" w:name="ticket-fields-reference"/>
    <w:p>
      <w:pPr>
        <w:pStyle w:val="Heading2"/>
      </w:pPr>
      <w:r>
        <w:t xml:space="preserve">5.3 Ticket Fields Reference</w:t>
      </w:r>
    </w:p>
    <w:p>
      <w:pPr>
        <w:pStyle w:val="FirstParagraph"/>
      </w:pPr>
      <w:r>
        <w:t xml:space="preserve">The following fields apply to all tickets regardless of creation channel</w:t>
      </w:r>
      <w:r>
        <w:t xml:space="preserve"> </w:t>
      </w:r>
      <w:r>
        <w:t xml:space="preserve">(widget, portal, or email).</w:t>
      </w:r>
    </w:p>
    <w:bookmarkEnd w:id="63"/>
    <w:bookmarkStart w:id="66" w:name="tracking-a-ticket"/>
    <w:p>
      <w:pPr>
        <w:pStyle w:val="Heading2"/>
      </w:pPr>
      <w:r>
        <w:t xml:space="preserve">5.4 Tracking a Ticket</w:t>
      </w:r>
    </w:p>
    <w:bookmarkStart w:id="64" w:name="ticket-list-view"/>
    <w:p>
      <w:pPr>
        <w:pStyle w:val="Heading3"/>
      </w:pPr>
      <w:r>
        <w:t xml:space="preserve">5.4.1 Ticket List View</w:t>
      </w:r>
    </w:p>
    <w:p>
      <w:pPr>
        <w:numPr>
          <w:ilvl w:val="0"/>
          <w:numId w:val="1017"/>
        </w:numPr>
      </w:pPr>
      <w:r>
        <w:t xml:space="preserve">Filterable by status, product, date range, and priority.</w:t>
      </w:r>
    </w:p>
    <w:p>
      <w:pPr>
        <w:numPr>
          <w:ilvl w:val="0"/>
          <w:numId w:val="1017"/>
        </w:numPr>
      </w:pPr>
      <w:r>
        <w:t xml:space="preserve">Colour-coded status badges for quick visual scanning.</w:t>
      </w:r>
    </w:p>
    <w:p>
      <w:pPr>
        <w:numPr>
          <w:ilvl w:val="0"/>
          <w:numId w:val="1017"/>
        </w:numPr>
      </w:pPr>
      <w:r>
        <w:t xml:space="preserve">SLA countdown visible for open tickets (e.g.,</w:t>
      </w:r>
      <w:r>
        <w:t xml:space="preserve"> </w:t>
      </w:r>
      <w:r>
        <w:t xml:space="preserve">‘Response due in 3h</w:t>
      </w:r>
      <w:r>
        <w:t xml:space="preserve"> </w:t>
      </w:r>
      <w:r>
        <w:t xml:space="preserve">20m’</w:t>
      </w:r>
      <w:r>
        <w:t xml:space="preserve">).</w:t>
      </w:r>
    </w:p>
    <w:bookmarkEnd w:id="64"/>
    <w:bookmarkStart w:id="65" w:name="ticket-detail-view-customer"/>
    <w:p>
      <w:pPr>
        <w:pStyle w:val="Heading3"/>
      </w:pPr>
      <w:r>
        <w:t xml:space="preserve">5.4.2 Ticket Detail View (Customer)</w:t>
      </w:r>
    </w:p>
    <w:p>
      <w:pPr>
        <w:numPr>
          <w:ilvl w:val="0"/>
          <w:numId w:val="1018"/>
        </w:numPr>
      </w:pPr>
      <w:r>
        <w:t xml:space="preserve">Full conversation thread: all agent replies and customer updates in</w:t>
      </w:r>
      <w:r>
        <w:t xml:space="preserve"> </w:t>
      </w:r>
      <w:r>
        <w:t xml:space="preserve">chronological order.</w:t>
      </w:r>
    </w:p>
    <w:p>
      <w:pPr>
        <w:numPr>
          <w:ilvl w:val="0"/>
          <w:numId w:val="1018"/>
        </w:numPr>
      </w:pPr>
      <w:r>
        <w:t xml:space="preserve">Status timeline: visual progress bar showing New → Open → Resolved →</w:t>
      </w:r>
      <w:r>
        <w:t xml:space="preserve"> </w:t>
      </w:r>
      <w:r>
        <w:t xml:space="preserve">Closed.</w:t>
      </w:r>
    </w:p>
    <w:p>
      <w:pPr>
        <w:numPr>
          <w:ilvl w:val="0"/>
          <w:numId w:val="1018"/>
        </w:numPr>
      </w:pPr>
      <w:r>
        <w:t xml:space="preserve">File attachments: both customer-uploaded and agent-provided files</w:t>
      </w:r>
      <w:r>
        <w:t xml:space="preserve"> </w:t>
      </w:r>
      <w:r>
        <w:t xml:space="preserve">accessible.</w:t>
      </w:r>
    </w:p>
    <w:p>
      <w:pPr>
        <w:numPr>
          <w:ilvl w:val="0"/>
          <w:numId w:val="1018"/>
        </w:numPr>
      </w:pPr>
      <w:r>
        <w:t xml:space="preserve">Add update: customer can post a follow-up comment or upload additional</w:t>
      </w:r>
      <w:r>
        <w:t xml:space="preserve"> </w:t>
      </w:r>
      <w:r>
        <w:t xml:space="preserve">files at any time.</w:t>
      </w:r>
    </w:p>
    <w:p>
      <w:pPr>
        <w:numPr>
          <w:ilvl w:val="0"/>
          <w:numId w:val="1018"/>
        </w:numPr>
      </w:pPr>
      <w:r>
        <w:t xml:space="preserve">Request escalation: after 24 hours with no agent update, a</w:t>
      </w:r>
      <w:r>
        <w:t xml:space="preserve"> </w:t>
      </w:r>
      <w:r>
        <w:t xml:space="preserve">‘Request</w:t>
      </w:r>
      <w:r>
        <w:t xml:space="preserve"> </w:t>
      </w:r>
      <w:r>
        <w:t xml:space="preserve">Escalation’</w:t>
      </w:r>
      <w:r>
        <w:t xml:space="preserve"> </w:t>
      </w:r>
      <w:r>
        <w:t xml:space="preserve">button becomes available.</w:t>
      </w:r>
    </w:p>
    <w:bookmarkEnd w:id="65"/>
    <w:bookmarkEnd w:id="66"/>
    <w:bookmarkStart w:id="67" w:name="notifications-communication"/>
    <w:p>
      <w:pPr>
        <w:pStyle w:val="Heading2"/>
      </w:pPr>
      <w:r>
        <w:t xml:space="preserve">5.5 Notifications &amp; Communication</w:t>
      </w:r>
    </w:p>
    <w:p>
      <w:pPr>
        <w:numPr>
          <w:ilvl w:val="0"/>
          <w:numId w:val="1019"/>
        </w:numPr>
      </w:pPr>
      <w:r>
        <w:t xml:space="preserve">Email notification on every key event (ticket created, agent reply,</w:t>
      </w:r>
      <w:r>
        <w:t xml:space="preserve"> </w:t>
      </w:r>
      <w:r>
        <w:t xml:space="preserve">status change, resolution).</w:t>
      </w:r>
    </w:p>
    <w:p>
      <w:pPr>
        <w:numPr>
          <w:ilvl w:val="0"/>
          <w:numId w:val="1019"/>
        </w:numPr>
      </w:pPr>
      <w:r>
        <w:t xml:space="preserve">In-app bell icon shows unread notification count.</w:t>
      </w:r>
    </w:p>
    <w:p>
      <w:pPr>
        <w:numPr>
          <w:ilvl w:val="0"/>
          <w:numId w:val="1019"/>
        </w:numPr>
      </w:pPr>
      <w:r>
        <w:t xml:space="preserve">Customers can set their notification preference: all events, replies</w:t>
      </w:r>
      <w:r>
        <w:t xml:space="preserve"> </w:t>
      </w:r>
      <w:r>
        <w:t xml:space="preserve">only, or resolution only.</w:t>
      </w:r>
    </w:p>
    <w:p>
      <w:pPr>
        <w:numPr>
          <w:ilvl w:val="0"/>
          <w:numId w:val="1019"/>
        </w:numPr>
      </w:pPr>
      <w:r>
        <w:t xml:space="preserve">Replies to the notification email are threaded back into the ticket</w:t>
      </w:r>
      <w:r>
        <w:t xml:space="preserve"> </w:t>
      </w:r>
      <w:r>
        <w:t xml:space="preserve">automatically.</w:t>
      </w:r>
    </w:p>
    <w:bookmarkEnd w:id="67"/>
    <w:bookmarkStart w:id="68" w:name="resolution-csat-survey"/>
    <w:p>
      <w:pPr>
        <w:pStyle w:val="Heading2"/>
      </w:pPr>
      <w:r>
        <w:t xml:space="preserve">5.6 Resolution &amp; CSAT Survey</w:t>
      </w:r>
    </w:p>
    <w:p>
      <w:pPr>
        <w:pStyle w:val="FirstParagraph"/>
      </w:pPr>
      <w:r>
        <w:t xml:space="preserve">When an agent marks a ticket as Resolved, the customer receives an email</w:t>
      </w:r>
      <w:r>
        <w:t xml:space="preserve"> </w:t>
      </w:r>
      <w:r>
        <w:t xml:space="preserve">and in-app notification with:</w:t>
      </w:r>
    </w:p>
    <w:p>
      <w:pPr>
        <w:numPr>
          <w:ilvl w:val="0"/>
          <w:numId w:val="1020"/>
        </w:numPr>
      </w:pPr>
      <w:r>
        <w:t xml:space="preserve">A summary of the resolution and any steps taken.</w:t>
      </w:r>
    </w:p>
    <w:p>
      <w:pPr>
        <w:numPr>
          <w:ilvl w:val="0"/>
          <w:numId w:val="1020"/>
        </w:numPr>
      </w:pPr>
      <w:r>
        <w:t xml:space="preserve">A CSAT survey: single 1–5 star rating + optional open comment field.</w:t>
      </w:r>
    </w:p>
    <w:p>
      <w:pPr>
        <w:numPr>
          <w:ilvl w:val="0"/>
          <w:numId w:val="1020"/>
        </w:numPr>
      </w:pPr>
      <w:r>
        <w:t xml:space="preserve">A</w:t>
      </w:r>
      <w:r>
        <w:t xml:space="preserve"> </w:t>
      </w:r>
      <w:r>
        <w:t xml:space="preserve">‘Reopen Ticket’</w:t>
      </w:r>
      <w:r>
        <w:t xml:space="preserve"> </w:t>
      </w:r>
      <w:r>
        <w:t xml:space="preserve">button available for 7 days post-resolution.</w:t>
      </w:r>
    </w:p>
    <w:p>
      <w:pPr>
        <w:numPr>
          <w:ilvl w:val="0"/>
          <w:numId w:val="1020"/>
        </w:numPr>
      </w:pPr>
      <w:r>
        <w:t xml:space="preserve">If CSAT is 1 or 2 stars, a follow-up task is auto-created for the Team</w:t>
      </w:r>
      <w:r>
        <w:t xml:space="preserve"> </w:t>
      </w:r>
      <w:r>
        <w:t xml:space="preserve">Lead to review.</w:t>
      </w:r>
    </w:p>
    <w:p>
      <w:pPr>
        <w:pStyle w:val="FirstParagraph"/>
      </w:pPr>
      <w:r>
        <w:t xml:space="preserve">CHAPTER 6</w:t>
      </w:r>
    </w:p>
    <w:p>
      <w:pPr>
        <w:pStyle w:val="BodyText"/>
      </w:pPr>
      <w:r>
        <w:t xml:space="preserve">Agent Processes</w:t>
      </w:r>
    </w:p>
    <w:bookmarkEnd w:id="68"/>
    <w:bookmarkEnd w:id="69"/>
    <w:bookmarkStart w:id="81" w:name="agent-processes"/>
    <w:p>
      <w:pPr>
        <w:pStyle w:val="Heading1"/>
      </w:pPr>
      <w:r>
        <w:t xml:space="preserve">6. Agent Processes</w:t>
      </w:r>
    </w:p>
    <w:p>
      <w:pPr>
        <w:pStyle w:val="FirstParagraph"/>
      </w:pPr>
      <w:r>
        <w:t xml:space="preserve">This chapter defines the workflows, tools, and standards for L1 Support</w:t>
      </w:r>
      <w:r>
        <w:t xml:space="preserve"> </w:t>
      </w:r>
      <w:r>
        <w:t xml:space="preserve">Agents, L2 Product Specialists, and L3 Engineers as they handle tickets</w:t>
      </w:r>
      <w:r>
        <w:t xml:space="preserve"> </w:t>
      </w:r>
      <w:r>
        <w:t xml:space="preserve">within ETS.</w:t>
      </w:r>
    </w:p>
    <w:bookmarkStart w:id="70" w:name="ticket-lifecycle"/>
    <w:p>
      <w:pPr>
        <w:pStyle w:val="Heading2"/>
      </w:pPr>
      <w:r>
        <w:t xml:space="preserve">6.1 Ticket Lifecycle</w:t>
      </w:r>
    </w:p>
    <w:p>
      <w:pPr>
        <w:pStyle w:val="FirstParagraph"/>
      </w:pPr>
      <w:r>
        <w:t xml:space="preserve">Every ticket moves through a defined set of statuses. The following</w:t>
      </w:r>
      <w:r>
        <w:t xml:space="preserve"> </w:t>
      </w:r>
      <w:r>
        <w:t xml:space="preserve">table describes each status, what it means, and what actions are</w:t>
      </w:r>
      <w:r>
        <w:t xml:space="preserve"> </w:t>
      </w:r>
      <w:r>
        <w:t xml:space="preserve">permitted.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Can 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 Next Statuses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Submitted; not yet assigned or reviewed</w:t>
            </w:r>
          </w:p>
        </w:tc>
        <w:tc>
          <w:tcPr/>
          <w:p>
            <w:pPr>
              <w:pStyle w:val="Compact"/>
            </w:pPr>
            <w:r>
              <w:t xml:space="preserve">System (auto)</w:t>
            </w:r>
          </w:p>
        </w:tc>
        <w:tc>
          <w:tcPr/>
          <w:p>
            <w:pPr>
              <w:pStyle w:val="Compact"/>
            </w:pPr>
            <w:r>
              <w:t xml:space="preserve">Open, 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Assigned to an agent; under active work</w:t>
            </w:r>
          </w:p>
        </w:tc>
        <w:tc>
          <w:tcPr/>
          <w:p>
            <w:pPr>
              <w:pStyle w:val="Compact"/>
            </w:pPr>
            <w:r>
              <w:t xml:space="preserve">Agent, Lead</w:t>
            </w:r>
          </w:p>
        </w:tc>
        <w:tc>
          <w:tcPr/>
          <w:p>
            <w:pPr>
              <w:pStyle w:val="Compact"/>
            </w:pPr>
            <w:r>
              <w:t xml:space="preserve">Pending, Escalated,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Waiting for customer input or third-party action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Open,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Escalated</w:t>
            </w:r>
          </w:p>
        </w:tc>
        <w:tc>
          <w:tcPr/>
          <w:p>
            <w:pPr>
              <w:pStyle w:val="Compact"/>
            </w:pPr>
            <w:r>
              <w:t xml:space="preserve">Handed off to L2 or L3 for specialist handling</w:t>
            </w:r>
          </w:p>
        </w:tc>
        <w:tc>
          <w:tcPr/>
          <w:p>
            <w:pPr>
              <w:pStyle w:val="Compact"/>
            </w:pPr>
            <w:r>
              <w:t xml:space="preserve">Agent, Lead, System</w:t>
            </w:r>
          </w:p>
        </w:tc>
        <w:tc>
          <w:tcPr/>
          <w:p>
            <w:pPr>
              <w:pStyle w:val="Compact"/>
            </w:pPr>
            <w:r>
              <w:t xml:space="preserve">Open,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Issue addressed; resolution communicated</w:t>
            </w:r>
          </w:p>
        </w:tc>
        <w:tc>
          <w:tcPr/>
          <w:p>
            <w:pPr>
              <w:pStyle w:val="Compact"/>
            </w:pPr>
            <w:r>
              <w:t xml:space="preserve">Agent, L2, L3</w:t>
            </w:r>
          </w:p>
        </w:tc>
        <w:tc>
          <w:tcPr/>
          <w:p>
            <w:pPr>
              <w:pStyle w:val="Compact"/>
            </w:pPr>
            <w:r>
              <w:t xml:space="preserve">Closed, Reopened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Confirmed complete; no further action</w:t>
            </w:r>
          </w:p>
        </w:tc>
        <w:tc>
          <w:tcPr/>
          <w:p>
            <w:pPr>
              <w:pStyle w:val="Compact"/>
            </w:pPr>
            <w:r>
              <w:t xml:space="preserve">System (auto, 7 days)</w:t>
            </w:r>
          </w:p>
        </w:tc>
        <w:tc>
          <w:tcPr/>
          <w:p>
            <w:pPr>
              <w:pStyle w:val="Compact"/>
            </w:pPr>
            <w:r>
              <w:t xml:space="preserve">Reopened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Duplicate or withdrawn by customer/agent</w:t>
            </w:r>
          </w:p>
        </w:tc>
        <w:tc>
          <w:tcPr/>
          <w:p>
            <w:pPr>
              <w:pStyle w:val="Compact"/>
            </w:pPr>
            <w:r>
              <w:t xml:space="preserve">Agent, Customer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Reopened</w:t>
            </w:r>
          </w:p>
        </w:tc>
        <w:tc>
          <w:tcPr/>
          <w:p>
            <w:pPr>
              <w:pStyle w:val="Compact"/>
            </w:pPr>
            <w:r>
              <w:t xml:space="preserve">Customer reported recurrence within 7 days</w:t>
            </w:r>
          </w:p>
        </w:tc>
        <w:tc>
          <w:tcPr/>
          <w:p>
            <w:pPr>
              <w:pStyle w:val="Compact"/>
            </w:pPr>
            <w:r>
              <w:t xml:space="preserve">Customer, Agent</w:t>
            </w:r>
          </w:p>
        </w:tc>
        <w:tc>
          <w:tcPr/>
          <w:p>
            <w:pPr>
              <w:pStyle w:val="Compact"/>
            </w:pPr>
            <w:r>
              <w:t xml:space="preserve">Open, Escalated</w:t>
            </w:r>
          </w:p>
        </w:tc>
      </w:tr>
    </w:tbl>
    <w:bookmarkEnd w:id="70"/>
    <w:bookmarkStart w:id="73" w:name="agent-workspace"/>
    <w:p>
      <w:pPr>
        <w:pStyle w:val="Heading2"/>
      </w:pPr>
      <w:r>
        <w:t xml:space="preserve">6.2 Agent Workspace</w:t>
      </w:r>
    </w:p>
    <w:bookmarkStart w:id="71" w:name="queue-views"/>
    <w:p>
      <w:pPr>
        <w:pStyle w:val="Heading3"/>
      </w:pPr>
      <w:r>
        <w:t xml:space="preserve">6.2.1 Queue Views</w:t>
      </w:r>
    </w:p>
    <w:p>
      <w:pPr>
        <w:numPr>
          <w:ilvl w:val="0"/>
          <w:numId w:val="1021"/>
        </w:numPr>
      </w:pPr>
      <w:r>
        <w:t xml:space="preserve">My Tickets: all tickets currently assigned to the logged-in agent.</w:t>
      </w:r>
    </w:p>
    <w:p>
      <w:pPr>
        <w:numPr>
          <w:ilvl w:val="0"/>
          <w:numId w:val="1021"/>
        </w:numPr>
      </w:pPr>
      <w:r>
        <w:t xml:space="preserve">Team Queue: all unassigned tickets in the agent’s product queues.</w:t>
      </w:r>
    </w:p>
    <w:p>
      <w:pPr>
        <w:numPr>
          <w:ilvl w:val="0"/>
          <w:numId w:val="1021"/>
        </w:numPr>
      </w:pPr>
      <w:r>
        <w:t xml:space="preserve">SLA Risk View: tickets approaching breach, sorted by urgency.</w:t>
      </w:r>
    </w:p>
    <w:p>
      <w:pPr>
        <w:numPr>
          <w:ilvl w:val="0"/>
          <w:numId w:val="1021"/>
        </w:numPr>
      </w:pPr>
      <w:r>
        <w:t xml:space="preserve">Escalated to Me: tickets escalated specifically to this agent or their</w:t>
      </w:r>
      <w:r>
        <w:t xml:space="preserve"> </w:t>
      </w:r>
      <w:r>
        <w:t xml:space="preserve">tier.</w:t>
      </w:r>
    </w:p>
    <w:p>
      <w:pPr>
        <w:numPr>
          <w:ilvl w:val="0"/>
          <w:numId w:val="1021"/>
        </w:numPr>
      </w:pPr>
      <w:r>
        <w:t xml:space="preserve">All Products: full ticket view with cross-product filters (Team Lead</w:t>
      </w:r>
      <w:r>
        <w:t xml:space="preserve"> </w:t>
      </w:r>
      <w:r>
        <w:t xml:space="preserve">and Admin only).</w:t>
      </w:r>
    </w:p>
    <w:bookmarkEnd w:id="71"/>
    <w:bookmarkStart w:id="72" w:name="list-view-controls"/>
    <w:p>
      <w:pPr>
        <w:pStyle w:val="Heading3"/>
      </w:pPr>
      <w:r>
        <w:t xml:space="preserve">6.2.2 List View Controls</w:t>
      </w:r>
    </w:p>
    <w:p>
      <w:pPr>
        <w:numPr>
          <w:ilvl w:val="0"/>
          <w:numId w:val="1022"/>
        </w:numPr>
      </w:pPr>
      <w:r>
        <w:t xml:space="preserve">Sort by: created date, SLA deadline, priority, last updated.</w:t>
      </w:r>
    </w:p>
    <w:p>
      <w:pPr>
        <w:numPr>
          <w:ilvl w:val="0"/>
          <w:numId w:val="1022"/>
        </w:numPr>
      </w:pPr>
      <w:r>
        <w:t xml:space="preserve">Filter by: product, status, priority, assignee, category, date range,</w:t>
      </w:r>
      <w:r>
        <w:t xml:space="preserve"> </w:t>
      </w:r>
      <w:r>
        <w:t xml:space="preserve">tag.</w:t>
      </w:r>
    </w:p>
    <w:p>
      <w:pPr>
        <w:numPr>
          <w:ilvl w:val="0"/>
          <w:numId w:val="1022"/>
        </w:numPr>
      </w:pPr>
      <w:r>
        <w:t xml:space="preserve">Bulk actions: assign, change priority, add tag, close — applied to</w:t>
      </w:r>
      <w:r>
        <w:t xml:space="preserve"> </w:t>
      </w:r>
      <w:r>
        <w:t xml:space="preserve">selected tickets.</w:t>
      </w:r>
    </w:p>
    <w:p>
      <w:pPr>
        <w:numPr>
          <w:ilvl w:val="0"/>
          <w:numId w:val="1022"/>
        </w:numPr>
      </w:pPr>
      <w:r>
        <w:t xml:space="preserve">Collision indicator: a presence badge warns if another agent has the</w:t>
      </w:r>
      <w:r>
        <w:t xml:space="preserve"> </w:t>
      </w:r>
      <w:r>
        <w:t xml:space="preserve">ticket open.</w:t>
      </w:r>
    </w:p>
    <w:bookmarkEnd w:id="72"/>
    <w:bookmarkEnd w:id="73"/>
    <w:bookmarkStart w:id="76" w:name="working-a-ticket"/>
    <w:p>
      <w:pPr>
        <w:pStyle w:val="Heading2"/>
      </w:pPr>
      <w:r>
        <w:t xml:space="preserve">6.3 Working a Ticket</w:t>
      </w:r>
    </w:p>
    <w:bookmarkStart w:id="74" w:name="ticket-detail-view-agent"/>
    <w:p>
      <w:pPr>
        <w:pStyle w:val="Heading3"/>
      </w:pPr>
      <w:r>
        <w:t xml:space="preserve">6.3.1 Ticket Detail View (Agent)</w:t>
      </w:r>
    </w:p>
    <w:p>
      <w:pPr>
        <w:numPr>
          <w:ilvl w:val="0"/>
          <w:numId w:val="1023"/>
        </w:numPr>
      </w:pPr>
      <w:r>
        <w:t xml:space="preserve">Conversation thread: full history of customer and agent messages with</w:t>
      </w:r>
      <w:r>
        <w:t xml:space="preserve"> </w:t>
      </w:r>
      <w:r>
        <w:t xml:space="preserve">timestamps.</w:t>
      </w:r>
    </w:p>
    <w:p>
      <w:pPr>
        <w:numPr>
          <w:ilvl w:val="0"/>
          <w:numId w:val="1023"/>
        </w:numPr>
      </w:pPr>
      <w:r>
        <w:t xml:space="preserve">Internal notes: agent-only comments (clearly marked; never visible to</w:t>
      </w:r>
      <w:r>
        <w:t xml:space="preserve"> </w:t>
      </w:r>
      <w:r>
        <w:t xml:space="preserve">customers).</w:t>
      </w:r>
    </w:p>
    <w:p>
      <w:pPr>
        <w:numPr>
          <w:ilvl w:val="0"/>
          <w:numId w:val="1023"/>
        </w:numPr>
      </w:pPr>
      <w:r>
        <w:t xml:space="preserve">Activity log: every status change, assignment change, and SLA event,</w:t>
      </w:r>
      <w:r>
        <w:t xml:space="preserve"> </w:t>
      </w:r>
      <w:r>
        <w:t xml:space="preserve">with actor and timestamp.</w:t>
      </w:r>
    </w:p>
    <w:p>
      <w:pPr>
        <w:numPr>
          <w:ilvl w:val="0"/>
          <w:numId w:val="1023"/>
        </w:numPr>
      </w:pPr>
      <w:r>
        <w:t xml:space="preserve">Linked tickets: associate related or parent-child tickets; SLA of</w:t>
      </w:r>
      <w:r>
        <w:t xml:space="preserve"> </w:t>
      </w:r>
      <w:r>
        <w:t xml:space="preserve">parent reflects child status.</w:t>
      </w:r>
    </w:p>
    <w:p>
      <w:pPr>
        <w:numPr>
          <w:ilvl w:val="0"/>
          <w:numId w:val="1023"/>
        </w:numPr>
      </w:pPr>
      <w:r>
        <w:t xml:space="preserve">Time tracking: log hours spent on this ticket for capacity reporting.</w:t>
      </w:r>
    </w:p>
    <w:p>
      <w:pPr>
        <w:numPr>
          <w:ilvl w:val="0"/>
          <w:numId w:val="1023"/>
        </w:numPr>
      </w:pPr>
      <w:r>
        <w:t xml:space="preserve">Contextual customer data panel: reporter’s name, organization, product</w:t>
      </w:r>
      <w:r>
        <w:t xml:space="preserve"> </w:t>
      </w:r>
      <w:r>
        <w:t xml:space="preserve">subscription, and previous tickets.</w:t>
      </w:r>
    </w:p>
    <w:bookmarkEnd w:id="74"/>
    <w:bookmarkStart w:id="75" w:name="replying-to-a-customer"/>
    <w:p>
      <w:pPr>
        <w:pStyle w:val="Heading3"/>
      </w:pPr>
      <w:r>
        <w:t xml:space="preserve">6.3.2 Replying to a Customer</w:t>
      </w:r>
    </w:p>
    <w:p>
      <w:pPr>
        <w:numPr>
          <w:ilvl w:val="0"/>
          <w:numId w:val="1024"/>
        </w:numPr>
      </w:pPr>
      <w:r>
        <w:t xml:space="preserve">Rich-text reply composer with formatting, inline images, and file</w:t>
      </w:r>
      <w:r>
        <w:t xml:space="preserve"> </w:t>
      </w:r>
      <w:r>
        <w:t xml:space="preserve">attachments.</w:t>
      </w:r>
    </w:p>
    <w:p>
      <w:pPr>
        <w:numPr>
          <w:ilvl w:val="0"/>
          <w:numId w:val="1024"/>
        </w:numPr>
      </w:pPr>
      <w:r>
        <w:t xml:space="preserve">Canned responses: searchable library of pre-approved reply templates</w:t>
      </w:r>
      <w:r>
        <w:t xml:space="preserve"> </w:t>
      </w:r>
      <w:r>
        <w:t xml:space="preserve">scoped per product.</w:t>
      </w:r>
    </w:p>
    <w:p>
      <w:pPr>
        <w:numPr>
          <w:ilvl w:val="0"/>
          <w:numId w:val="1024"/>
        </w:numPr>
      </w:pPr>
      <w:r>
        <w:t xml:space="preserve">Draft auto-save: reply drafts are saved every 30 seconds to prevent</w:t>
      </w:r>
      <w:r>
        <w:t xml:space="preserve"> </w:t>
      </w:r>
      <w:r>
        <w:t xml:space="preserve">data loss.</w:t>
      </w:r>
    </w:p>
    <w:p>
      <w:pPr>
        <w:numPr>
          <w:ilvl w:val="0"/>
          <w:numId w:val="1024"/>
        </w:numPr>
      </w:pPr>
      <w:r>
        <w:t xml:space="preserve">Send and set status: agent can reply and change the ticket status in a</w:t>
      </w:r>
      <w:r>
        <w:t xml:space="preserve"> </w:t>
      </w:r>
      <w:r>
        <w:t xml:space="preserve">single action (e.g.,</w:t>
      </w:r>
      <w:r>
        <w:t xml:space="preserve"> </w:t>
      </w:r>
      <w:r>
        <w:t xml:space="preserve">‘Reply and set to Pending’</w:t>
      </w:r>
      <w:r>
        <w:t xml:space="preserve">).</w:t>
      </w:r>
    </w:p>
    <w:bookmarkEnd w:id="75"/>
    <w:bookmarkEnd w:id="76"/>
    <w:bookmarkStart w:id="80" w:name="escalation-workflows"/>
    <w:p>
      <w:pPr>
        <w:pStyle w:val="Heading2"/>
      </w:pPr>
      <w:r>
        <w:t xml:space="preserve">6.4 Escalation Workflows</w:t>
      </w:r>
    </w:p>
    <w:bookmarkStart w:id="77" w:name="support-tier-model"/>
    <w:p>
      <w:pPr>
        <w:pStyle w:val="Heading3"/>
      </w:pPr>
      <w:r>
        <w:t xml:space="preserve">6.4.1 Support Tier Model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Hold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Frontline Support</w:t>
            </w:r>
          </w:p>
        </w:tc>
        <w:tc>
          <w:tcPr/>
          <w:p>
            <w:pPr>
              <w:pStyle w:val="Compact"/>
            </w:pPr>
            <w:r>
              <w:t xml:space="preserve">Initial triage, known issues, standard queries, and basic configuration guidance</w:t>
            </w:r>
          </w:p>
        </w:tc>
        <w:tc>
          <w:tcPr/>
          <w:p>
            <w:pPr>
              <w:pStyle w:val="Compact"/>
            </w:pPr>
            <w:r>
              <w:t xml:space="preserve">Per SLA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Product Specialists</w:t>
            </w:r>
          </w:p>
        </w:tc>
        <w:tc>
          <w:tcPr/>
          <w:p>
            <w:pPr>
              <w:pStyle w:val="Compact"/>
            </w:pPr>
            <w:r>
              <w:t xml:space="preserve">Complex functional issues, configuration problems, data anomalies, policy exceptions</w:t>
            </w:r>
          </w:p>
        </w:tc>
        <w:tc>
          <w:tcPr/>
          <w:p>
            <w:pPr>
              <w:pStyle w:val="Compact"/>
            </w:pPr>
            <w:r>
              <w:t xml:space="preserve">Per SLA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Engineering / DevOps</w:t>
            </w:r>
          </w:p>
        </w:tc>
        <w:tc>
          <w:tcPr/>
          <w:p>
            <w:pPr>
              <w:pStyle w:val="Compact"/>
            </w:pPr>
            <w:r>
              <w:t xml:space="preserve">Confirmed product bugs, data fixes, infrastructure incidents, security events</w:t>
            </w:r>
          </w:p>
        </w:tc>
        <w:tc>
          <w:tcPr/>
          <w:p>
            <w:pPr>
              <w:pStyle w:val="Compact"/>
            </w:pPr>
            <w:r>
              <w:t xml:space="preserve">Per SLA tier</w:t>
            </w:r>
          </w:p>
        </w:tc>
      </w:tr>
    </w:tbl>
    <w:bookmarkEnd w:id="77"/>
    <w:bookmarkStart w:id="78" w:name="escalation-triggers"/>
    <w:p>
      <w:pPr>
        <w:pStyle w:val="Heading3"/>
      </w:pPr>
      <w:r>
        <w:t xml:space="preserve">6.4.2 Escalation Triggers</w:t>
      </w:r>
    </w:p>
    <w:p>
      <w:pPr>
        <w:numPr>
          <w:ilvl w:val="0"/>
          <w:numId w:val="1025"/>
        </w:numPr>
      </w:pPr>
      <w:r>
        <w:t xml:space="preserve">Manual: agent selects</w:t>
      </w:r>
      <w:r>
        <w:t xml:space="preserve"> </w:t>
      </w:r>
      <w:r>
        <w:t xml:space="preserve">‘Escalate’</w:t>
      </w:r>
      <w:r>
        <w:t xml:space="preserve"> </w:t>
      </w:r>
      <w:r>
        <w:t xml:space="preserve">from the ticket action menu, chooses</w:t>
      </w:r>
      <w:r>
        <w:t xml:space="preserve"> </w:t>
      </w:r>
      <w:r>
        <w:t xml:space="preserve">the target tier, and adds a mandatory handoff note.</w:t>
      </w:r>
    </w:p>
    <w:p>
      <w:pPr>
        <w:numPr>
          <w:ilvl w:val="0"/>
          <w:numId w:val="1025"/>
        </w:numPr>
      </w:pPr>
      <w:r>
        <w:t xml:space="preserve">SLA breach: auto-escalation fires per the priority matrix defined in</w:t>
      </w:r>
      <w:r>
        <w:t xml:space="preserve"> </w:t>
      </w:r>
      <w:r>
        <w:t xml:space="preserve">Section 3.3.1.</w:t>
      </w:r>
    </w:p>
    <w:p>
      <w:pPr>
        <w:numPr>
          <w:ilvl w:val="0"/>
          <w:numId w:val="1025"/>
        </w:numPr>
      </w:pPr>
      <w:r>
        <w:t xml:space="preserve">Customer-initiated: customer presses</w:t>
      </w:r>
      <w:r>
        <w:t xml:space="preserve"> </w:t>
      </w:r>
      <w:r>
        <w:t xml:space="preserve">‘Request Escalation’</w:t>
      </w:r>
      <w:r>
        <w:t xml:space="preserve"> </w:t>
      </w:r>
      <w:r>
        <w:t xml:space="preserve">from the</w:t>
      </w:r>
      <w:r>
        <w:t xml:space="preserve"> </w:t>
      </w:r>
      <w:r>
        <w:t xml:space="preserve">portal after 24 hours without an agent update.</w:t>
      </w:r>
    </w:p>
    <w:p>
      <w:pPr>
        <w:numPr>
          <w:ilvl w:val="0"/>
          <w:numId w:val="1025"/>
        </w:numPr>
      </w:pPr>
      <w:r>
        <w:t xml:space="preserve">Keyword match: P1 keywords trigger immediate L2/L3 routing on ticket</w:t>
      </w:r>
      <w:r>
        <w:t xml:space="preserve"> </w:t>
      </w:r>
      <w:r>
        <w:t xml:space="preserve">creation (see Section 3.3.3).</w:t>
      </w:r>
    </w:p>
    <w:bookmarkEnd w:id="78"/>
    <w:bookmarkStart w:id="79" w:name="escalation-handoff-standard"/>
    <w:p>
      <w:pPr>
        <w:pStyle w:val="Heading3"/>
      </w:pPr>
      <w:r>
        <w:t xml:space="preserve">6.4.3 Escalation Handoff Standard</w:t>
      </w:r>
    </w:p>
    <w:p>
      <w:pPr>
        <w:pStyle w:val="FirstParagraph"/>
      </w:pPr>
      <w:r>
        <w:t xml:space="preserve">When escalating, the agent must complete a structured handoff note: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Summary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One-sentence summary of the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to Reproduce</w:t>
            </w:r>
          </w:p>
        </w:tc>
        <w:tc>
          <w:tcPr/>
          <w:p>
            <w:pPr>
              <w:pStyle w:val="Compact"/>
            </w:pPr>
            <w:r>
              <w:t xml:space="preserve">Yes (for L3)</w:t>
            </w:r>
          </w:p>
        </w:tc>
        <w:tc>
          <w:tcPr/>
          <w:p>
            <w:pPr>
              <w:pStyle w:val="Compact"/>
            </w:pPr>
            <w:r>
              <w:t xml:space="preserve">How to replicate the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 of users affected; business 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Has Been Tried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Troubleshooting steps already 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Tier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L2 or L3 selection with team or individual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Reason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SLA breach | Complexity | Customer request | Policy</w:t>
            </w:r>
          </w:p>
        </w:tc>
      </w:tr>
    </w:tbl>
    <w:p>
      <w:pPr>
        <w:pStyle w:val="BodyText"/>
      </w:pPr>
      <w:r>
        <w:t xml:space="preserve">CHAPTER 7</w:t>
      </w:r>
    </w:p>
    <w:p>
      <w:pPr>
        <w:pStyle w:val="BodyText"/>
      </w:pPr>
      <w:r>
        <w:t xml:space="preserve">Admin Processes</w:t>
      </w:r>
    </w:p>
    <w:bookmarkEnd w:id="79"/>
    <w:bookmarkEnd w:id="80"/>
    <w:bookmarkEnd w:id="81"/>
    <w:bookmarkStart w:id="93" w:name="admin-processes"/>
    <w:p>
      <w:pPr>
        <w:pStyle w:val="Heading1"/>
      </w:pPr>
      <w:r>
        <w:t xml:space="preserve">7. Admin Processes</w:t>
      </w:r>
    </w:p>
    <w:p>
      <w:pPr>
        <w:pStyle w:val="FirstParagraph"/>
      </w:pPr>
      <w:r>
        <w:t xml:space="preserve">This chapter covers all administration workflows — managing users,</w:t>
      </w:r>
      <w:r>
        <w:t xml:space="preserve"> </w:t>
      </w:r>
      <w:r>
        <w:t xml:space="preserve">adjusting configurations, maintaining system health, and ensuring</w:t>
      </w:r>
      <w:r>
        <w:t xml:space="preserve"> </w:t>
      </w:r>
      <w:r>
        <w:t xml:space="preserve">compliance and audit readiness.</w:t>
      </w:r>
    </w:p>
    <w:bookmarkStart w:id="82" w:name="admin-panel-overview"/>
    <w:p>
      <w:pPr>
        <w:pStyle w:val="Heading2"/>
      </w:pPr>
      <w:r>
        <w:t xml:space="preserve">7.1 Admin Panel Overview</w:t>
      </w:r>
    </w:p>
    <w:p>
      <w:pPr>
        <w:pStyle w:val="FirstParagraph"/>
      </w:pPr>
      <w:r>
        <w:t xml:space="preserve">The Admin Panel is accessible only to users with the System Admin or</w:t>
      </w:r>
      <w:r>
        <w:t xml:space="preserve"> </w:t>
      </w:r>
      <w:r>
        <w:t xml:space="preserve">Team Lead role. It is a separate interface from the agent workspace.</w:t>
      </w:r>
      <w:r>
        <w:t xml:space="preserve"> </w:t>
      </w:r>
      <w:r>
        <w:t xml:space="preserve">Configuration changes made in the Admin Panel take effect immediately</w:t>
      </w:r>
      <w:r>
        <w:t xml:space="preserve"> </w:t>
      </w:r>
      <w:r>
        <w:t xml:space="preserve">(no deployment required) and are recorded in the Admin Audit 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Panel Section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Can Be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Profile, logo, business hours, holiday calendar, support email addresses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Enable/disable products; category and sub-category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Policies (Tier 1)</w:t>
            </w:r>
          </w:p>
        </w:tc>
        <w:tc>
          <w:tcPr/>
          <w:p>
            <w:pPr>
              <w:pStyle w:val="Compact"/>
            </w:pPr>
            <w:r>
              <w:t xml:space="preserve">Adjust customer-facing SLA targets per org, within Ezii-defined bounds; view Tier 2 values (read-only)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Rules</w:t>
            </w:r>
          </w:p>
        </w:tc>
        <w:tc>
          <w:tcPr/>
          <w:p>
            <w:pPr>
              <w:pStyle w:val="Compact"/>
            </w:pPr>
            <w:r>
              <w:t xml:space="preserve">Create and sequence auto-assignment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&amp; Roles</w:t>
            </w:r>
          </w:p>
        </w:tc>
        <w:tc>
          <w:tcPr/>
          <w:p>
            <w:pPr>
              <w:pStyle w:val="Compact"/>
            </w:pPr>
            <w:r>
              <w:t xml:space="preserve">Invite users, assign roles, deactivate accounts, manage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Templates</w:t>
            </w:r>
          </w:p>
        </w:tc>
        <w:tc>
          <w:tcPr/>
          <w:p>
            <w:pPr>
              <w:pStyle w:val="Compact"/>
            </w:pPr>
            <w:r>
              <w:t xml:space="preserve">Customize all system notification templates and delivery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Canned Responses</w:t>
            </w:r>
          </w:p>
        </w:tc>
        <w:tc>
          <w:tcPr/>
          <w:p>
            <w:pPr>
              <w:pStyle w:val="Compact"/>
            </w:pPr>
            <w:r>
              <w:t xml:space="preserve">Create, edit, organize, and assign canned response libraries to products/agents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Fields</w:t>
            </w:r>
          </w:p>
        </w:tc>
        <w:tc>
          <w:tcPr/>
          <w:p>
            <w:pPr>
              <w:pStyle w:val="Compact"/>
            </w:pPr>
            <w:r>
              <w:t xml:space="preserve">Add product-specific fields to the ticket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&amp; Webhooks</w:t>
            </w:r>
          </w:p>
        </w:tc>
        <w:tc>
          <w:tcPr/>
          <w:p>
            <w:pPr>
              <w:pStyle w:val="Compact"/>
            </w:pPr>
            <w:r>
              <w:t xml:space="preserve">Generate API tokens; configure outbound webhook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Read-only log of all admin and agent actions; exportable</w:t>
            </w:r>
          </w:p>
        </w:tc>
      </w:tr>
    </w:tbl>
    <w:bookmarkEnd w:id="82"/>
    <w:bookmarkStart w:id="86" w:name="user-lifecycle-management"/>
    <w:p>
      <w:pPr>
        <w:pStyle w:val="Heading2"/>
      </w:pPr>
      <w:r>
        <w:t xml:space="preserve">7.2 User Lifecycle Management</w:t>
      </w:r>
    </w:p>
    <w:bookmarkStart w:id="83" w:name="onboarding-an-agent"/>
    <w:p>
      <w:pPr>
        <w:pStyle w:val="Heading3"/>
      </w:pPr>
      <w:r>
        <w:t xml:space="preserve">7.2.1 Onboarding an Agent</w:t>
      </w:r>
    </w:p>
    <w:p>
      <w:pPr>
        <w:numPr>
          <w:ilvl w:val="0"/>
          <w:numId w:val="1026"/>
        </w:numPr>
      </w:pPr>
      <w:r>
        <w:t xml:space="preserve">Admin navigates to Users &amp; Roles → Invite User.</w:t>
      </w:r>
    </w:p>
    <w:p>
      <w:pPr>
        <w:numPr>
          <w:ilvl w:val="0"/>
          <w:numId w:val="1026"/>
        </w:numPr>
      </w:pPr>
      <w:r>
        <w:t xml:space="preserve">Enters name, email, role (L1 / L2 / L3 / Team Lead), and product</w:t>
      </w:r>
      <w:r>
        <w:t xml:space="preserve"> </w:t>
      </w:r>
      <w:r>
        <w:t xml:space="preserve">assignment.</w:t>
      </w:r>
    </w:p>
    <w:p>
      <w:pPr>
        <w:numPr>
          <w:ilvl w:val="0"/>
          <w:numId w:val="1026"/>
        </w:numPr>
      </w:pPr>
      <w:r>
        <w:t xml:space="preserve">System sends an invitation email with a one-time login link (valid</w:t>
      </w:r>
      <w:r>
        <w:t xml:space="preserve"> </w:t>
      </w:r>
      <w:r>
        <w:t xml:space="preserve">48 hours).</w:t>
      </w:r>
    </w:p>
    <w:p>
      <w:pPr>
        <w:numPr>
          <w:ilvl w:val="0"/>
          <w:numId w:val="1026"/>
        </w:numPr>
      </w:pPr>
      <w:r>
        <w:t xml:space="preserve">Agent completes profile setup and is added to the relevant product</w:t>
      </w:r>
      <w:r>
        <w:t xml:space="preserve"> </w:t>
      </w:r>
      <w:r>
        <w:t xml:space="preserve">queues.</w:t>
      </w:r>
    </w:p>
    <w:bookmarkEnd w:id="83"/>
    <w:bookmarkStart w:id="84" w:name="offboarding-an-agent"/>
    <w:p>
      <w:pPr>
        <w:pStyle w:val="Heading3"/>
      </w:pPr>
      <w:r>
        <w:t xml:space="preserve">7.2.2 Offboarding an Agent</w:t>
      </w:r>
    </w:p>
    <w:p>
      <w:pPr>
        <w:numPr>
          <w:ilvl w:val="0"/>
          <w:numId w:val="1027"/>
        </w:numPr>
      </w:pPr>
      <w:r>
        <w:t xml:space="preserve">Admin navigates to the agent’s profile and selects Deactivate</w:t>
      </w:r>
      <w:r>
        <w:t xml:space="preserve"> </w:t>
      </w:r>
      <w:r>
        <w:t xml:space="preserve">Account.</w:t>
      </w:r>
    </w:p>
    <w:p>
      <w:pPr>
        <w:numPr>
          <w:ilvl w:val="0"/>
          <w:numId w:val="1027"/>
        </w:numPr>
      </w:pPr>
      <w:r>
        <w:t xml:space="preserve">System auto-reassigns all open tickets from the deactivated agent</w:t>
      </w:r>
      <w:r>
        <w:t xml:space="preserve"> </w:t>
      </w:r>
      <w:r>
        <w:t xml:space="preserve">(round-robin or to a nominated agent).</w:t>
      </w:r>
    </w:p>
    <w:p>
      <w:pPr>
        <w:numPr>
          <w:ilvl w:val="0"/>
          <w:numId w:val="1027"/>
        </w:numPr>
      </w:pPr>
      <w:r>
        <w:t xml:space="preserve">Deactivated users retain read access to historical tickets but</w:t>
      </w:r>
      <w:r>
        <w:t xml:space="preserve"> </w:t>
      </w:r>
      <w:r>
        <w:t xml:space="preserve">cannot create or update tickets.</w:t>
      </w:r>
    </w:p>
    <w:p>
      <w:pPr>
        <w:numPr>
          <w:ilvl w:val="0"/>
          <w:numId w:val="1027"/>
        </w:numPr>
      </w:pPr>
      <w:r>
        <w:t xml:space="preserve">Account can be reactivated within 30 days; after 30 days it is</w:t>
      </w:r>
      <w:r>
        <w:t xml:space="preserve"> </w:t>
      </w:r>
      <w:r>
        <w:t xml:space="preserve">archived.</w:t>
      </w:r>
    </w:p>
    <w:bookmarkEnd w:id="84"/>
    <w:bookmarkStart w:id="85" w:name="managing-customer-org-admins"/>
    <w:p>
      <w:pPr>
        <w:pStyle w:val="Heading3"/>
      </w:pPr>
      <w:r>
        <w:t xml:space="preserve">7.2.3 Managing Customer Org Admins</w:t>
      </w:r>
    </w:p>
    <w:p>
      <w:pPr>
        <w:numPr>
          <w:ilvl w:val="0"/>
          <w:numId w:val="1028"/>
        </w:numPr>
      </w:pPr>
      <w:r>
        <w:t xml:space="preserve">Customer Org Admins are created by the System Admin on behalf of a new</w:t>
      </w:r>
      <w:r>
        <w:t xml:space="preserve"> </w:t>
      </w:r>
      <w:r>
        <w:t xml:space="preserve">customer.</w:t>
      </w:r>
    </w:p>
    <w:p>
      <w:pPr>
        <w:numPr>
          <w:ilvl w:val="0"/>
          <w:numId w:val="1028"/>
        </w:numPr>
      </w:pPr>
      <w:r>
        <w:t xml:space="preserve">Org Admin can invite additional users from their own organization</w:t>
      </w:r>
      <w:r>
        <w:t xml:space="preserve"> </w:t>
      </w:r>
      <w:r>
        <w:t xml:space="preserve">(employee view only).</w:t>
      </w:r>
    </w:p>
    <w:p>
      <w:pPr>
        <w:numPr>
          <w:ilvl w:val="0"/>
          <w:numId w:val="1028"/>
        </w:numPr>
      </w:pPr>
      <w:r>
        <w:t xml:space="preserve">Org Admin cannot change SLA policies, routing rules, or system</w:t>
      </w:r>
      <w:r>
        <w:t xml:space="preserve"> </w:t>
      </w:r>
      <w:r>
        <w:t xml:space="preserve">configuration.</w:t>
      </w:r>
    </w:p>
    <w:bookmarkEnd w:id="85"/>
    <w:bookmarkEnd w:id="86"/>
    <w:bookmarkStart w:id="87" w:name="queue-workload-management"/>
    <w:p>
      <w:pPr>
        <w:pStyle w:val="Heading2"/>
      </w:pPr>
      <w:r>
        <w:t xml:space="preserve">7.3 Queue &amp; Workload Management</w:t>
      </w:r>
    </w:p>
    <w:p>
      <w:pPr>
        <w:numPr>
          <w:ilvl w:val="0"/>
          <w:numId w:val="1029"/>
        </w:numPr>
      </w:pPr>
      <w:r>
        <w:t xml:space="preserve">Admins and Team Leads can rebalance open tickets across agents via</w:t>
      </w:r>
      <w:r>
        <w:t xml:space="preserve"> </w:t>
      </w:r>
      <w:r>
        <w:t xml:space="preserve">drag-and-drop reassignment.</w:t>
      </w:r>
    </w:p>
    <w:p>
      <w:pPr>
        <w:numPr>
          <w:ilvl w:val="0"/>
          <w:numId w:val="1029"/>
        </w:numPr>
      </w:pPr>
      <w:r>
        <w:t xml:space="preserve">Out-of-office mode: agent can mark themselves OOO for a date range;</w:t>
      </w:r>
      <w:r>
        <w:t xml:space="preserve"> </w:t>
      </w:r>
      <w:r>
        <w:t xml:space="preserve">their tickets auto-redistribute.</w:t>
      </w:r>
    </w:p>
    <w:p>
      <w:pPr>
        <w:numPr>
          <w:ilvl w:val="0"/>
          <w:numId w:val="1029"/>
        </w:numPr>
      </w:pPr>
      <w:r>
        <w:t xml:space="preserve">Max ticket cap: optionally set a maximum concurrent open-ticket count</w:t>
      </w:r>
      <w:r>
        <w:t xml:space="preserve"> </w:t>
      </w:r>
      <w:r>
        <w:t xml:space="preserve">per agent; overflow goes to team queue.</w:t>
      </w:r>
    </w:p>
    <w:p>
      <w:pPr>
        <w:numPr>
          <w:ilvl w:val="0"/>
          <w:numId w:val="1029"/>
        </w:numPr>
      </w:pPr>
      <w:r>
        <w:t xml:space="preserve">Queue health view: shows per-agent open ticket count, oldest open</w:t>
      </w:r>
      <w:r>
        <w:t xml:space="preserve"> </w:t>
      </w:r>
      <w:r>
        <w:t xml:space="preserve">ticket, and SLA risk count.</w:t>
      </w:r>
    </w:p>
    <w:bookmarkEnd w:id="87"/>
    <w:bookmarkStart w:id="88" w:name="custom-fields"/>
    <w:p>
      <w:pPr>
        <w:pStyle w:val="Heading2"/>
      </w:pPr>
      <w:r>
        <w:t xml:space="preserve">7.4 Custom Fields</w:t>
      </w:r>
    </w:p>
    <w:p>
      <w:pPr>
        <w:pStyle w:val="FirstParagraph"/>
      </w:pPr>
      <w:r>
        <w:t xml:space="preserve">Admins can add product-specific custom fields to the ticket form without</w:t>
      </w:r>
      <w:r>
        <w:t xml:space="preserve"> </w:t>
      </w:r>
      <w:r>
        <w:t xml:space="preserve">engineering work. Supported field types:</w:t>
      </w:r>
    </w:p>
    <w:p>
      <w:pPr>
        <w:numPr>
          <w:ilvl w:val="0"/>
          <w:numId w:val="1030"/>
        </w:numPr>
      </w:pPr>
      <w:r>
        <w:t xml:space="preserve">Text (single line / multi-line)</w:t>
      </w:r>
    </w:p>
    <w:p>
      <w:pPr>
        <w:numPr>
          <w:ilvl w:val="0"/>
          <w:numId w:val="1030"/>
        </w:numPr>
      </w:pPr>
      <w:r>
        <w:t xml:space="preserve">Number</w:t>
      </w:r>
    </w:p>
    <w:p>
      <w:pPr>
        <w:numPr>
          <w:ilvl w:val="0"/>
          <w:numId w:val="1030"/>
        </w:numPr>
      </w:pPr>
      <w:r>
        <w:t xml:space="preserve">Date / Date-time</w:t>
      </w:r>
    </w:p>
    <w:p>
      <w:pPr>
        <w:numPr>
          <w:ilvl w:val="0"/>
          <w:numId w:val="1030"/>
        </w:numPr>
      </w:pPr>
      <w:r>
        <w:t xml:space="preserve">Dropdown (single or multi-select)</w:t>
      </w:r>
    </w:p>
    <w:p>
      <w:pPr>
        <w:numPr>
          <w:ilvl w:val="0"/>
          <w:numId w:val="1030"/>
        </w:numPr>
      </w:pPr>
      <w:r>
        <w:t xml:space="preserve">Checkbox</w:t>
      </w:r>
    </w:p>
    <w:p>
      <w:pPr>
        <w:numPr>
          <w:ilvl w:val="0"/>
          <w:numId w:val="1030"/>
        </w:numPr>
      </w:pPr>
      <w:r>
        <w:t xml:space="preserve">File upload</w:t>
      </w:r>
    </w:p>
    <w:p>
      <w:pPr>
        <w:pStyle w:val="FirstParagraph"/>
      </w:pPr>
      <w:r>
        <w:t xml:space="preserve">Custom fields can be marked required or optional, and can be shown only</w:t>
      </w:r>
      <w:r>
        <w:t xml:space="preserve"> </w:t>
      </w:r>
      <w:r>
        <w:t xml:space="preserve">to agents (internal) or to customers as well.</w:t>
      </w:r>
    </w:p>
    <w:bookmarkEnd w:id="88"/>
    <w:bookmarkStart w:id="92" w:name="audit-compliance"/>
    <w:p>
      <w:pPr>
        <w:pStyle w:val="Heading2"/>
      </w:pPr>
      <w:r>
        <w:t xml:space="preserve">7.5 Audit &amp; Compliance</w:t>
      </w:r>
    </w:p>
    <w:bookmarkStart w:id="89" w:name="ticket-audit-trail"/>
    <w:p>
      <w:pPr>
        <w:pStyle w:val="Heading3"/>
      </w:pPr>
      <w:r>
        <w:t xml:space="preserve">7.5.1 Ticket Audit Trail</w:t>
      </w:r>
    </w:p>
    <w:p>
      <w:pPr>
        <w:numPr>
          <w:ilvl w:val="0"/>
          <w:numId w:val="1031"/>
        </w:numPr>
      </w:pPr>
      <w:r>
        <w:t xml:space="preserve">Every state change, assignment change, field edit, and comment</w:t>
      </w:r>
      <w:r>
        <w:t xml:space="preserve"> </w:t>
      </w:r>
      <w:r>
        <w:t xml:space="preserve">addition is recorded with actor, timestamp, and old/new values.</w:t>
      </w:r>
    </w:p>
    <w:p>
      <w:pPr>
        <w:numPr>
          <w:ilvl w:val="0"/>
          <w:numId w:val="1031"/>
        </w:numPr>
      </w:pPr>
      <w:r>
        <w:t xml:space="preserve">Audit trail is immutable — no actor (including Admin) can edit or</w:t>
      </w:r>
      <w:r>
        <w:t xml:space="preserve"> </w:t>
      </w:r>
      <w:r>
        <w:t xml:space="preserve">delete audit records.</w:t>
      </w:r>
    </w:p>
    <w:p>
      <w:pPr>
        <w:numPr>
          <w:ilvl w:val="0"/>
          <w:numId w:val="1031"/>
        </w:numPr>
      </w:pPr>
      <w:r>
        <w:t xml:space="preserve">Exportable as PDF or CSV for compliance reviews.</w:t>
      </w:r>
    </w:p>
    <w:bookmarkEnd w:id="89"/>
    <w:bookmarkStart w:id="90" w:name="admin-audit-log"/>
    <w:p>
      <w:pPr>
        <w:pStyle w:val="Heading3"/>
      </w:pPr>
      <w:r>
        <w:t xml:space="preserve">7.5.2 Admin Audit Log</w:t>
      </w:r>
    </w:p>
    <w:p>
      <w:pPr>
        <w:numPr>
          <w:ilvl w:val="0"/>
          <w:numId w:val="1032"/>
        </w:numPr>
      </w:pPr>
      <w:r>
        <w:t xml:space="preserve">All Admin Panel configuration changes are logged: who changed what,</w:t>
      </w:r>
      <w:r>
        <w:t xml:space="preserve"> </w:t>
      </w:r>
      <w:r>
        <w:t xml:space="preserve">from what value, to what value, at what time.</w:t>
      </w:r>
    </w:p>
    <w:p>
      <w:pPr>
        <w:numPr>
          <w:ilvl w:val="0"/>
          <w:numId w:val="1032"/>
        </w:numPr>
      </w:pPr>
      <w:r>
        <w:t xml:space="preserve">Retained for 24 months.</w:t>
      </w:r>
    </w:p>
    <w:bookmarkEnd w:id="90"/>
    <w:bookmarkStart w:id="91" w:name="data-retention-deletion"/>
    <w:p>
      <w:pPr>
        <w:pStyle w:val="Heading3"/>
      </w:pPr>
      <w:r>
        <w:t xml:space="preserve">7.5.3 Data Retention &amp; Deletion</w:t>
      </w:r>
    </w:p>
    <w:p>
      <w:pPr>
        <w:numPr>
          <w:ilvl w:val="0"/>
          <w:numId w:val="1033"/>
        </w:numPr>
      </w:pPr>
      <w:r>
        <w:t xml:space="preserve">Closed tickets retained for 36 months by default (configurable per</w:t>
      </w:r>
      <w:r>
        <w:t xml:space="preserve"> </w:t>
      </w:r>
      <w:r>
        <w:t xml:space="preserve">organization: 12–72 months).</w:t>
      </w:r>
    </w:p>
    <w:p>
      <w:pPr>
        <w:numPr>
          <w:ilvl w:val="0"/>
          <w:numId w:val="1033"/>
        </w:numPr>
      </w:pPr>
      <w:r>
        <w:t xml:space="preserve">PII fields (salary amounts, bank details) are masked in data exports</w:t>
      </w:r>
      <w:r>
        <w:t xml:space="preserve"> </w:t>
      </w:r>
      <w:r>
        <w:t xml:space="preserve">and logs.</w:t>
      </w:r>
    </w:p>
    <w:p>
      <w:pPr>
        <w:numPr>
          <w:ilvl w:val="0"/>
          <w:numId w:val="1033"/>
        </w:numPr>
      </w:pPr>
      <w:r>
        <w:t xml:space="preserve">DPDP Act 2023 right-to-erasure: customer data deletion processed</w:t>
      </w:r>
      <w:r>
        <w:t xml:space="preserve"> </w:t>
      </w:r>
      <w:r>
        <w:t xml:space="preserve">within 30 days of account termination request.</w:t>
      </w:r>
    </w:p>
    <w:p>
      <w:pPr>
        <w:pStyle w:val="FirstParagraph"/>
      </w:pPr>
      <w:r>
        <w:t xml:space="preserve">CHAPTER 8</w:t>
      </w:r>
    </w:p>
    <w:p>
      <w:pPr>
        <w:pStyle w:val="BodyText"/>
      </w:pPr>
      <w:r>
        <w:t xml:space="preserve">Notifications &amp; Communications</w:t>
      </w:r>
    </w:p>
    <w:bookmarkEnd w:id="91"/>
    <w:bookmarkEnd w:id="92"/>
    <w:bookmarkEnd w:id="93"/>
    <w:bookmarkStart w:id="97" w:name="notifications-communications"/>
    <w:p>
      <w:pPr>
        <w:pStyle w:val="Heading1"/>
      </w:pPr>
      <w:r>
        <w:t xml:space="preserve">8. Notifications &amp; Communications</w:t>
      </w:r>
    </w:p>
    <w:p>
      <w:pPr>
        <w:pStyle w:val="FirstParagraph"/>
      </w:pPr>
      <w:r>
        <w:t xml:space="preserve">Effective notifications keep all stakeholders informed at the right time</w:t>
      </w:r>
      <w:r>
        <w:t xml:space="preserve"> </w:t>
      </w:r>
      <w:r>
        <w:t xml:space="preserve">without creating noise. This chapter defines the full notification</w:t>
      </w:r>
      <w:r>
        <w:t xml:space="preserve"> </w:t>
      </w:r>
      <w:r>
        <w:t xml:space="preserve">matrix and the communication standards for ETS.</w:t>
      </w:r>
    </w:p>
    <w:bookmarkStart w:id="94" w:name="notification-matrix"/>
    <w:p>
      <w:pPr>
        <w:pStyle w:val="Heading2"/>
      </w:pPr>
      <w:r>
        <w:t xml:space="preserve">8.1 Notification Matrix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created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In-app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assigned to agent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Email+App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reply added</w:t>
            </w:r>
          </w:p>
        </w:tc>
        <w:tc>
          <w:tcPr/>
          <w:p>
            <w:pPr>
              <w:pStyle w:val="Compact"/>
            </w:pPr>
            <w:r>
              <w:t xml:space="preserve">Email+App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reply added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Email+App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changed</w:t>
            </w:r>
          </w:p>
        </w:tc>
        <w:tc>
          <w:tcPr/>
          <w:p>
            <w:pPr>
              <w:pStyle w:val="Compact"/>
            </w:pPr>
            <w:r>
              <w:t xml:space="preserve">Email+App</w:t>
            </w:r>
          </w:p>
        </w:tc>
        <w:tc>
          <w:tcPr/>
          <w:p>
            <w:pPr>
              <w:pStyle w:val="Compact"/>
            </w:pPr>
            <w:r>
              <w:t xml:space="preserve">In-app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timeout (48h)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Email+App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warning (75%)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Email+App</w:t>
            </w:r>
          </w:p>
        </w:tc>
        <w:tc>
          <w:tcPr/>
          <w:p>
            <w:pPr>
              <w:pStyle w:val="Compact"/>
            </w:pPr>
            <w:r>
              <w:t xml:space="preserve">Email+App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breached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Email+App</w:t>
            </w:r>
          </w:p>
        </w:tc>
        <w:tc>
          <w:tcPr/>
          <w:p>
            <w:pPr>
              <w:pStyle w:val="Compact"/>
            </w:pPr>
            <w:r>
              <w:t xml:space="preserve">Email+App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escalated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Email+App</w:t>
            </w:r>
          </w:p>
        </w:tc>
        <w:tc>
          <w:tcPr/>
          <w:p>
            <w:pPr>
              <w:pStyle w:val="Compact"/>
            </w:pPr>
            <w:r>
              <w:t xml:space="preserve">In-app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resolved</w:t>
            </w:r>
          </w:p>
        </w:tc>
        <w:tc>
          <w:tcPr/>
          <w:p>
            <w:pPr>
              <w:pStyle w:val="Compact"/>
            </w:pPr>
            <w:r>
              <w:t xml:space="preserve">Email+CSAT</w:t>
            </w:r>
          </w:p>
        </w:tc>
        <w:tc>
          <w:tcPr/>
          <w:p>
            <w:pPr>
              <w:pStyle w:val="Compact"/>
            </w:pPr>
            <w:r>
              <w:t xml:space="preserve">In-app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CSAT score ≤ 2 stars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In-app</w:t>
            </w:r>
          </w:p>
        </w:tc>
        <w:tc>
          <w:tcPr/>
          <w:p>
            <w:pPr>
              <w:pStyle w:val="Compact"/>
            </w:pPr>
            <w:r>
              <w:t xml:space="preserve">Email+App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reopened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Email+App</w:t>
            </w:r>
          </w:p>
        </w:tc>
        <w:tc>
          <w:tcPr/>
          <w:p>
            <w:pPr>
              <w:pStyle w:val="Compact"/>
            </w:pPr>
            <w:r>
              <w:t xml:space="preserve">Email+App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</w:tr>
    </w:tbl>
    <w:bookmarkEnd w:id="94"/>
    <w:bookmarkStart w:id="95" w:name="email-to-ticket"/>
    <w:p>
      <w:pPr>
        <w:pStyle w:val="Heading2"/>
      </w:pPr>
      <w:r>
        <w:t xml:space="preserve">8.2 Email-to-Ticket</w:t>
      </w:r>
    </w:p>
    <w:p>
      <w:pPr>
        <w:pStyle w:val="FirstParagraph"/>
      </w:pPr>
      <w:r>
        <w:t xml:space="preserve">Customers can raise and update tickets directly via email, without</w:t>
      </w:r>
      <w:r>
        <w:t xml:space="preserve"> </w:t>
      </w:r>
      <w:r>
        <w:t xml:space="preserve">visiting the portal. This is the fallback channel for customers who</w:t>
      </w:r>
      <w:r>
        <w:t xml:space="preserve"> </w:t>
      </w:r>
      <w:r>
        <w:t xml:space="preserve">prefer email.</w:t>
      </w:r>
    </w:p>
    <w:p>
      <w:pPr>
        <w:numPr>
          <w:ilvl w:val="0"/>
          <w:numId w:val="1034"/>
        </w:numPr>
      </w:pPr>
      <w:r>
        <w:t xml:space="preserve">Each product has a dedicated inbound support email address (e.g.,</w:t>
      </w:r>
      <w:r>
        <w:t xml:space="preserve"> </w:t>
      </w:r>
      <w:r>
        <w:t xml:space="preserve">payroll-support@ezii.com).</w:t>
      </w:r>
    </w:p>
    <w:p>
      <w:pPr>
        <w:numPr>
          <w:ilvl w:val="0"/>
          <w:numId w:val="1034"/>
        </w:numPr>
      </w:pPr>
      <w:r>
        <w:t xml:space="preserve">Inbound emails create a new ticket automatically with the email</w:t>
      </w:r>
      <w:r>
        <w:t xml:space="preserve"> </w:t>
      </w:r>
      <w:r>
        <w:t xml:space="preserve">subject as the ticket subject and body as the description.</w:t>
      </w:r>
    </w:p>
    <w:p>
      <w:pPr>
        <w:numPr>
          <w:ilvl w:val="0"/>
          <w:numId w:val="1034"/>
        </w:numPr>
      </w:pPr>
      <w:r>
        <w:t xml:space="preserve">Subsequent email replies from the same sender are threaded into the</w:t>
      </w:r>
      <w:r>
        <w:t xml:space="preserve"> </w:t>
      </w:r>
      <w:r>
        <w:t xml:space="preserve">existing open ticket.</w:t>
      </w:r>
    </w:p>
    <w:p>
      <w:pPr>
        <w:numPr>
          <w:ilvl w:val="0"/>
          <w:numId w:val="1034"/>
        </w:numPr>
      </w:pPr>
      <w:r>
        <w:t xml:space="preserve">CC’d recipients on the original email are added as ticket followers</w:t>
      </w:r>
      <w:r>
        <w:t xml:space="preserve"> </w:t>
      </w:r>
      <w:r>
        <w:t xml:space="preserve">(receive updates but cannot reply).</w:t>
      </w:r>
    </w:p>
    <w:p>
      <w:pPr>
        <w:numPr>
          <w:ilvl w:val="0"/>
          <w:numId w:val="1034"/>
        </w:numPr>
      </w:pPr>
      <w:r>
        <w:t xml:space="preserve">Attachments in emails are automatically attached to the ticket.</w:t>
      </w:r>
    </w:p>
    <w:bookmarkEnd w:id="95"/>
    <w:bookmarkStart w:id="96" w:name="notification-preferences"/>
    <w:p>
      <w:pPr>
        <w:pStyle w:val="Heading2"/>
      </w:pPr>
      <w:r>
        <w:t xml:space="preserve">8.3 Notification Preferences</w:t>
      </w:r>
    </w:p>
    <w:p>
      <w:pPr>
        <w:numPr>
          <w:ilvl w:val="0"/>
          <w:numId w:val="1035"/>
        </w:numPr>
      </w:pPr>
      <w:r>
        <w:t xml:space="preserve">Customers can set preferences: All events | Replies only |</w:t>
      </w:r>
      <w:r>
        <w:t xml:space="preserve"> </w:t>
      </w:r>
      <w:r>
        <w:t xml:space="preserve">Resolution only | None.</w:t>
      </w:r>
    </w:p>
    <w:p>
      <w:pPr>
        <w:numPr>
          <w:ilvl w:val="0"/>
          <w:numId w:val="1035"/>
        </w:numPr>
      </w:pPr>
      <w:r>
        <w:t xml:space="preserve">Agents can configure digest mode: individual alerts or hourly digest</w:t>
      </w:r>
      <w:r>
        <w:t xml:space="preserve"> </w:t>
      </w:r>
      <w:r>
        <w:t xml:space="preserve">during business hours.</w:t>
      </w:r>
    </w:p>
    <w:p>
      <w:pPr>
        <w:numPr>
          <w:ilvl w:val="0"/>
          <w:numId w:val="1035"/>
        </w:numPr>
      </w:pPr>
      <w:r>
        <w:t xml:space="preserve">Team Leads receive SLA warning and breach alerts by default; this</w:t>
      </w:r>
      <w:r>
        <w:t xml:space="preserve"> </w:t>
      </w:r>
      <w:r>
        <w:t xml:space="preserve">cannot be disabled.</w:t>
      </w:r>
    </w:p>
    <w:p>
      <w:pPr>
        <w:pStyle w:val="FirstParagraph"/>
      </w:pPr>
      <w:r>
        <w:t xml:space="preserve">CHAPTER 9</w:t>
      </w:r>
    </w:p>
    <w:p>
      <w:pPr>
        <w:pStyle w:val="BodyText"/>
      </w:pPr>
      <w:r>
        <w:t xml:space="preserve">Dashboards</w:t>
      </w:r>
    </w:p>
    <w:bookmarkEnd w:id="96"/>
    <w:bookmarkEnd w:id="97"/>
    <w:bookmarkStart w:id="102" w:name="dashboards"/>
    <w:p>
      <w:pPr>
        <w:pStyle w:val="Heading1"/>
      </w:pPr>
      <w:r>
        <w:t xml:space="preserve">9. Dashboards</w:t>
      </w:r>
    </w:p>
    <w:p>
      <w:pPr>
        <w:pStyle w:val="FirstParagraph"/>
      </w:pPr>
      <w:r>
        <w:t xml:space="preserve">ETS provides role-specific dashboards that give each user the</w:t>
      </w:r>
      <w:r>
        <w:t xml:space="preserve"> </w:t>
      </w:r>
      <w:r>
        <w:t xml:space="preserve">operational data most relevant to their job. All dashboards refresh</w:t>
      </w:r>
      <w:r>
        <w:t xml:space="preserve"> </w:t>
      </w:r>
      <w:r>
        <w:t xml:space="preserve">every 60 seconds by default; Team Leads can switch to a 10-second</w:t>
      </w:r>
      <w:r>
        <w:t xml:space="preserve"> </w:t>
      </w:r>
      <w:r>
        <w:t xml:space="preserve">real-time mode.</w:t>
      </w:r>
    </w:p>
    <w:bookmarkStart w:id="98" w:name="agent-dashboard"/>
    <w:p>
      <w:pPr>
        <w:pStyle w:val="Heading2"/>
      </w:pPr>
      <w:r>
        <w:t xml:space="preserve">9.1 Agent Dashboard</w:t>
      </w:r>
    </w:p>
    <w:p>
      <w:pPr>
        <w:pStyle w:val="FirstParagraph"/>
      </w:pPr>
      <w:r>
        <w:t xml:space="preserve">Displayed immediately upon login. Focused on personal productivity and</w:t>
      </w:r>
      <w:r>
        <w:t xml:space="preserve"> </w:t>
      </w:r>
      <w:r>
        <w:t xml:space="preserve">task management.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Open Tickets</w:t>
            </w:r>
          </w:p>
        </w:tc>
        <w:tc>
          <w:tcPr/>
          <w:p>
            <w:pPr>
              <w:pStyle w:val="Compact"/>
            </w:pPr>
            <w:r>
              <w:t xml:space="preserve">Count and list of all tickets currently assigned to the agent, sorted by SLA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Risk Counter</w:t>
            </w:r>
          </w:p>
        </w:tc>
        <w:tc>
          <w:tcPr/>
          <w:p>
            <w:pPr>
              <w:pStyle w:val="Compact"/>
            </w:pPr>
            <w:r>
              <w:t xml:space="preserve">Number of my tickets in breach-warning state (orange) or breached (red)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Customer Reply</w:t>
            </w:r>
          </w:p>
        </w:tc>
        <w:tc>
          <w:tcPr/>
          <w:p>
            <w:pPr>
              <w:pStyle w:val="Compact"/>
            </w:pPr>
            <w:r>
              <w:t xml:space="preserve">Tickets in Pending status where the customer has not responded in 24+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Today’s Activity</w:t>
            </w:r>
          </w:p>
        </w:tc>
        <w:tc>
          <w:tcPr/>
          <w:p>
            <w:pPr>
              <w:pStyle w:val="Compact"/>
            </w:pPr>
            <w:r>
              <w:t xml:space="preserve">Tickets opened, resolved, and replied to today by this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Tickets</w:t>
            </w:r>
          </w:p>
        </w:tc>
        <w:tc>
          <w:tcPr/>
          <w:p>
            <w:pPr>
              <w:pStyle w:val="Compact"/>
            </w:pPr>
            <w:r>
              <w:t xml:space="preserve">Last 10 tickets touched, with quick-click to open any of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Queue Size</w:t>
            </w:r>
          </w:p>
        </w:tc>
        <w:tc>
          <w:tcPr/>
          <w:p>
            <w:pPr>
              <w:pStyle w:val="Compact"/>
            </w:pPr>
            <w:r>
              <w:t xml:space="preserve">Unassigned ticket count in each product queue this agent covers</w:t>
            </w:r>
          </w:p>
        </w:tc>
      </w:tr>
    </w:tbl>
    <w:bookmarkEnd w:id="98"/>
    <w:bookmarkStart w:id="99" w:name="team-lead-dashboard"/>
    <w:p>
      <w:pPr>
        <w:pStyle w:val="Heading2"/>
      </w:pPr>
      <w:r>
        <w:t xml:space="preserve">9.2 Team Lead Dashboard</w:t>
      </w:r>
    </w:p>
    <w:p>
      <w:pPr>
        <w:pStyle w:val="FirstParagraph"/>
      </w:pPr>
      <w:r>
        <w:t xml:space="preserve">Comprehensive operational view for monitoring team performance and SLA</w:t>
      </w:r>
      <w:r>
        <w:t xml:space="preserve"> </w:t>
      </w:r>
      <w:r>
        <w:t xml:space="preserve">health in real time.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Health Heatmap</w:t>
            </w:r>
          </w:p>
        </w:tc>
        <w:tc>
          <w:tcPr/>
          <w:p>
            <w:pPr>
              <w:pStyle w:val="Compact"/>
            </w:pPr>
            <w:r>
              <w:t xml:space="preserve">Visual grid of all open tickets colour-coded by SLA status: green (on track), amber (warning), red (breached)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Volume by Product</w:t>
            </w:r>
          </w:p>
        </w:tc>
        <w:tc>
          <w:tcPr/>
          <w:p>
            <w:pPr>
              <w:pStyle w:val="Compact"/>
            </w:pPr>
            <w:r>
              <w:t xml:space="preserve">Bar chart: open ticket count per product (Payroll / Leave / Attendance / Expense)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Workload</w:t>
            </w:r>
          </w:p>
        </w:tc>
        <w:tc>
          <w:tcPr/>
          <w:p>
            <w:pPr>
              <w:pStyle w:val="Compact"/>
            </w:pPr>
            <w:r>
              <w:t xml:space="preserve">Per-agent card showing: open tickets, avg response time today, CSAT, SLA breach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Funnel</w:t>
            </w:r>
          </w:p>
        </w:tc>
        <w:tc>
          <w:tcPr/>
          <w:p>
            <w:pPr>
              <w:pStyle w:val="Compact"/>
            </w:pPr>
            <w:r>
              <w:t xml:space="preserve">Sankey-style diagram showing tickets flowing from L1 → L2 →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Oldest Open Tickets</w:t>
            </w:r>
          </w:p>
        </w:tc>
        <w:tc>
          <w:tcPr/>
          <w:p>
            <w:pPr>
              <w:pStyle w:val="Compact"/>
            </w:pPr>
            <w:r>
              <w:t xml:space="preserve">Top 10 longest-open tickets with owner, product, and age in business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CSAT Trend</w:t>
            </w:r>
          </w:p>
        </w:tc>
        <w:tc>
          <w:tcPr/>
          <w:p>
            <w:pPr>
              <w:pStyle w:val="Compact"/>
            </w:pPr>
            <w:r>
              <w:t xml:space="preserve">7-day rolling average CSAT score with breakdown by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 Rate Today</w:t>
            </w:r>
          </w:p>
        </w:tc>
        <w:tc>
          <w:tcPr/>
          <w:p>
            <w:pPr>
              <w:pStyle w:val="Compact"/>
            </w:pPr>
            <w:r>
              <w:t xml:space="preserve">Tickets resolved vs. opened today; net queue change (positive = shrinking)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Breach Alert Feed</w:t>
            </w:r>
          </w:p>
        </w:tc>
        <w:tc>
          <w:tcPr/>
          <w:p>
            <w:pPr>
              <w:pStyle w:val="Compact"/>
            </w:pPr>
            <w:r>
              <w:t xml:space="preserve">Live feed of tickets that have breached or are approaching breach in the next 30 minutes</w:t>
            </w:r>
          </w:p>
        </w:tc>
      </w:tr>
    </w:tbl>
    <w:bookmarkEnd w:id="99"/>
    <w:bookmarkStart w:id="100" w:name="management-executive-dashboard"/>
    <w:p>
      <w:pPr>
        <w:pStyle w:val="Heading2"/>
      </w:pPr>
      <w:r>
        <w:t xml:space="preserve">9.3 Management / Executive Dashboard</w:t>
      </w:r>
    </w:p>
    <w:p>
      <w:pPr>
        <w:pStyle w:val="FirstParagraph"/>
      </w:pPr>
      <w:r>
        <w:t xml:space="preserve">High-level operational summary for leadership. Focused on trends, KPIs,</w:t>
      </w:r>
      <w:r>
        <w:t xml:space="preserve"> </w:t>
      </w:r>
      <w:r>
        <w:t xml:space="preserve">and strategic signals.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Attainment %</w:t>
            </w:r>
          </w:p>
        </w:tc>
        <w:tc>
          <w:tcPr/>
          <w:p>
            <w:pPr>
              <w:pStyle w:val="Compact"/>
            </w:pPr>
            <w:r>
              <w:t xml:space="preserve">Monthly and weekly SLA attainment rate (First Response and Resolution), with trend sparkline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by Product</w:t>
            </w:r>
          </w:p>
        </w:tc>
        <w:tc>
          <w:tcPr/>
          <w:p>
            <w:pPr>
              <w:pStyle w:val="Compact"/>
            </w:pPr>
            <w:r>
              <w:t xml:space="preserve">Mean Time to Resolution per product, current month vs. previous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Trend</w:t>
            </w:r>
          </w:p>
        </w:tc>
        <w:tc>
          <w:tcPr/>
          <w:p>
            <w:pPr>
              <w:pStyle w:val="Compact"/>
            </w:pPr>
            <w:r>
              <w:t xml:space="preserve">Line chart: daily ticket creation over the last 30 days, broken down by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Issue Categories</w:t>
            </w:r>
          </w:p>
        </w:tc>
        <w:tc>
          <w:tcPr/>
          <w:p>
            <w:pPr>
              <w:pStyle w:val="Compact"/>
            </w:pPr>
            <w:r>
              <w:t xml:space="preserve">Ranked list of the 10 most common ticket categories across all products this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CSAT Score</w:t>
            </w:r>
          </w:p>
        </w:tc>
        <w:tc>
          <w:tcPr/>
          <w:p>
            <w:pPr>
              <w:pStyle w:val="Compact"/>
            </w:pPr>
            <w:r>
              <w:t xml:space="preserve">Overall rolling 30-day CSAT with product breakdown and month-on-month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Rate</w:t>
            </w:r>
          </w:p>
        </w:tc>
        <w:tc>
          <w:tcPr/>
          <w:p>
            <w:pPr>
              <w:pStyle w:val="Compact"/>
            </w:pPr>
            <w:r>
              <w:t xml:space="preserve">% of tickets escalated from L1 to L2 or L3, by product and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Tickets by Age</w:t>
            </w:r>
          </w:p>
        </w:tc>
        <w:tc>
          <w:tcPr/>
          <w:p>
            <w:pPr>
              <w:pStyle w:val="Compact"/>
            </w:pPr>
            <w:r>
              <w:t xml:space="preserve">Stacked bar: tickets grouped by age bucket (&lt; 1 day, 1–3 days, 3–7 days, &gt; 7 days)</w:t>
            </w:r>
          </w:p>
        </w:tc>
      </w:tr>
    </w:tbl>
    <w:bookmarkEnd w:id="100"/>
    <w:bookmarkStart w:id="101" w:name="customer-dashboard-portal-home"/>
    <w:p>
      <w:pPr>
        <w:pStyle w:val="Heading2"/>
      </w:pPr>
      <w:r>
        <w:t xml:space="preserve">9.4 Customer Dashboard (Portal Home)</w:t>
      </w:r>
    </w:p>
    <w:p>
      <w:pPr>
        <w:pStyle w:val="FirstParagraph"/>
      </w:pPr>
      <w:r>
        <w:t xml:space="preserve">Simplified summary view visible to customers on their portal home</w:t>
      </w:r>
      <w:r>
        <w:t xml:space="preserve"> </w:t>
      </w:r>
      <w:r>
        <w:t xml:space="preserve">screen.</w:t>
      </w:r>
    </w:p>
    <w:p>
      <w:pPr>
        <w:numPr>
          <w:ilvl w:val="0"/>
          <w:numId w:val="1036"/>
        </w:numPr>
      </w:pPr>
      <w:r>
        <w:t xml:space="preserve">Open tickets count with status breakdown (Open, Pending, Escalated).</w:t>
      </w:r>
    </w:p>
    <w:p>
      <w:pPr>
        <w:numPr>
          <w:ilvl w:val="0"/>
          <w:numId w:val="1036"/>
        </w:numPr>
      </w:pPr>
      <w:r>
        <w:t xml:space="preserve">Recently resolved tickets (last 5, with resolution date and summary).</w:t>
      </w:r>
    </w:p>
    <w:p>
      <w:pPr>
        <w:numPr>
          <w:ilvl w:val="0"/>
          <w:numId w:val="1036"/>
        </w:numPr>
      </w:pPr>
      <w:r>
        <w:t xml:space="preserve">CSAT prompt: if any resolved tickets have not yet been rated, a prompt</w:t>
      </w:r>
      <w:r>
        <w:t xml:space="preserve"> </w:t>
      </w:r>
      <w:r>
        <w:t xml:space="preserve">is shown.</w:t>
      </w:r>
    </w:p>
    <w:p>
      <w:pPr>
        <w:numPr>
          <w:ilvl w:val="0"/>
          <w:numId w:val="1036"/>
        </w:numPr>
      </w:pPr>
      <w:r>
        <w:t xml:space="preserve">Service status banner: any active platform incidents relevant to the</w:t>
      </w:r>
      <w:r>
        <w:t xml:space="preserve"> </w:t>
      </w:r>
      <w:r>
        <w:t xml:space="preserve">customer’s subscribed products.</w:t>
      </w:r>
    </w:p>
    <w:p>
      <w:pPr>
        <w:pStyle w:val="FirstParagraph"/>
      </w:pPr>
      <w:r>
        <w:t xml:space="preserve">CHAPTER 10</w:t>
      </w:r>
    </w:p>
    <w:p>
      <w:pPr>
        <w:pStyle w:val="BodyText"/>
      </w:pPr>
      <w:r>
        <w:t xml:space="preserve">Reports</w:t>
      </w:r>
    </w:p>
    <w:bookmarkEnd w:id="101"/>
    <w:bookmarkEnd w:id="102"/>
    <w:bookmarkStart w:id="111" w:name="reports"/>
    <w:p>
      <w:pPr>
        <w:pStyle w:val="Heading1"/>
      </w:pPr>
      <w:r>
        <w:t xml:space="preserve">10. Reports</w:t>
      </w:r>
    </w:p>
    <w:p>
      <w:pPr>
        <w:pStyle w:val="FirstParagraph"/>
      </w:pPr>
      <w:r>
        <w:t xml:space="preserve">ETS provides a structured reporting suite for scheduled delivery and</w:t>
      </w:r>
      <w:r>
        <w:t xml:space="preserve"> </w:t>
      </w:r>
      <w:r>
        <w:t xml:space="preserve">ad-hoc analysis. All reports can be exported in PDF, Excel, or CSV</w:t>
      </w:r>
      <w:r>
        <w:t xml:space="preserve"> </w:t>
      </w:r>
      <w:r>
        <w:t xml:space="preserve">format. Access is role-gated — agents see their own data; Team Leads see</w:t>
      </w:r>
      <w:r>
        <w:t xml:space="preserve"> </w:t>
      </w:r>
      <w:r>
        <w:t xml:space="preserve">team data; Admins see all.</w:t>
      </w:r>
    </w:p>
    <w:bookmarkStart w:id="108" w:name="standard-reports"/>
    <w:p>
      <w:pPr>
        <w:pStyle w:val="Heading2"/>
      </w:pPr>
      <w:r>
        <w:t xml:space="preserve">10.1 Standard Reports</w:t>
      </w:r>
    </w:p>
    <w:bookmarkStart w:id="103" w:name="daily-operations-digest"/>
    <w:p>
      <w:pPr>
        <w:pStyle w:val="Heading3"/>
      </w:pPr>
      <w:r>
        <w:t xml:space="preserve">10.1.1 Daily Operations Digest</w:t>
      </w:r>
    </w:p>
    <w:p>
      <w:pPr>
        <w:pStyle w:val="FirstParagraph"/>
      </w:pPr>
      <w:r>
        <w:t xml:space="preserve">Audience: Team Lead, Admin | Delivery: Email, 8 AM on every business</w:t>
      </w:r>
      <w:r>
        <w:t xml:space="preserve"> </w:t>
      </w:r>
      <w:r>
        <w:t xml:space="preserve">day</w:t>
      </w:r>
    </w:p>
    <w:p>
      <w:pPr>
        <w:numPr>
          <w:ilvl w:val="0"/>
          <w:numId w:val="1037"/>
        </w:numPr>
      </w:pPr>
      <w:r>
        <w:t xml:space="preserve">Overnight ticket volume: tickets created, resolved, and net queue</w:t>
      </w:r>
      <w:r>
        <w:t xml:space="preserve"> </w:t>
      </w:r>
      <w:r>
        <w:t xml:space="preserve">change since previous day’s close.</w:t>
      </w:r>
    </w:p>
    <w:p>
      <w:pPr>
        <w:numPr>
          <w:ilvl w:val="0"/>
          <w:numId w:val="1037"/>
        </w:numPr>
      </w:pPr>
      <w:r>
        <w:t xml:space="preserve">P1 / P2 open tickets: full list with age, assignee, and SLA status.</w:t>
      </w:r>
    </w:p>
    <w:p>
      <w:pPr>
        <w:numPr>
          <w:ilvl w:val="0"/>
          <w:numId w:val="1037"/>
        </w:numPr>
      </w:pPr>
      <w:r>
        <w:t xml:space="preserve">SLA breaches in the last 24 hours: ticket ID, product, priority,</w:t>
      </w:r>
      <w:r>
        <w:t xml:space="preserve"> </w:t>
      </w:r>
      <w:r>
        <w:t xml:space="preserve">breach duration, and responsible agent.</w:t>
      </w:r>
    </w:p>
    <w:p>
      <w:pPr>
        <w:numPr>
          <w:ilvl w:val="0"/>
          <w:numId w:val="1037"/>
        </w:numPr>
      </w:pPr>
      <w:r>
        <w:t xml:space="preserve">Pending tickets past 48 hours (customer has not responded).</w:t>
      </w:r>
    </w:p>
    <w:bookmarkEnd w:id="103"/>
    <w:bookmarkStart w:id="104" w:name="weekly-performance-summary"/>
    <w:p>
      <w:pPr>
        <w:pStyle w:val="Heading3"/>
      </w:pPr>
      <w:r>
        <w:t xml:space="preserve">10.1.2 Weekly Performance Summary</w:t>
      </w:r>
    </w:p>
    <w:p>
      <w:pPr>
        <w:pStyle w:val="FirstParagraph"/>
      </w:pPr>
      <w:r>
        <w:t xml:space="preserve">Audience: Team Lead, Admin | Delivery: Email, Monday 8 AM</w:t>
      </w:r>
    </w:p>
    <w:p>
      <w:pPr>
        <w:numPr>
          <w:ilvl w:val="0"/>
          <w:numId w:val="1038"/>
        </w:numPr>
      </w:pPr>
      <w:r>
        <w:t xml:space="preserve">Ticket volume: created, resolved, and backlog trend for the past 7</w:t>
      </w:r>
      <w:r>
        <w:t xml:space="preserve"> </w:t>
      </w:r>
      <w:r>
        <w:t xml:space="preserve">days.</w:t>
      </w:r>
    </w:p>
    <w:p>
      <w:pPr>
        <w:numPr>
          <w:ilvl w:val="0"/>
          <w:numId w:val="1038"/>
        </w:numPr>
      </w:pPr>
      <w:r>
        <w:t xml:space="preserve">SLA attainment: first response and resolution SLA % by priority tier</w:t>
      </w:r>
      <w:r>
        <w:t xml:space="preserve"> </w:t>
      </w:r>
      <w:r>
        <w:t xml:space="preserve">and product.</w:t>
      </w:r>
    </w:p>
    <w:p>
      <w:pPr>
        <w:numPr>
          <w:ilvl w:val="0"/>
          <w:numId w:val="1038"/>
        </w:numPr>
      </w:pPr>
      <w:r>
        <w:t xml:space="preserve">Top 5 ticket categories for the week across all products.</w:t>
      </w:r>
    </w:p>
    <w:p>
      <w:pPr>
        <w:numPr>
          <w:ilvl w:val="0"/>
          <w:numId w:val="1038"/>
        </w:numPr>
      </w:pPr>
      <w:r>
        <w:t xml:space="preserve">Agent scorecards: tickets handled, avg response time, resolution rate,</w:t>
      </w:r>
      <w:r>
        <w:t xml:space="preserve"> </w:t>
      </w:r>
      <w:r>
        <w:t xml:space="preserve">and CSAT per agent.</w:t>
      </w:r>
    </w:p>
    <w:p>
      <w:pPr>
        <w:numPr>
          <w:ilvl w:val="0"/>
          <w:numId w:val="1038"/>
        </w:numPr>
      </w:pPr>
      <w:r>
        <w:t xml:space="preserve">Escalation summary: L1→L2 and L2→L3 counts and escalation rate by</w:t>
      </w:r>
      <w:r>
        <w:t xml:space="preserve"> </w:t>
      </w:r>
      <w:r>
        <w:t xml:space="preserve">product.</w:t>
      </w:r>
    </w:p>
    <w:bookmarkEnd w:id="104"/>
    <w:bookmarkStart w:id="105" w:name="monthly-executive-report"/>
    <w:p>
      <w:pPr>
        <w:pStyle w:val="Heading3"/>
      </w:pPr>
      <w:r>
        <w:t xml:space="preserve">10.1.3 Monthly Executive Report</w:t>
      </w:r>
    </w:p>
    <w:p>
      <w:pPr>
        <w:pStyle w:val="FirstParagraph"/>
      </w:pPr>
      <w:r>
        <w:t xml:space="preserve">Audience: Leadership, Admin | Delivery: Email, 1st of each month</w:t>
      </w:r>
    </w:p>
    <w:p>
      <w:pPr>
        <w:numPr>
          <w:ilvl w:val="0"/>
          <w:numId w:val="1039"/>
        </w:numPr>
      </w:pPr>
      <w:r>
        <w:t xml:space="preserve">Month-on-month KPIs: volume, MTTR, SLA attainment, and CSAT.</w:t>
      </w:r>
    </w:p>
    <w:p>
      <w:pPr>
        <w:numPr>
          <w:ilvl w:val="0"/>
          <w:numId w:val="1039"/>
        </w:numPr>
      </w:pPr>
      <w:r>
        <w:t xml:space="preserve">Product breakdown table: one row per product showing all key metrics</w:t>
      </w:r>
      <w:r>
        <w:t xml:space="preserve"> </w:t>
      </w:r>
      <w:r>
        <w:t xml:space="preserve">side by side.</w:t>
      </w:r>
    </w:p>
    <w:p>
      <w:pPr>
        <w:numPr>
          <w:ilvl w:val="0"/>
          <w:numId w:val="1039"/>
        </w:numPr>
      </w:pPr>
      <w:r>
        <w:t xml:space="preserve">Top issue themes: ranked categories and sub-categories with trend vs.</w:t>
      </w:r>
      <w:r>
        <w:t xml:space="preserve"> </w:t>
      </w:r>
      <w:r>
        <w:t xml:space="preserve">prior month.</w:t>
      </w:r>
    </w:p>
    <w:p>
      <w:pPr>
        <w:numPr>
          <w:ilvl w:val="0"/>
          <w:numId w:val="1039"/>
        </w:numPr>
      </w:pPr>
      <w:r>
        <w:t xml:space="preserve">CSAT verbatim highlights: top-rated and lowest-rated customer comments</w:t>
      </w:r>
      <w:r>
        <w:t xml:space="preserve"> </w:t>
      </w:r>
      <w:r>
        <w:t xml:space="preserve">(anonymised).</w:t>
      </w:r>
    </w:p>
    <w:p>
      <w:pPr>
        <w:numPr>
          <w:ilvl w:val="0"/>
          <w:numId w:val="1039"/>
        </w:numPr>
      </w:pPr>
      <w:r>
        <w:t xml:space="preserve">Escalation analysis: breakdown of escalation reasons and tier</w:t>
      </w:r>
      <w:r>
        <w:t xml:space="preserve"> </w:t>
      </w:r>
      <w:r>
        <w:t xml:space="preserve">distribution.</w:t>
      </w:r>
    </w:p>
    <w:p>
      <w:pPr>
        <w:numPr>
          <w:ilvl w:val="0"/>
          <w:numId w:val="1039"/>
        </w:numPr>
      </w:pPr>
      <w:r>
        <w:t xml:space="preserve">Recommendations section: automatically flagged anomalies (e.g.,</w:t>
      </w:r>
      <w:r>
        <w:t xml:space="preserve"> </w:t>
      </w:r>
      <w:r>
        <w:t xml:space="preserve">‘Payroll-Tax tickets up 40% vs. last month’</w:t>
      </w:r>
      <w:r>
        <w:t xml:space="preserve">).</w:t>
      </w:r>
    </w:p>
    <w:bookmarkEnd w:id="105"/>
    <w:bookmarkStart w:id="106" w:name="sla-compliance-report"/>
    <w:p>
      <w:pPr>
        <w:pStyle w:val="Heading3"/>
      </w:pPr>
      <w:r>
        <w:t xml:space="preserve">10.1.4 SLA Compliance Report</w:t>
      </w:r>
    </w:p>
    <w:p>
      <w:pPr>
        <w:pStyle w:val="FirstParagraph"/>
      </w:pPr>
      <w:r>
        <w:t xml:space="preserve">Audience: Admin, Team Lead | Delivery: On-demand or scheduled</w:t>
      </w:r>
    </w:p>
    <w:p>
      <w:pPr>
        <w:numPr>
          <w:ilvl w:val="0"/>
          <w:numId w:val="1040"/>
        </w:numPr>
      </w:pPr>
      <w:r>
        <w:t xml:space="preserve">Full audit of every ticket that breached an SLA: ticket ID, product,</w:t>
      </w:r>
      <w:r>
        <w:t xml:space="preserve"> </w:t>
      </w:r>
      <w:r>
        <w:t xml:space="preserve">priority, SLA type, breach duration, and resolution status.</w:t>
      </w:r>
    </w:p>
    <w:p>
      <w:pPr>
        <w:numPr>
          <w:ilvl w:val="0"/>
          <w:numId w:val="1040"/>
        </w:numPr>
      </w:pPr>
      <w:r>
        <w:t xml:space="preserve">SLA attainment % by product, priority, and agent for a selected date</w:t>
      </w:r>
      <w:r>
        <w:t xml:space="preserve"> </w:t>
      </w:r>
      <w:r>
        <w:t xml:space="preserve">range.</w:t>
      </w:r>
    </w:p>
    <w:p>
      <w:pPr>
        <w:numPr>
          <w:ilvl w:val="0"/>
          <w:numId w:val="1040"/>
        </w:numPr>
      </w:pPr>
      <w:r>
        <w:t xml:space="preserve">Breach pattern analysis: time of day, day of week, and category</w:t>
      </w:r>
      <w:r>
        <w:t xml:space="preserve"> </w:t>
      </w:r>
      <w:r>
        <w:t xml:space="preserve">breakdown for breached tickets.</w:t>
      </w:r>
    </w:p>
    <w:bookmarkEnd w:id="106"/>
    <w:bookmarkStart w:id="107" w:name="agent-performance-report"/>
    <w:p>
      <w:pPr>
        <w:pStyle w:val="Heading3"/>
      </w:pPr>
      <w:r>
        <w:t xml:space="preserve">10.1.5 Agent Performance Report</w:t>
      </w:r>
    </w:p>
    <w:p>
      <w:pPr>
        <w:pStyle w:val="FirstParagraph"/>
      </w:pPr>
      <w:r>
        <w:t xml:space="preserve">Audience: Team Lead, Admin | Delivery: On-demand or weekly</w:t>
      </w:r>
    </w:p>
    <w:p>
      <w:pPr>
        <w:numPr>
          <w:ilvl w:val="0"/>
          <w:numId w:val="1041"/>
        </w:numPr>
      </w:pPr>
      <w:r>
        <w:t xml:space="preserve">Per-agent metrics for a selected period: tickets handled, avg first</w:t>
      </w:r>
      <w:r>
        <w:t xml:space="preserve"> </w:t>
      </w:r>
      <w:r>
        <w:t xml:space="preserve">response time, avg resolution time, CSAT, and SLA breach count.</w:t>
      </w:r>
    </w:p>
    <w:p>
      <w:pPr>
        <w:numPr>
          <w:ilvl w:val="0"/>
          <w:numId w:val="1041"/>
        </w:numPr>
      </w:pPr>
      <w:r>
        <w:t xml:space="preserve">Comparative ranking table across the team.</w:t>
      </w:r>
    </w:p>
    <w:p>
      <w:pPr>
        <w:numPr>
          <w:ilvl w:val="0"/>
          <w:numId w:val="1041"/>
        </w:numPr>
      </w:pPr>
      <w:r>
        <w:t xml:space="preserve">Canned response usage rate (proxy for process adherence).</w:t>
      </w:r>
    </w:p>
    <w:bookmarkEnd w:id="107"/>
    <w:bookmarkEnd w:id="108"/>
    <w:bookmarkStart w:id="109" w:name="custom-report-builder"/>
    <w:p>
      <w:pPr>
        <w:pStyle w:val="Heading2"/>
      </w:pPr>
      <w:r>
        <w:t xml:space="preserve">10.2 Custom Report Builder</w:t>
      </w:r>
    </w:p>
    <w:p>
      <w:pPr>
        <w:pStyle w:val="FirstParagraph"/>
      </w:pPr>
      <w:r>
        <w:t xml:space="preserve">Admins and Team Leads can build bespoke reports without engineering</w:t>
      </w:r>
      <w:r>
        <w:t xml:space="preserve"> </w:t>
      </w:r>
      <w:r>
        <w:t xml:space="preserve">support.</w:t>
      </w:r>
    </w:p>
    <w:p>
      <w:pPr>
        <w:numPr>
          <w:ilvl w:val="0"/>
          <w:numId w:val="1042"/>
        </w:numPr>
      </w:pPr>
      <w:r>
        <w:t xml:space="preserve">Drag-and-drop column selector: choose any combination of ticket</w:t>
      </w:r>
      <w:r>
        <w:t xml:space="preserve"> </w:t>
      </w:r>
      <w:r>
        <w:t xml:space="preserve">fields, SLA metrics, agent data, and CSAT scores.</w:t>
      </w:r>
    </w:p>
    <w:p>
      <w:pPr>
        <w:numPr>
          <w:ilvl w:val="0"/>
          <w:numId w:val="1042"/>
        </w:numPr>
      </w:pPr>
      <w:r>
        <w:t xml:space="preserve">Group by: product, category, agent, priority, status, date (day / week</w:t>
      </w:r>
      <w:r>
        <w:t xml:space="preserve"> </w:t>
      </w:r>
      <w:r>
        <w:t xml:space="preserve">/ month).</w:t>
      </w:r>
    </w:p>
    <w:p>
      <w:pPr>
        <w:numPr>
          <w:ilvl w:val="0"/>
          <w:numId w:val="1042"/>
        </w:numPr>
      </w:pPr>
      <w:r>
        <w:t xml:space="preserve">Filters: apply any combination of field-level filters (e.g.,</w:t>
      </w:r>
      <w:r>
        <w:t xml:space="preserve"> </w:t>
      </w:r>
      <w:r>
        <w:t xml:space="preserve">‘Payroll</w:t>
      </w:r>
      <w:r>
        <w:t xml:space="preserve"> </w:t>
      </w:r>
      <w:r>
        <w:t xml:space="preserve">tickets, P2 and above, last 90 days’</w:t>
      </w:r>
      <w:r>
        <w:t xml:space="preserve">).</w:t>
      </w:r>
    </w:p>
    <w:p>
      <w:pPr>
        <w:numPr>
          <w:ilvl w:val="0"/>
          <w:numId w:val="1042"/>
        </w:numPr>
      </w:pPr>
      <w:r>
        <w:t xml:space="preserve">Visualisation: table, bar chart, line chart, or pie chart.</w:t>
      </w:r>
    </w:p>
    <w:p>
      <w:pPr>
        <w:numPr>
          <w:ilvl w:val="0"/>
          <w:numId w:val="1042"/>
        </w:numPr>
      </w:pPr>
      <w:r>
        <w:t xml:space="preserve">Save and schedule: save report configuration; set a delivery schedule</w:t>
      </w:r>
      <w:r>
        <w:t xml:space="preserve"> </w:t>
      </w:r>
      <w:r>
        <w:t xml:space="preserve">(daily, weekly, monthly) to one or more email recipients.</w:t>
      </w:r>
    </w:p>
    <w:p>
      <w:pPr>
        <w:numPr>
          <w:ilvl w:val="0"/>
          <w:numId w:val="1042"/>
        </w:numPr>
      </w:pPr>
      <w:r>
        <w:t xml:space="preserve">Export: PDF, Excel, or CSV on demand.</w:t>
      </w:r>
    </w:p>
    <w:bookmarkEnd w:id="109"/>
    <w:bookmarkStart w:id="110" w:name="data-access-permissions"/>
    <w:p>
      <w:pPr>
        <w:pStyle w:val="Heading2"/>
      </w:pPr>
      <w:r>
        <w:t xml:space="preserve">10.3 Data Access &amp; Permissions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L2/L3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Admin (Customer)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Digest</w:t>
            </w:r>
          </w:p>
        </w:tc>
        <w:tc>
          <w:tcPr/>
          <w:p>
            <w:pPr>
              <w:pStyle w:val="Compact"/>
            </w:pPr>
            <w:r>
              <w:t xml:space="preserve">Own only</w:t>
            </w:r>
          </w:p>
        </w:tc>
        <w:tc>
          <w:tcPr/>
          <w:p>
            <w:pPr>
              <w:pStyle w:val="Compact"/>
            </w:pPr>
            <w:r>
              <w:t xml:space="preserve">Own only</w:t>
            </w:r>
          </w:p>
        </w:tc>
        <w:tc>
          <w:tcPr/>
          <w:p>
            <w:pPr>
              <w:pStyle w:val="Compact"/>
            </w:pPr>
            <w:r>
              <w:t xml:space="preserve">Full team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Own org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Summary</w:t>
            </w:r>
          </w:p>
        </w:tc>
        <w:tc>
          <w:tcPr/>
          <w:p>
            <w:pPr>
              <w:pStyle w:val="Compact"/>
            </w:pPr>
            <w:r>
              <w:t xml:space="preserve">Own only</w:t>
            </w:r>
          </w:p>
        </w:tc>
        <w:tc>
          <w:tcPr/>
          <w:p>
            <w:pPr>
              <w:pStyle w:val="Compact"/>
            </w:pPr>
            <w:r>
              <w:t xml:space="preserve">Own only</w:t>
            </w:r>
          </w:p>
        </w:tc>
        <w:tc>
          <w:tcPr/>
          <w:p>
            <w:pPr>
              <w:pStyle w:val="Compact"/>
            </w:pPr>
            <w:r>
              <w:t xml:space="preserve">Full team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Own org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Executive Report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Full team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Compliance Report</w:t>
            </w:r>
          </w:p>
        </w:tc>
        <w:tc>
          <w:tcPr/>
          <w:p>
            <w:pPr>
              <w:pStyle w:val="Compact"/>
            </w:pPr>
            <w:r>
              <w:t xml:space="preserve">Own only</w:t>
            </w:r>
          </w:p>
        </w:tc>
        <w:tc>
          <w:tcPr/>
          <w:p>
            <w:pPr>
              <w:pStyle w:val="Compact"/>
            </w:pPr>
            <w:r>
              <w:t xml:space="preserve">Own only</w:t>
            </w:r>
          </w:p>
        </w:tc>
        <w:tc>
          <w:tcPr/>
          <w:p>
            <w:pPr>
              <w:pStyle w:val="Compact"/>
            </w:pPr>
            <w:r>
              <w:t xml:space="preserve">Full team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Own org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Performance Report</w:t>
            </w:r>
          </w:p>
        </w:tc>
        <w:tc>
          <w:tcPr/>
          <w:p>
            <w:pPr>
              <w:pStyle w:val="Compact"/>
            </w:pPr>
            <w:r>
              <w:t xml:space="preserve">Own only</w:t>
            </w:r>
          </w:p>
        </w:tc>
        <w:tc>
          <w:tcPr/>
          <w:p>
            <w:pPr>
              <w:pStyle w:val="Compact"/>
            </w:pPr>
            <w:r>
              <w:t xml:space="preserve">Own only</w:t>
            </w:r>
          </w:p>
        </w:tc>
        <w:tc>
          <w:tcPr/>
          <w:p>
            <w:pPr>
              <w:pStyle w:val="Compact"/>
            </w:pPr>
            <w:r>
              <w:t xml:space="preserve">Full team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Report Builder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CHAPTER 11</w:t>
      </w:r>
    </w:p>
    <w:p>
      <w:pPr>
        <w:pStyle w:val="BodyText"/>
      </w:pPr>
      <w:r>
        <w:t xml:space="preserve">Non-Functional Requirements</w:t>
      </w:r>
    </w:p>
    <w:bookmarkEnd w:id="110"/>
    <w:bookmarkEnd w:id="111"/>
    <w:bookmarkStart w:id="118" w:name="non-functional-requirements"/>
    <w:p>
      <w:pPr>
        <w:pStyle w:val="Heading1"/>
      </w:pPr>
      <w:r>
        <w:t xml:space="preserve">11. Non-Functional Requirements</w:t>
      </w:r>
    </w:p>
    <w:bookmarkStart w:id="112" w:name="performance-1"/>
    <w:p>
      <w:pPr>
        <w:pStyle w:val="Heading2"/>
      </w:pPr>
      <w:r>
        <w:t xml:space="preserve">11.1 Performance</w:t>
      </w:r>
    </w:p>
    <w:p>
      <w:pPr>
        <w:numPr>
          <w:ilvl w:val="0"/>
          <w:numId w:val="1043"/>
        </w:numPr>
      </w:pPr>
      <w:r>
        <w:t xml:space="preserve">Portal page load time &lt; 2 seconds on a standard broadband connection</w:t>
      </w:r>
      <w:r>
        <w:t xml:space="preserve"> </w:t>
      </w:r>
      <w:r>
        <w:t xml:space="preserve">(10 Mbps+).</w:t>
      </w:r>
    </w:p>
    <w:p>
      <w:pPr>
        <w:numPr>
          <w:ilvl w:val="0"/>
          <w:numId w:val="1043"/>
        </w:numPr>
      </w:pPr>
      <w:r>
        <w:t xml:space="preserve">Ticket submission confirmed &lt; 3 seconds end-to-end.</w:t>
      </w:r>
    </w:p>
    <w:p>
      <w:pPr>
        <w:numPr>
          <w:ilvl w:val="0"/>
          <w:numId w:val="1043"/>
        </w:numPr>
      </w:pPr>
      <w:r>
        <w:t xml:space="preserve">Agent workspace list view renders within 1.5 seconds for up to 500</w:t>
      </w:r>
      <w:r>
        <w:t xml:space="preserve"> </w:t>
      </w:r>
      <w:r>
        <w:t xml:space="preserve">tickets.</w:t>
      </w:r>
    </w:p>
    <w:p>
      <w:pPr>
        <w:numPr>
          <w:ilvl w:val="0"/>
          <w:numId w:val="1043"/>
        </w:numPr>
      </w:pPr>
      <w:r>
        <w:t xml:space="preserve">Dashboard refresh: 60 seconds default; 10-second real-time mode</w:t>
      </w:r>
      <w:r>
        <w:t xml:space="preserve"> </w:t>
      </w:r>
      <w:r>
        <w:t xml:space="preserve">available.</w:t>
      </w:r>
    </w:p>
    <w:p>
      <w:pPr>
        <w:numPr>
          <w:ilvl w:val="0"/>
          <w:numId w:val="1043"/>
        </w:numPr>
      </w:pPr>
      <w:r>
        <w:t xml:space="preserve">System must support 500 concurrent agent sessions without degradation.</w:t>
      </w:r>
    </w:p>
    <w:bookmarkEnd w:id="112"/>
    <w:bookmarkStart w:id="113" w:name="scalability"/>
    <w:p>
      <w:pPr>
        <w:pStyle w:val="Heading2"/>
      </w:pPr>
      <w:r>
        <w:t xml:space="preserve">11.2 Scalability</w:t>
      </w:r>
    </w:p>
    <w:p>
      <w:pPr>
        <w:numPr>
          <w:ilvl w:val="0"/>
          <w:numId w:val="1044"/>
        </w:numPr>
      </w:pPr>
      <w:r>
        <w:t xml:space="preserve">Horizontal scaling to handle 10x current ticket volume without</w:t>
      </w:r>
      <w:r>
        <w:t xml:space="preserve"> </w:t>
      </w:r>
      <w:r>
        <w:t xml:space="preserve">architectural changes.</w:t>
      </w:r>
    </w:p>
    <w:p>
      <w:pPr>
        <w:numPr>
          <w:ilvl w:val="0"/>
          <w:numId w:val="1044"/>
        </w:numPr>
      </w:pPr>
      <w:r>
        <w:t xml:space="preserve">Database schema designed for up to 5 million tickets with no migration</w:t>
      </w:r>
      <w:r>
        <w:t xml:space="preserve"> </w:t>
      </w:r>
      <w:r>
        <w:t xml:space="preserve">required.</w:t>
      </w:r>
    </w:p>
    <w:p>
      <w:pPr>
        <w:numPr>
          <w:ilvl w:val="0"/>
          <w:numId w:val="1044"/>
        </w:numPr>
      </w:pPr>
      <w:r>
        <w:t xml:space="preserve">Multi-tenant: each customer organisation is logically isolated; one</w:t>
      </w:r>
      <w:r>
        <w:t xml:space="preserve"> </w:t>
      </w:r>
      <w:r>
        <w:t xml:space="preserve">tenant cannot access another’s data.</w:t>
      </w:r>
    </w:p>
    <w:bookmarkEnd w:id="113"/>
    <w:bookmarkStart w:id="114" w:name="availability-reliability"/>
    <w:p>
      <w:pPr>
        <w:pStyle w:val="Heading2"/>
      </w:pPr>
      <w:r>
        <w:t xml:space="preserve">11.3 Availability &amp; Reliability</w:t>
      </w:r>
    </w:p>
    <w:p>
      <w:pPr>
        <w:numPr>
          <w:ilvl w:val="0"/>
          <w:numId w:val="1045"/>
        </w:numPr>
      </w:pPr>
      <w:r>
        <w:t xml:space="preserve">Target uptime: 99.9% (&lt; 8.7 hours downtime per year), excluding</w:t>
      </w:r>
      <w:r>
        <w:t xml:space="preserve"> </w:t>
      </w:r>
      <w:r>
        <w:t xml:space="preserve">planned maintenance.</w:t>
      </w:r>
    </w:p>
    <w:p>
      <w:pPr>
        <w:numPr>
          <w:ilvl w:val="0"/>
          <w:numId w:val="1045"/>
        </w:numPr>
      </w:pPr>
      <w:r>
        <w:t xml:space="preserve">Planned maintenance: Sundays 2 AM – 4 AM IST, with 48-hour advance</w:t>
      </w:r>
      <w:r>
        <w:t xml:space="preserve"> </w:t>
      </w:r>
      <w:r>
        <w:t xml:space="preserve">notice.</w:t>
      </w:r>
    </w:p>
    <w:p>
      <w:pPr>
        <w:numPr>
          <w:ilvl w:val="0"/>
          <w:numId w:val="1045"/>
        </w:numPr>
      </w:pPr>
      <w:r>
        <w:t xml:space="preserve">Recovery Time Objective (RTO): 1 hour for P1 system incidents.</w:t>
      </w:r>
    </w:p>
    <w:p>
      <w:pPr>
        <w:numPr>
          <w:ilvl w:val="0"/>
          <w:numId w:val="1045"/>
        </w:numPr>
      </w:pPr>
      <w:r>
        <w:t xml:space="preserve">Recovery Point Objective (RPO): 15 minutes (continuous replication +</w:t>
      </w:r>
      <w:r>
        <w:t xml:space="preserve"> </w:t>
      </w:r>
      <w:r>
        <w:t xml:space="preserve">hourly backups).</w:t>
      </w:r>
    </w:p>
    <w:bookmarkEnd w:id="114"/>
    <w:bookmarkStart w:id="115" w:name="security"/>
    <w:p>
      <w:pPr>
        <w:pStyle w:val="Heading2"/>
      </w:pPr>
      <w:r>
        <w:t xml:space="preserve">11.4 Security</w:t>
      </w:r>
    </w:p>
    <w:p>
      <w:pPr>
        <w:numPr>
          <w:ilvl w:val="0"/>
          <w:numId w:val="1046"/>
        </w:numPr>
      </w:pPr>
      <w:r>
        <w:t xml:space="preserve">All data encrypted in transit (TLS 1.3) and at rest (AES-256).</w:t>
      </w:r>
    </w:p>
    <w:p>
      <w:pPr>
        <w:numPr>
          <w:ilvl w:val="0"/>
          <w:numId w:val="1046"/>
        </w:numPr>
      </w:pPr>
      <w:r>
        <w:t xml:space="preserve">Authentication: SSO (SAML 2.0), OAuth 2.0, or email + OTP. No</w:t>
      </w:r>
      <w:r>
        <w:t xml:space="preserve"> </w:t>
      </w:r>
      <w:r>
        <w:t xml:space="preserve">permanent passwords for customers.</w:t>
      </w:r>
    </w:p>
    <w:p>
      <w:pPr>
        <w:numPr>
          <w:ilvl w:val="0"/>
          <w:numId w:val="1046"/>
        </w:numPr>
      </w:pPr>
      <w:r>
        <w:t xml:space="preserve">Role-based access control enforced server-side on every API call.</w:t>
      </w:r>
    </w:p>
    <w:p>
      <w:pPr>
        <w:numPr>
          <w:ilvl w:val="0"/>
          <w:numId w:val="1046"/>
        </w:numPr>
      </w:pPr>
      <w:r>
        <w:t xml:space="preserve">PII fields (salary data, bank account details) masked in logs,</w:t>
      </w:r>
      <w:r>
        <w:t xml:space="preserve"> </w:t>
      </w:r>
      <w:r>
        <w:t xml:space="preserve">exports, and audit records.</w:t>
      </w:r>
    </w:p>
    <w:p>
      <w:pPr>
        <w:numPr>
          <w:ilvl w:val="0"/>
          <w:numId w:val="1046"/>
        </w:numPr>
      </w:pPr>
      <w:r>
        <w:t xml:space="preserve">Full audit log of all user actions retained for 24 months.</w:t>
      </w:r>
    </w:p>
    <w:p>
      <w:pPr>
        <w:numPr>
          <w:ilvl w:val="0"/>
          <w:numId w:val="1046"/>
        </w:numPr>
      </w:pPr>
      <w:r>
        <w:t xml:space="preserve">VAPT (Vulnerability Assessment and Penetration Testing) conducted</w:t>
      </w:r>
      <w:r>
        <w:t xml:space="preserve"> </w:t>
      </w:r>
      <w:r>
        <w:t xml:space="preserve">before go-live and annually thereafter.</w:t>
      </w:r>
    </w:p>
    <w:bookmarkEnd w:id="115"/>
    <w:bookmarkStart w:id="116" w:name="compliance"/>
    <w:p>
      <w:pPr>
        <w:pStyle w:val="Heading2"/>
      </w:pPr>
      <w:r>
        <w:t xml:space="preserve">11.5 Compliance</w:t>
      </w:r>
    </w:p>
    <w:p>
      <w:pPr>
        <w:numPr>
          <w:ilvl w:val="0"/>
          <w:numId w:val="1047"/>
        </w:numPr>
      </w:pPr>
      <w:r>
        <w:t xml:space="preserve">DPDP Act 2023 (India) compliant: lawful basis for processing, data</w:t>
      </w:r>
      <w:r>
        <w:t xml:space="preserve"> </w:t>
      </w:r>
      <w:r>
        <w:t xml:space="preserve">minimisation, and right to erasure.</w:t>
      </w:r>
    </w:p>
    <w:p>
      <w:pPr>
        <w:numPr>
          <w:ilvl w:val="0"/>
          <w:numId w:val="1047"/>
        </w:numPr>
      </w:pPr>
      <w:r>
        <w:t xml:space="preserve">Data residency: all production data stored in Indian data centres (AWS</w:t>
      </w:r>
      <w:r>
        <w:t xml:space="preserve"> </w:t>
      </w:r>
      <w:r>
        <w:t xml:space="preserve">Mumbai ap-south-1 or equivalent).</w:t>
      </w:r>
    </w:p>
    <w:p>
      <w:pPr>
        <w:numPr>
          <w:ilvl w:val="0"/>
          <w:numId w:val="1047"/>
        </w:numPr>
      </w:pPr>
      <w:r>
        <w:t xml:space="preserve">Customer data deletion processed within 30 days of verified</w:t>
      </w:r>
      <w:r>
        <w:t xml:space="preserve"> </w:t>
      </w:r>
      <w:r>
        <w:t xml:space="preserve">termination request.</w:t>
      </w:r>
    </w:p>
    <w:bookmarkEnd w:id="116"/>
    <w:bookmarkStart w:id="117" w:name="accessibility-1"/>
    <w:p>
      <w:pPr>
        <w:pStyle w:val="Heading2"/>
      </w:pPr>
      <w:r>
        <w:t xml:space="preserve">11.6 Accessibility</w:t>
      </w:r>
    </w:p>
    <w:p>
      <w:pPr>
        <w:numPr>
          <w:ilvl w:val="0"/>
          <w:numId w:val="1048"/>
        </w:numPr>
      </w:pPr>
      <w:r>
        <w:t xml:space="preserve">Customer portal: WCAG 2.1 Level AA compliant.</w:t>
      </w:r>
    </w:p>
    <w:p>
      <w:pPr>
        <w:numPr>
          <w:ilvl w:val="0"/>
          <w:numId w:val="1048"/>
        </w:numPr>
      </w:pPr>
      <w:r>
        <w:t xml:space="preserve">Keyboard-navigable interface throughout; screen-reader compatible</w:t>
      </w:r>
      <w:r>
        <w:t xml:space="preserve"> </w:t>
      </w:r>
      <w:r>
        <w:t xml:space="preserve">(ARIA labels on all interactive elements).</w:t>
      </w:r>
    </w:p>
    <w:p>
      <w:pPr>
        <w:numPr>
          <w:ilvl w:val="0"/>
          <w:numId w:val="1048"/>
        </w:numPr>
      </w:pPr>
      <w:r>
        <w:t xml:space="preserve">Minimum contrast ratio of 4.5:1 for all body text; 3:1 for large text</w:t>
      </w:r>
      <w:r>
        <w:t xml:space="preserve"> </w:t>
      </w:r>
      <w:r>
        <w:t xml:space="preserve">and UI components.</w:t>
      </w:r>
    </w:p>
    <w:p>
      <w:pPr>
        <w:pStyle w:val="FirstParagraph"/>
      </w:pPr>
      <w:r>
        <w:t xml:space="preserve">CHAPTER 12</w:t>
      </w:r>
    </w:p>
    <w:p>
      <w:pPr>
        <w:pStyle w:val="BodyText"/>
      </w:pPr>
      <w:r>
        <w:t xml:space="preserve">Implementation Roadmap</w:t>
      </w:r>
    </w:p>
    <w:bookmarkEnd w:id="117"/>
    <w:bookmarkEnd w:id="118"/>
    <w:bookmarkStart w:id="124" w:name="implementation-roadmap"/>
    <w:p>
      <w:pPr>
        <w:pStyle w:val="Heading1"/>
      </w:pPr>
      <w:r>
        <w:t xml:space="preserve">12. Implementation Roadmap</w:t>
      </w:r>
    </w:p>
    <w:p>
      <w:pPr>
        <w:pStyle w:val="FirstParagraph"/>
      </w:pPr>
      <w:r>
        <w:t xml:space="preserve">The ETS is delivered in five sequential phases. Each phase is</w:t>
      </w:r>
      <w:r>
        <w:t xml:space="preserve"> </w:t>
      </w:r>
      <w:r>
        <w:t xml:space="preserve">independently usable and delivers tangible value before the next phase</w:t>
      </w:r>
      <w:r>
        <w:t xml:space="preserve"> </w:t>
      </w:r>
      <w:r>
        <w:t xml:space="preserve">begins.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Months 1–2</w:t>
            </w:r>
          </w:p>
        </w:tc>
        <w:tc>
          <w:tcPr/>
          <w:p>
            <w:pPr>
              <w:pStyle w:val="Compact"/>
            </w:pPr>
            <w:r>
              <w:t xml:space="preserve">Core ticket CRUD, product categories, agent workspace, email-to-ticket, RBAC, email notifications, Chat Widget (in-app ticket creation)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SLA &amp; Escalation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SLA policy engine, breach detection, L1/L2/L3 escalation workflow, SLA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Self-Service Portal</w:t>
            </w:r>
          </w:p>
        </w:tc>
        <w:tc>
          <w:tcPr/>
          <w:p>
            <w:pPr>
              <w:pStyle w:val="Compact"/>
            </w:pPr>
            <w:r>
              <w:t xml:space="preserve">Month 4</w:t>
            </w:r>
          </w:p>
        </w:tc>
        <w:tc>
          <w:tcPr/>
          <w:p>
            <w:pPr>
              <w:pStyle w:val="Compact"/>
            </w:pPr>
            <w:r>
              <w:t xml:space="preserve">Customer portal, ticket tracking, conversation thread, CSAT survey, announcements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Reporting &amp; Analytics</w:t>
            </w:r>
          </w:p>
        </w:tc>
        <w:tc>
          <w:tcPr/>
          <w:p>
            <w:pPr>
              <w:pStyle w:val="Compact"/>
            </w:pPr>
            <w:r>
              <w:t xml:space="preserve">Months 5–6</w:t>
            </w:r>
          </w:p>
        </w:tc>
        <w:tc>
          <w:tcPr/>
          <w:p>
            <w:pPr>
              <w:pStyle w:val="Compact"/>
            </w:pPr>
            <w:r>
              <w:t xml:space="preserve">All standard reports, custom report builder, management dashboard, scheduled report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Advanced Capabilities</w:t>
            </w:r>
          </w:p>
        </w:tc>
        <w:tc>
          <w:tcPr/>
          <w:p>
            <w:pPr>
              <w:pStyle w:val="Compact"/>
            </w:pPr>
            <w:r>
              <w:t xml:space="preserve">Month 7+</w:t>
            </w:r>
          </w:p>
        </w:tc>
        <w:tc>
          <w:tcPr/>
          <w:p>
            <w:pPr>
              <w:pStyle w:val="Compact"/>
            </w:pPr>
            <w:r>
              <w:t xml:space="preserve">AI ticket classification, WhatsApp notifications, predictive SLA breach alerts, mobile optimisation</w:t>
            </w:r>
          </w:p>
        </w:tc>
      </w:tr>
    </w:tbl>
    <w:bookmarkStart w:id="119" w:name="phase-1-foundation-months-12"/>
    <w:p>
      <w:pPr>
        <w:pStyle w:val="Heading2"/>
      </w:pPr>
      <w:r>
        <w:t xml:space="preserve">12.1 Phase 1 — Foundation (Months 1–2)</w:t>
      </w:r>
    </w:p>
    <w:p>
      <w:pPr>
        <w:numPr>
          <w:ilvl w:val="0"/>
          <w:numId w:val="1049"/>
        </w:numPr>
      </w:pPr>
      <w:r>
        <w:t xml:space="preserve">Core ticket CRUD: create, view, update, and close tickets with all</w:t>
      </w:r>
      <w:r>
        <w:t xml:space="preserve"> </w:t>
      </w:r>
      <w:r>
        <w:t xml:space="preserve">standard fields.</w:t>
      </w:r>
    </w:p>
    <w:p>
      <w:pPr>
        <w:numPr>
          <w:ilvl w:val="0"/>
          <w:numId w:val="1049"/>
        </w:numPr>
      </w:pPr>
      <w:r>
        <w:t xml:space="preserve">Chat Widget: floating FAB embedded across all Ezii modules; full</w:t>
      </w:r>
      <w:r>
        <w:t xml:space="preserve"> </w:t>
      </w:r>
      <w:r>
        <w:t xml:space="preserve">ticket creation including attachments; context metadata passing; My</w:t>
      </w:r>
      <w:r>
        <w:t xml:space="preserve"> </w:t>
      </w:r>
      <w:r>
        <w:t xml:space="preserve">Tickets list and ticket detail view within widget.</w:t>
      </w:r>
    </w:p>
    <w:p>
      <w:pPr>
        <w:numPr>
          <w:ilvl w:val="0"/>
          <w:numId w:val="1049"/>
        </w:numPr>
      </w:pPr>
      <w:r>
        <w:t xml:space="preserve">Product taxonomy: all four products with default categories and</w:t>
      </w:r>
      <w:r>
        <w:t xml:space="preserve"> </w:t>
      </w:r>
      <w:r>
        <w:t xml:space="preserve">sub-categories.</w:t>
      </w:r>
    </w:p>
    <w:p>
      <w:pPr>
        <w:numPr>
          <w:ilvl w:val="0"/>
          <w:numId w:val="1049"/>
        </w:numPr>
      </w:pPr>
      <w:r>
        <w:t xml:space="preserve">Basic agent workspace: queue view, ticket detail, reply composer,</w:t>
      </w:r>
      <w:r>
        <w:t xml:space="preserve"> </w:t>
      </w:r>
      <w:r>
        <w:t xml:space="preserve">internal notes.</w:t>
      </w:r>
    </w:p>
    <w:p>
      <w:pPr>
        <w:numPr>
          <w:ilvl w:val="0"/>
          <w:numId w:val="1049"/>
        </w:numPr>
      </w:pPr>
      <w:r>
        <w:t xml:space="preserve">Email-to-ticket ingestion: one inbound address per product; reply</w:t>
      </w:r>
      <w:r>
        <w:t xml:space="preserve"> </w:t>
      </w:r>
      <w:r>
        <w:t xml:space="preserve">threading.</w:t>
      </w:r>
    </w:p>
    <w:p>
      <w:pPr>
        <w:numPr>
          <w:ilvl w:val="0"/>
          <w:numId w:val="1049"/>
        </w:numPr>
      </w:pPr>
      <w:r>
        <w:t xml:space="preserve">Role-based access control: Customer, L1 Agent, Team Lead, System</w:t>
      </w:r>
      <w:r>
        <w:t xml:space="preserve"> </w:t>
      </w:r>
      <w:r>
        <w:t xml:space="preserve">Admin.</w:t>
      </w:r>
    </w:p>
    <w:p>
      <w:pPr>
        <w:numPr>
          <w:ilvl w:val="0"/>
          <w:numId w:val="1049"/>
        </w:numPr>
      </w:pPr>
      <w:r>
        <w:t xml:space="preserve">Email and in-app notifications for core lifecycle events.</w:t>
      </w:r>
    </w:p>
    <w:bookmarkEnd w:id="119"/>
    <w:bookmarkStart w:id="120" w:name="phase-2-sla-escalation-month-3"/>
    <w:p>
      <w:pPr>
        <w:pStyle w:val="Heading2"/>
      </w:pPr>
      <w:r>
        <w:t xml:space="preserve">12.2 Phase 2 — SLA &amp; Escalation (Month 3)</w:t>
      </w:r>
    </w:p>
    <w:p>
      <w:pPr>
        <w:numPr>
          <w:ilvl w:val="0"/>
          <w:numId w:val="1050"/>
        </w:numPr>
      </w:pPr>
      <w:r>
        <w:t xml:space="preserve">SLA policy engine: P1–P4 tiers, business hours, and holiday calendar</w:t>
      </w:r>
      <w:r>
        <w:t xml:space="preserve"> </w:t>
      </w:r>
      <w:r>
        <w:t xml:space="preserve">integration.</w:t>
      </w:r>
    </w:p>
    <w:p>
      <w:pPr>
        <w:numPr>
          <w:ilvl w:val="0"/>
          <w:numId w:val="1050"/>
        </w:numPr>
      </w:pPr>
      <w:r>
        <w:t xml:space="preserve">SLA timer on every ticket; breach warning at 75%; auto-escalation on</w:t>
      </w:r>
      <w:r>
        <w:t xml:space="preserve"> </w:t>
      </w:r>
      <w:r>
        <w:t xml:space="preserve">breach.</w:t>
      </w:r>
    </w:p>
    <w:p>
      <w:pPr>
        <w:numPr>
          <w:ilvl w:val="0"/>
          <w:numId w:val="1050"/>
        </w:numPr>
      </w:pPr>
      <w:r>
        <w:t xml:space="preserve">L1/L2/L3 escalation workflow with structured handoff note form.</w:t>
      </w:r>
    </w:p>
    <w:p>
      <w:pPr>
        <w:numPr>
          <w:ilvl w:val="0"/>
          <w:numId w:val="1050"/>
        </w:numPr>
      </w:pPr>
      <w:r>
        <w:t xml:space="preserve">Keyword-based P1 auto-escalation on ticket creation.</w:t>
      </w:r>
    </w:p>
    <w:p>
      <w:pPr>
        <w:numPr>
          <w:ilvl w:val="0"/>
          <w:numId w:val="1050"/>
        </w:numPr>
      </w:pPr>
      <w:r>
        <w:t xml:space="preserve">SLA real-time dashboard for Team Leads.</w:t>
      </w:r>
    </w:p>
    <w:bookmarkEnd w:id="120"/>
    <w:bookmarkStart w:id="121" w:name="phase-3-self-service-portal-month-4"/>
    <w:p>
      <w:pPr>
        <w:pStyle w:val="Heading2"/>
      </w:pPr>
      <w:r>
        <w:t xml:space="preserve">12.3 Phase 3 — Self-Service Portal (Month 4)</w:t>
      </w:r>
    </w:p>
    <w:p>
      <w:pPr>
        <w:numPr>
          <w:ilvl w:val="0"/>
          <w:numId w:val="1051"/>
        </w:numPr>
      </w:pPr>
      <w:r>
        <w:t xml:space="preserve">Customer portal: ticket creation, status tracking, conversation</w:t>
      </w:r>
      <w:r>
        <w:t xml:space="preserve"> </w:t>
      </w:r>
      <w:r>
        <w:t xml:space="preserve">thread, and file attachments.</w:t>
      </w:r>
    </w:p>
    <w:p>
      <w:pPr>
        <w:numPr>
          <w:ilvl w:val="0"/>
          <w:numId w:val="1051"/>
        </w:numPr>
      </w:pPr>
      <w:r>
        <w:t xml:space="preserve">SSO and OTP authentication for customers.</w:t>
      </w:r>
    </w:p>
    <w:p>
      <w:pPr>
        <w:numPr>
          <w:ilvl w:val="0"/>
          <w:numId w:val="1051"/>
        </w:numPr>
      </w:pPr>
      <w:r>
        <w:t xml:space="preserve">CSAT survey on resolution; low-CSAT alert to Team Lead.</w:t>
      </w:r>
    </w:p>
    <w:p>
      <w:pPr>
        <w:numPr>
          <w:ilvl w:val="0"/>
          <w:numId w:val="1051"/>
        </w:numPr>
      </w:pPr>
      <w:r>
        <w:t xml:space="preserve">Announcements banner for service notices.</w:t>
      </w:r>
    </w:p>
    <w:bookmarkEnd w:id="121"/>
    <w:bookmarkStart w:id="122" w:name="phase-4-reporting-analytics-months-56"/>
    <w:p>
      <w:pPr>
        <w:pStyle w:val="Heading2"/>
      </w:pPr>
      <w:r>
        <w:t xml:space="preserve">12.4 Phase 4 — Reporting &amp; Analytics (Months 5–6)</w:t>
      </w:r>
    </w:p>
    <w:p>
      <w:pPr>
        <w:numPr>
          <w:ilvl w:val="0"/>
          <w:numId w:val="1052"/>
        </w:numPr>
      </w:pPr>
      <w:r>
        <w:t xml:space="preserve">All six standard reports (daily digest, weekly summary, monthly</w:t>
      </w:r>
      <w:r>
        <w:t xml:space="preserve"> </w:t>
      </w:r>
      <w:r>
        <w:t xml:space="preserve">executive, SLA compliance, agent performance, KB effectiveness).</w:t>
      </w:r>
    </w:p>
    <w:p>
      <w:pPr>
        <w:numPr>
          <w:ilvl w:val="0"/>
          <w:numId w:val="1052"/>
        </w:numPr>
      </w:pPr>
      <w:r>
        <w:t xml:space="preserve">Custom report builder with drag-and-drop columns, grouping, and</w:t>
      </w:r>
      <w:r>
        <w:t xml:space="preserve"> </w:t>
      </w:r>
      <w:r>
        <w:t xml:space="preserve">scheduling.</w:t>
      </w:r>
    </w:p>
    <w:p>
      <w:pPr>
        <w:numPr>
          <w:ilvl w:val="0"/>
          <w:numId w:val="1052"/>
        </w:numPr>
      </w:pPr>
      <w:r>
        <w:t xml:space="preserve">Management and executive dashboard with all widgets from Section 8.3.</w:t>
      </w:r>
    </w:p>
    <w:p>
      <w:pPr>
        <w:numPr>
          <w:ilvl w:val="0"/>
          <w:numId w:val="1052"/>
        </w:numPr>
      </w:pPr>
      <w:r>
        <w:t xml:space="preserve">Agent and Team Lead dashboards with all widgets from Sections 8.1 and</w:t>
      </w:r>
      <w:r>
        <w:t xml:space="preserve"> </w:t>
      </w:r>
      <w:r>
        <w:t xml:space="preserve">8.2.</w:t>
      </w:r>
    </w:p>
    <w:bookmarkEnd w:id="122"/>
    <w:bookmarkStart w:id="123" w:name="phase-5-advanced-capabilities-month-7"/>
    <w:p>
      <w:pPr>
        <w:pStyle w:val="Heading2"/>
      </w:pPr>
      <w:r>
        <w:t xml:space="preserve">12.5 Phase 5 — Advanced Capabilities (Month 7+)</w:t>
      </w:r>
    </w:p>
    <w:p>
      <w:pPr>
        <w:numPr>
          <w:ilvl w:val="0"/>
          <w:numId w:val="1053"/>
        </w:numPr>
      </w:pPr>
      <w:r>
        <w:t xml:space="preserve">AI-powered ticket classification: auto-suggest category, sub-category,</w:t>
      </w:r>
      <w:r>
        <w:t xml:space="preserve"> </w:t>
      </w:r>
      <w:r>
        <w:t xml:space="preserve">and priority from the ticket description.</w:t>
      </w:r>
    </w:p>
    <w:p>
      <w:pPr>
        <w:numPr>
          <w:ilvl w:val="0"/>
          <w:numId w:val="1053"/>
        </w:numPr>
      </w:pPr>
      <w:r>
        <w:t xml:space="preserve">AI canned response suggestions: surface the most relevant canned</w:t>
      </w:r>
      <w:r>
        <w:t xml:space="preserve"> </w:t>
      </w:r>
      <w:r>
        <w:t xml:space="preserve">response based on ticket context.</w:t>
      </w:r>
    </w:p>
    <w:p>
      <w:pPr>
        <w:numPr>
          <w:ilvl w:val="0"/>
          <w:numId w:val="1053"/>
        </w:numPr>
      </w:pPr>
      <w:r>
        <w:t xml:space="preserve">WhatsApp Business API: opt-in customer notifications for status</w:t>
      </w:r>
      <w:r>
        <w:t xml:space="preserve"> </w:t>
      </w:r>
      <w:r>
        <w:t xml:space="preserve">updates and resolution.</w:t>
      </w:r>
    </w:p>
    <w:p>
      <w:pPr>
        <w:numPr>
          <w:ilvl w:val="0"/>
          <w:numId w:val="1053"/>
        </w:numPr>
      </w:pPr>
      <w:r>
        <w:t xml:space="preserve">Predictive SLA breach alerts: ML model flags tickets likely to breach</w:t>
      </w:r>
      <w:r>
        <w:t xml:space="preserve"> </w:t>
      </w:r>
      <w:r>
        <w:t xml:space="preserve">before the 75% threshold.</w:t>
      </w:r>
    </w:p>
    <w:p>
      <w:pPr>
        <w:numPr>
          <w:ilvl w:val="0"/>
          <w:numId w:val="1053"/>
        </w:numPr>
      </w:pPr>
      <w:r>
        <w:t xml:space="preserve">Mobile-responsive portal optimisation and progressive web app (PWA)</w:t>
      </w:r>
      <w:r>
        <w:t xml:space="preserve"> </w:t>
      </w:r>
      <w:r>
        <w:t xml:space="preserve">support.</w:t>
      </w:r>
    </w:p>
    <w:p>
      <w:pPr>
        <w:pStyle w:val="FirstParagraph"/>
      </w:pPr>
      <w:r>
        <w:t xml:space="preserve">CHAPTER 13</w:t>
      </w:r>
    </w:p>
    <w:p>
      <w:pPr>
        <w:pStyle w:val="BodyText"/>
      </w:pPr>
      <w:r>
        <w:t xml:space="preserve">Risks &amp; Open Questions</w:t>
      </w:r>
    </w:p>
    <w:bookmarkEnd w:id="123"/>
    <w:bookmarkEnd w:id="124"/>
    <w:bookmarkStart w:id="127" w:name="risks-open-questions"/>
    <w:p>
      <w:pPr>
        <w:pStyle w:val="Heading1"/>
      </w:pPr>
      <w:r>
        <w:t xml:space="preserve">13. Risks &amp; Open Questions</w:t>
      </w:r>
    </w:p>
    <w:bookmarkStart w:id="125" w:name="risk-register"/>
    <w:p>
      <w:pPr>
        <w:pStyle w:val="Heading2"/>
      </w:pPr>
      <w:r>
        <w:t xml:space="preserve">13.1 Risk Register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Adoption resistance from support team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Involve agents in design sprints; run champion agent programme; provide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Admins setting SLAs that engineering cannot honour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Two-tier model: Tier 1 configurable within bounds; Tier 2 hardcoded by Ezii — customers cannot influence internal engineering timers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 delaying Phase 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Strict MVP scope gate; fortnightly sprint reviews with product and engineering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threading failures (mis-matched threads)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Email fingerprinting + ticket ID in subject; fallback to new ticket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breach exposing payroll PII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AES-256 at rest, TLS 1.3 in transit, PII masking, VAPT pre-launch, quarterly 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from legacy email threads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Optional import tool; not blocking go-live; historical data remains in email</w:t>
            </w:r>
          </w:p>
        </w:tc>
      </w:tr>
    </w:tbl>
    <w:bookmarkEnd w:id="125"/>
    <w:bookmarkStart w:id="126" w:name="open-questions"/>
    <w:p>
      <w:pPr>
        <w:pStyle w:val="Heading2"/>
      </w:pPr>
      <w:r>
        <w:t xml:space="preserve">13.2 Open Questions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Needed By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Should SLA policies be configurable per customer organization in v1.0? Resolved: two-tier model adopted — Tier 1 (customer-facing) is configurable within bounds; Tier 2 (internal Ezii) is hardcoded.</w:t>
            </w:r>
          </w:p>
        </w:tc>
        <w:tc>
          <w:tcPr/>
          <w:p>
            <w:pPr>
              <w:pStyle w:val="Compact"/>
            </w:pPr>
            <w:r>
              <w:t xml:space="preserve">Product Lead</w:t>
            </w:r>
          </w:p>
        </w:tc>
        <w:tc>
          <w:tcPr/>
          <w:p>
            <w:pPr>
              <w:pStyle w:val="Compact"/>
            </w:pPr>
            <w:r>
              <w:t xml:space="preserve">Apr 2026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What is the expected steady-state ticket volume per product per day? (Drives infrastructure and queue sizing)</w:t>
            </w:r>
          </w:p>
        </w:tc>
        <w:tc>
          <w:tcPr/>
          <w:p>
            <w:pPr>
              <w:pStyle w:val="Compact"/>
            </w:pPr>
            <w:r>
              <w:t xml:space="preserve">Support Ops</w:t>
            </w:r>
          </w:p>
        </w:tc>
        <w:tc>
          <w:tcPr/>
          <w:p>
            <w:pPr>
              <w:pStyle w:val="Compact"/>
            </w:pPr>
            <w:r>
              <w:t xml:space="preserve">Apr 2026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Will the customer portal require Hindi or other regional language support at launch?</w:t>
            </w:r>
          </w:p>
        </w:tc>
        <w:tc>
          <w:tcPr/>
          <w:p>
            <w:pPr>
              <w:pStyle w:val="Compact"/>
            </w:pPr>
            <w:r>
              <w:t xml:space="preserve">Product Lead</w:t>
            </w:r>
          </w:p>
        </w:tc>
        <w:tc>
          <w:tcPr/>
          <w:p>
            <w:pPr>
              <w:pStyle w:val="Compact"/>
            </w:pPr>
            <w:r>
              <w:t xml:space="preserve">Apr 2026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Should agents be able to merge duplicate tickets, and if so, how should SLA be handled for the surviving ticket?</w:t>
            </w:r>
          </w:p>
        </w:tc>
        <w:tc>
          <w:tcPr/>
          <w:p>
            <w:pPr>
              <w:pStyle w:val="Compact"/>
            </w:pPr>
            <w:r>
              <w:t xml:space="preserve">Support Lead</w:t>
            </w:r>
          </w:p>
        </w:tc>
        <w:tc>
          <w:tcPr/>
          <w:p>
            <w:pPr>
              <w:pStyle w:val="Compact"/>
            </w:pPr>
            <w:r>
              <w:t xml:space="preserve">May 2026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What is the agreed data retention period for closed tickets? (Impacts storage architecture and cost estimates)</w:t>
            </w:r>
          </w:p>
        </w:tc>
        <w:tc>
          <w:tcPr/>
          <w:p>
            <w:pPr>
              <w:pStyle w:val="Compact"/>
            </w:pPr>
            <w:r>
              <w:t xml:space="preserve">Legal / CTO</w:t>
            </w:r>
          </w:p>
        </w:tc>
        <w:tc>
          <w:tcPr/>
          <w:p>
            <w:pPr>
              <w:pStyle w:val="Compact"/>
            </w:pPr>
            <w:r>
              <w:t xml:space="preserve">Apr 2026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Should ticket IDs be globally unique (EZI-00123) or product-prefixed (PAY-00123)? Product-prefixed is proposed.</w:t>
            </w:r>
          </w:p>
        </w:tc>
        <w:tc>
          <w:tcPr/>
          <w:p>
            <w:pPr>
              <w:pStyle w:val="Compact"/>
            </w:pPr>
            <w:r>
              <w:t xml:space="preserve">Product Lead</w:t>
            </w:r>
          </w:p>
        </w:tc>
        <w:tc>
          <w:tcPr/>
          <w:p>
            <w:pPr>
              <w:pStyle w:val="Compact"/>
            </w:pPr>
            <w:r>
              <w:t xml:space="preserve">Apr 2026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t xml:space="preserve">Is there a requirement to support multi-org customers (one company with multiple Ezii tenant accounts)?</w:t>
            </w:r>
          </w:p>
        </w:tc>
        <w:tc>
          <w:tcPr/>
          <w:p>
            <w:pPr>
              <w:pStyle w:val="Compact"/>
            </w:pPr>
            <w:r>
              <w:t xml:space="preserve">Sales / Product</w:t>
            </w:r>
          </w:p>
        </w:tc>
        <w:tc>
          <w:tcPr/>
          <w:p>
            <w:pPr>
              <w:pStyle w:val="Compact"/>
            </w:pPr>
            <w:r>
              <w:t xml:space="preserve">May 2026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CHAPTER 14</w:t>
      </w:r>
    </w:p>
    <w:p>
      <w:pPr>
        <w:pStyle w:val="BodyText"/>
      </w:pPr>
      <w:r>
        <w:t xml:space="preserve">Glossary</w:t>
      </w:r>
    </w:p>
    <w:bookmarkEnd w:id="126"/>
    <w:bookmarkEnd w:id="127"/>
    <w:bookmarkStart w:id="128" w:name="glossary"/>
    <w:p>
      <w:pPr>
        <w:pStyle w:val="Heading1"/>
      </w:pPr>
      <w:r>
        <w:t xml:space="preserve">14. Glossary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Widget</w:t>
            </w:r>
          </w:p>
        </w:tc>
        <w:tc>
          <w:tcPr/>
          <w:p>
            <w:pPr>
              <w:pStyle w:val="Compact"/>
            </w:pPr>
            <w:r>
              <w:t xml:space="preserve">A floating in-app panel embedded in the Ezii application that allows customers to raise and manage support tickets from any screen without navigating 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Metadata</w:t>
            </w:r>
          </w:p>
        </w:tc>
        <w:tc>
          <w:tcPr/>
          <w:p>
            <w:pPr>
              <w:pStyle w:val="Compact"/>
            </w:pPr>
            <w:r>
              <w:t xml:space="preserve">Diagnostic information (e.g., payroll period, employee ID, screen state) automatically attached to a ticket when it is raised via the Chat Widget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DPDP Act</w:t>
            </w:r>
          </w:p>
        </w:tc>
        <w:tc>
          <w:tcPr/>
          <w:p>
            <w:pPr>
              <w:pStyle w:val="Compact"/>
            </w:pPr>
            <w:r>
              <w:t xml:space="preserve">Digital Personal Data Protection Act 2023 (India) — governs collection and use of personal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Deflection</w:t>
            </w:r>
          </w:p>
        </w:tc>
        <w:tc>
          <w:tcPr/>
          <w:p>
            <w:pPr>
              <w:pStyle w:val="Compact"/>
            </w:pPr>
            <w:r>
              <w:t xml:space="preserve">A ticket that was not submitted because the customer found an answer in the knowledge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ETS</w:t>
            </w:r>
          </w:p>
        </w:tc>
        <w:tc>
          <w:tcPr/>
          <w:p>
            <w:pPr>
              <w:pStyle w:val="Compact"/>
            </w:pPr>
            <w:r>
              <w:t xml:space="preserve">Ezii Ticketing System — the product defined in 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/ L2 / L3</w:t>
            </w:r>
          </w:p>
        </w:tc>
        <w:tc>
          <w:tcPr/>
          <w:p>
            <w:pPr>
              <w:pStyle w:val="Compact"/>
            </w:pPr>
            <w:r>
              <w:t xml:space="preserve">Support tier levels: L1 Frontline Agent / L2 Product Specialist / L3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Mean Time to Resolution — average time from ticket creation to Closed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OOO</w:t>
            </w:r>
          </w:p>
        </w:tc>
        <w:tc>
          <w:tcPr/>
          <w:p>
            <w:pPr>
              <w:pStyle w:val="Compact"/>
            </w:pPr>
            <w:r>
              <w:t xml:space="preserve">Out of Office — agent availability mode that auto-redistributes their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 — 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 — access permissions determined by the user’s assigned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Recovery Point Objective — maximum acceptable data loss window (15 minutes for 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Recovery Time Objective — maximum acceptable downtime following an incident (1 hour for P1)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— Tier 1</w:t>
            </w:r>
          </w:p>
        </w:tc>
        <w:tc>
          <w:tcPr/>
          <w:p>
            <w:pPr>
              <w:pStyle w:val="Compact"/>
            </w:pPr>
            <w:r>
              <w:t xml:space="preserve">Customer-facing SLA: committed first-response and resolution targets visible to clients; configurable by Ezii Admins within defined bounds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— Tier 2</w:t>
            </w:r>
          </w:p>
        </w:tc>
        <w:tc>
          <w:tcPr/>
          <w:p>
            <w:pPr>
              <w:pStyle w:val="Compact"/>
            </w:pPr>
            <w:r>
              <w:t xml:space="preserve">Internal Ezii SLA: hardcoded response and resolution targets for L2 and L3 engineering work; not visible or configurable by customers or customer admins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Single Sign-On — federated authentication allowing login with an existing identity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VAPT</w:t>
            </w:r>
          </w:p>
        </w:tc>
        <w:tc>
          <w:tcPr/>
          <w:p>
            <w:pPr>
              <w:pStyle w:val="Compact"/>
            </w:pPr>
            <w:r>
              <w:t xml:space="preserve">Vulnerability Assessment and Penetration Testing — mandatory security review before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t xml:space="preserve">An HTTP callback sent by ETS to an external URL when a specified event occurs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Document — Ezii Ticketing System PRD v1.0 | March 2026</w:t>
      </w:r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2026-03-25T07:09:45Z</dcterms:created>
  <dcterms:modified xsi:type="dcterms:W3CDTF">2026-03-25T07:09:45Z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