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56"/>
          <w:szCs w:val="56"/>
        </w:rPr>
        <w:t xml:space="preserve">RESPIRAHUB</w:t>
      </w:r>
    </w:p>
    <w:p>
      <w:pPr>
        <w:spacing w:after="100"/>
        <w:jc w:val="center"/>
      </w:pPr>
      <w:r>
        <w:rPr>
          <w:rFonts w:ascii="Arial" w:cs="Arial" w:eastAsia="Arial" w:hAnsi="Arial"/>
          <w:color w:val="2E75B6"/>
          <w:sz w:val="32"/>
          <w:szCs w:val="32"/>
        </w:rPr>
        <w:t xml:space="preserve">Skrining TB Berbasis AI dari Suara Batuk</w:t>
      </w:r>
    </w:p>
    <w:p>
      <w:pPr>
        <w:spacing w:after="600"/>
        <w:jc w:val="center"/>
      </w:pPr>
      <w:r>
        <w:rPr>
          <w:rFonts w:ascii="Arial" w:cs="Arial" w:eastAsia="Arial" w:hAnsi="Arial"/>
          <w:color w:val="808080"/>
          <w:sz w:val="28"/>
          <w:szCs w:val="28"/>
        </w:rPr>
        <w:t xml:space="preserve">Laporan Trial Keempat — Penutup Bab Wav2Vec2</w:t>
      </w:r>
    </w:p>
    <w:p>
      <w:pPr>
        <w:pBdr>
          <w:top w:val="single" w:color="2E75B6" w:sz="6" w:space="1"/>
        </w:pBdr>
        <w:spacing w:before="400" w:after="200"/>
        <w:jc w:val="center"/>
      </w:pPr>
    </w:p>
    <w:p>
      <w:pPr>
        <w:spacing w:after="80"/>
        <w:jc w:val="center"/>
      </w:pPr>
      <w:r>
        <w:rPr>
          <w:rFonts w:ascii="Arial" w:cs="Arial" w:eastAsia="Arial" w:hAnsi="Arial"/>
          <w:color w:val="404040"/>
          <w:sz w:val="22"/>
          <w:szCs w:val="22"/>
        </w:rPr>
        <w:t xml:space="preserve">Eksperimen: Deep Fine-Tuning + Audio Augmentasi</w:t>
      </w:r>
    </w:p>
    <w:p>
      <w:pPr>
        <w:spacing w:after="80"/>
        <w:jc w:val="center"/>
      </w:pPr>
      <w:r>
        <w:rPr>
          <w:rFonts w:ascii="Arial" w:cs="Arial" w:eastAsia="Arial" w:hAnsi="Arial"/>
          <w:color w:val="C00000"/>
          <w:sz w:val="22"/>
          <w:szCs w:val="22"/>
        </w:rPr>
        <w:t xml:space="preserve">Hasil: AUROC 0,696 ± 0,074 (turun dari Trial 1: 0,733)</w:t>
      </w:r>
    </w:p>
    <w:p>
      <w:pPr>
        <w:spacing w:after="80"/>
        <w:jc w:val="center"/>
      </w:pPr>
      <w:r>
        <w:rPr>
          <w:rFonts w:ascii="Arial" w:cs="Arial" w:eastAsia="Arial" w:hAnsi="Arial"/>
          <w:color w:val="404040"/>
          <w:sz w:val="22"/>
          <w:szCs w:val="22"/>
        </w:rPr>
        <w:t xml:space="preserve">Kesimpulan: Wav2Vec2 telah mencapai batasnya pada dataset ini</w:t>
      </w:r>
    </w:p>
    <w:p>
      <w:pPr>
        <w:spacing w:after="400"/>
        <w:jc w:val="center"/>
      </w:pPr>
      <w:r>
        <w:rPr>
          <w:rFonts w:ascii="Arial" w:cs="Arial" w:eastAsia="Arial" w:hAnsi="Arial"/>
          <w:color w:val="808080"/>
          <w:sz w:val="22"/>
          <w:szCs w:val="22"/>
        </w:rPr>
        <w:t xml:space="preserve">Februari 2026 | Dokumen Internal</w:t>
      </w:r>
    </w:p>
    <w:p>
      <w:r>
        <w:br w:type="page"/>
      </w:r>
    </w:p>
    <w:p>
      <w:pPr>
        <w:pStyle w:val="Heading1"/>
      </w:pPr>
      <w:r>
        <w:t xml:space="preserve">Ringkasan Eksekutif</w:t>
      </w:r>
    </w:p>
    <w:p>
      <w:pPr>
        <w:spacing w:after="200"/>
      </w:pPr>
      <w:r>
        <w:t xml:space="preserve">Trial 4 adalah upaya terakhir untuk memaksimalkan Wav2Vec2. Kami membuka (unfreeze) dua lapisan teratas model, menambahkan augmentasi audio, dan melatih lebih lama (10 epoch). Hasilnya: </w:t>
      </w:r>
      <w:r>
        <w:rPr>
          <w:b/>
          <w:bCs/>
        </w:rPr>
        <w:t xml:space="preserve">AUROC justru turun menjadi 0,696</w:t>
      </w:r>
      <w:r>
        <w:t xml:space="preserve"> dari Trial 1 (0,733). Ini mengkonfirmasi bahwa bottleneck ada di model backbone, bukan di teknik pelatihan.</w:t>
      </w:r>
    </w:p>
    <w:p>
      <w:pPr>
        <w:spacing w:after="200"/>
      </w:pPr>
      <w:r>
        <w:t xml:space="preserve">Kabar baiknya: adversarial test menunjukkan model tetap </w:t>
      </w:r>
      <w:r>
        <w:rPr>
          <w:b/>
          <w:bCs/>
        </w:rPr>
        <w:t xml:space="preserve">"jujur"</w:t>
      </w:r>
      <w:r>
        <w:t xml:space="preserve"> — tidak overfitting ke background noise. White noise, silence, dan hum semua menghasilkan prediksi ~0,50 (netral). Model genuinely belajar dari pola batuk, hanya saja kapasitas Wav2Vec2 tidak cukup untuk menangkap perbedaan halus antara batuk TB dan non-TB.</w:t>
      </w:r>
    </w:p>
    <w:p>
      <w:pPr>
        <w:spacing w:after="200"/>
      </w:pPr>
      <w:r>
        <w:t xml:space="preserve">Dengan ini, </w:t>
      </w:r>
      <w:r>
        <w:rPr>
          <w:b/>
          <w:bCs/>
        </w:rPr>
        <w:t xml:space="preserve">bab Wav2Vec2 resmi ditutup.</w:t>
      </w:r>
      <w:r>
        <w:t xml:space="preserve"> Trial 1 (0,733) tetap menjadi best result kami dengan backbone ini — setara peringkat 2–3 kompetisi internasional CODA TB DREAM Challenge. Langkah selanjutnya: beralih ke HeAR, model yang didesain khusus untuk analisis suara kesehatan.</w:t>
      </w:r>
    </w:p>
    <w:p>
      <w:pPr>
        <w:pStyle w:val="Heading1"/>
      </w:pPr>
      <w:r>
        <w:t xml:space="preserve">Apa yang Kami Coba?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 1 (Best)</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 4</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Model layers</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Semua frozen, hanya train head</w:t>
            </w:r>
          </w:p>
        </w:tc>
        <w:tc>
          <w:tcPr>
            <w:tcW w:type="dxa" w:w="351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layer teratas di-unfreeze (14,3M params trainable)</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Classifier head</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Dropout → Linear (768→1)</w:t>
            </w:r>
          </w:p>
        </w:tc>
        <w:tc>
          <w:tcPr>
            <w:tcW w:type="dxa" w:w="351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LayerNorm → Dropout → Linear (768→128) → GELU → Dropout → Linear (128→1)</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Learning rate</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3e-5 (semua sama)</w:t>
            </w:r>
          </w:p>
        </w:tc>
        <w:tc>
          <w:tcPr>
            <w:tcW w:type="dxa" w:w="351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1e-5 transformer, 1e-4 head (differential LR)</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Epochs</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(fixed)</w:t>
            </w:r>
          </w:p>
        </w:tc>
        <w:tc>
          <w:tcPr>
            <w:tcW w:type="dxa" w:w="351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 dengan early stopping (patience 3)</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Augmentasi</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Tidak ada</w:t>
            </w:r>
          </w:p>
        </w:tc>
        <w:tc>
          <w:tcPr>
            <w:tcW w:type="dxa" w:w="351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Noise (15-30 dB), time shift (±20%), amplitude scale (0,7-1,3x)</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Scheduler</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Linear warmup</w:t>
            </w:r>
          </w:p>
        </w:tc>
        <w:tc>
          <w:tcPr>
            <w:tcW w:type="dxa" w:w="351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Cosine annealing</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Segmentasi</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Concatenate all + split 3s</w:t>
            </w:r>
          </w:p>
        </w:tc>
        <w:tc>
          <w:tcPr>
            <w:tcW w:type="dxa" w:w="351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Sama (proven best)</w:t>
            </w:r>
          </w:p>
        </w:tc>
      </w:tr>
    </w:tbl>
    <w:p>
      <w:pPr>
        <w:spacing w:before="200" w:after="200"/>
      </w:pPr>
    </w:p>
    <w:p>
      <w:pPr>
        <w:spacing w:after="200"/>
      </w:pPr>
      <w:r>
        <w:t xml:space="preserve">Hipotesis: dengan membuka lapisan transformer teratas, model bisa belajar representasi audio yang lebih spesifik untuk batuk TB. Augmentasi diharapkan mengurangi overfitting.</w:t>
      </w:r>
    </w:p>
    <w:p>
      <w:pPr>
        <w:pStyle w:val="Heading1"/>
      </w:pPr>
      <w:r>
        <w:t xml:space="preserve">Hasil Trial Keempat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560"/>
        <w:gridCol w:w="1500"/>
        <w:gridCol w:w="1500"/>
      </w:tblGrid>
      <w:t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AUROC</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Interpretasi</w:t>
            </w:r>
          </w:p>
        </w:tc>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Early Stop?</w:t>
            </w:r>
          </w:p>
        </w:tc>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w:t>
            </w:r>
          </w:p>
        </w:tc>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0.7302</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10</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1.388</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162</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0.6890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Kurang</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10</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1.388</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162</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0.7302</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10</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1.399</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151</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0.8629</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Sangat Baik</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9</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1.390</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160</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0.6272</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Kurang</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7</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1.410</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0.7241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10</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1.397</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153</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0.6696</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Kurang</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10</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1.400</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8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0.5718</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Sangat Kurang</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9</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1.386</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164</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8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0.6460</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Kurang</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10</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1.396</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154</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0.7124</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7</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1.396</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154</w:t>
            </w:r>
          </w:p>
        </w:tc>
      </w:tr>
      <w:tr>
        <w:tc>
          <w:tcPr>
            <w:tcW w:type="dxa" w:w="1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Rata-rata</w:t>
            </w:r>
          </w:p>
        </w:tc>
        <w:tc>
          <w:tcPr>
            <w:tcW w:type="dxa" w:w="18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0.6964 ± 0.074</w:t>
            </w:r>
          </w:p>
        </w:tc>
        <w:tc>
          <w:tcPr>
            <w:tcW w:type="dxa" w:w="1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Di bawah Trial 1</w:t>
            </w:r>
          </w:p>
        </w:tc>
        <w:tc>
          <w:tcPr>
            <w:tcW w:type="dxa" w:w="15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~1.395</w:t>
            </w:r>
          </w:p>
        </w:tc>
        <w:tc>
          <w:tcPr>
            <w:tcW w:type="dxa" w:w="15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~155</w:t>
            </w:r>
          </w:p>
        </w:tc>
      </w:tr>
    </w:tbl>
    <w:p>
      <w:pPr>
        <w:spacing w:before="200" w:after="200"/>
      </w:pPr>
    </w:p>
    <w:p>
      <w:pPr>
        <w:pStyle w:val="Heading1"/>
      </w:pPr>
      <w:r>
        <w:t xml:space="preserve">Mengapa Trial 4 Gagal?</w:t>
      </w:r>
    </w:p>
    <w:p>
      <w:pPr>
        <w:pStyle w:val="Heading2"/>
      </w:pPr>
      <w:r>
        <w:t xml:space="preserve">Terlalu Banyak Parameter, Terlalu Sedikit Data</w:t>
      </w:r>
    </w:p>
    <w:p>
      <w:pPr>
        <w:spacing w:after="200"/>
      </w:pPr>
      <w:r>
        <w:t xml:space="preserve">Inti masalahnya sederhana: kita membuka 14,3 juta parameter untuk dilatih, tapi hanya punya ~1.400 segmen training per fold. Rasio data-to-parameter terlalu rendah.</w:t>
      </w:r>
    </w:p>
    <w:p>
      <w:pPr>
        <w:spacing w:after="200"/>
      </w:pPr>
      <w:r>
        <w:t xml:space="preserve">Bayangkan Anda memiliki buku teks setebal 14.300 halaman yang perlu diedit, tapi hanya punya 1.400 contoh koreksi. Anda mungkin bisa memperbaiki beberapa halaman dengan baik, tapi sebagian besar editan akan ngawur karena tidak cukup contoh untuk memandu.</w:t>
      </w:r>
    </w:p>
    <w:p>
      <w:pPr>
        <w:spacing w:after="200"/>
      </w:pPr>
      <w:r>
        <w:t xml:space="preserve">Trial 1 yang hanya melatih ~100 ribu parameter (head saja) justru lebih efektif karena rasio data-to-parameter jauh lebih sehat. Dengan 1.400 segmen, melatih 100K parameter = 14 contoh per parameter. Melatih 14,3M parameter = 0,0001 contoh per parameter.</w:t>
      </w:r>
    </w:p>
    <w:p>
      <w:pPr>
        <w:pStyle w:val="Heading2"/>
      </w:pPr>
      <w:r>
        <w:t xml:space="preserve">Bukti: Fold 8 (AUROC 0,572)</w:t>
      </w:r>
    </w:p>
    <w:p>
      <w:pPr>
        <w:spacing w:after="200"/>
      </w:pPr>
      <w:r>
        <w:t xml:space="preserve">Fold 8 mencapai AUROC hanya 0,572 — nyaris setara menebak koin. Loss terus turun (0,613 → 0,528) tapi AUROC tidak naik signifikan. Ini tanda klasik overfitting: model menghafal pola training tapi gagal generalize ke data validasi. Lapisan transformer yang di-unfreeze belajar artefak spesifik training set, bukan pola TB yang universal.</w:t>
      </w:r>
    </w:p>
    <w:p>
      <w:pPr>
        <w:pStyle w:val="Heading2"/>
      </w:pPr>
      <w:r>
        <w:t xml:space="preserve">Kabar Baik: Model Tetap Jujur</w:t>
      </w:r>
    </w:p>
    <w:p>
      <w:pPr>
        <w:spacing w:after="200"/>
      </w:pPr>
      <w:r>
        <w:t xml:space="preserve">Adversarial test menunjukkan bahwa meskipun performa turun, model tidak belajar pola yang salah dari background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312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P(TB+)</w:t>
            </w:r>
          </w:p>
        </w:tc>
        <w:tc>
          <w:tcPr>
            <w:tcW w:type="dxa" w:w="312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Interpretasi</w:t>
            </w:r>
          </w:p>
        </w:tc>
      </w:tr>
      <w:tr>
        <w:tc>
          <w:tcPr>
            <w:tcW w:type="dxa" w:w="312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White noise</w:t>
            </w:r>
          </w:p>
        </w:tc>
        <w:tc>
          <w:tcPr>
            <w:tcW w:type="dxa" w:w="312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0,427 ± 0,019</w:t>
            </w:r>
          </w:p>
        </w:tc>
        <w:tc>
          <w:tcPr>
            <w:tcW w:type="dxa" w:w="312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Netral (tidak bias)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Silence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0,451 ± 0,000</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Netral</w:t>
            </w:r>
          </w:p>
        </w:tc>
      </w:tr>
      <w:tr>
        <w:tc>
          <w:tcPr>
            <w:tcW w:type="dxa" w:w="312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50Hz hum</w:t>
            </w:r>
          </w:p>
        </w:tc>
        <w:tc>
          <w:tcPr>
            <w:tcW w:type="dxa" w:w="312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0,516 ± 0,000</w:t>
            </w:r>
          </w:p>
        </w:tc>
        <w:tc>
          <w:tcPr>
            <w:tcW w:type="dxa" w:w="312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Netral</w:t>
            </w:r>
          </w:p>
        </w:tc>
      </w:tr>
    </w:tbl>
    <w:p>
      <w:pPr>
        <w:spacing w:before="200" w:after="200"/>
      </w:pPr>
    </w:p>
    <w:p>
      <w:pPr>
        <w:spacing w:after="200"/>
      </w:pPr>
      <w:r>
        <w:t xml:space="preserve">Semua prediksi di sekitar 0,50 — model tidak menganggap noise sebagai TB. Ini penting karena membuktikan bahwa sinyal yang dipelajari benar-benar dari konten batuk, bukan dari artefak rekaman.</w:t>
      </w:r>
    </w:p>
    <w:p>
      <w:r>
        <w:br w:type="page"/>
      </w:r>
    </w:p>
    <w:p>
      <w:pPr>
        <w:pStyle w:val="Heading1"/>
      </w:pPr>
      <w:r>
        <w:t xml:space="preserve">Rangkuman: Empat Trial dengan Wav2Vec2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800"/>
        <w:gridCol w:w="1830"/>
        <w:gridCol w:w="1830"/>
      </w:tblGrid>
      <w:tr>
        <w:tc>
          <w:tcPr>
            <w:tcW w:type="dxa" w:w="1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w:t>
            </w:r>
          </w:p>
        </w:tc>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Apa yang Diubah</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AUROC</w:t>
            </w:r>
          </w:p>
        </w:tc>
        <w:tc>
          <w:tcPr>
            <w:tcW w:type="dxa" w:w="183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Variance</w:t>
            </w:r>
          </w:p>
        </w:tc>
        <w:tc>
          <w:tcPr>
            <w:tcW w:type="dxa" w:w="183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Hasil</w:t>
            </w:r>
          </w:p>
        </w:tc>
      </w:tr>
      <w:tr>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28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Baseline: freeze all, concat+split</w:t>
            </w:r>
          </w:p>
        </w:tc>
        <w:tc>
          <w:tcPr>
            <w:tcW w:type="dxa" w:w="18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0,733</w:t>
            </w:r>
          </w:p>
        </w:tc>
        <w:tc>
          <w:tcPr>
            <w:tcW w:type="dxa" w:w="183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±0,057</w:t>
            </w:r>
          </w:p>
        </w:tc>
        <w:tc>
          <w:tcPr>
            <w:tcW w:type="dxa" w:w="183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Best mean</w:t>
            </w:r>
          </w:p>
        </w:tc>
      </w:tr>
      <w:tr>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Per-file padding</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0,693</w:t>
            </w:r>
          </w:p>
        </w:tc>
        <w:tc>
          <w:tcPr>
            <w:tcW w:type="dxa" w:w="18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±0,044</w:t>
            </w:r>
          </w:p>
        </w:tc>
        <w:tc>
          <w:tcPr>
            <w:tcW w:type="dxa" w:w="18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Terlalu banyak silence</w:t>
            </w:r>
          </w:p>
        </w:tc>
      </w:tr>
      <w:tr>
        <w:tc>
          <w:tcPr>
            <w:tcW w:type="dxa" w:w="11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w:t>
            </w:r>
          </w:p>
        </w:tc>
        <w:tc>
          <w:tcPr>
            <w:tcW w:type="dxa" w:w="2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files/segment balanced</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0,725</w:t>
            </w:r>
          </w:p>
        </w:tc>
        <w:tc>
          <w:tcPr>
            <w:tcW w:type="dxa" w:w="18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±0,072</w:t>
            </w:r>
          </w:p>
        </w:tc>
        <w:tc>
          <w:tcPr>
            <w:tcW w:type="dxa" w:w="183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Konten terbaik, mean OK</w:t>
            </w:r>
          </w:p>
        </w:tc>
      </w:tr>
      <w:tr>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Unfreeze 2 layers + augmentasi</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0,696</w:t>
            </w:r>
          </w:p>
        </w:tc>
        <w:tc>
          <w:tcPr>
            <w:tcW w:type="dxa" w:w="18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±0,074</w:t>
            </w:r>
          </w:p>
        </w:tc>
        <w:tc>
          <w:tcPr>
            <w:tcW w:type="dxa" w:w="18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Overfitting</w:t>
            </w:r>
          </w:p>
        </w:tc>
      </w:tr>
      <w:tr>
        <w:tc>
          <w:tcPr>
            <w:tcW w:type="dxa" w:w="11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DREAM Challenge Winner (benchmark)</w:t>
            </w:r>
          </w:p>
        </w:tc>
        <w:tc>
          <w:tcPr>
            <w:tcW w:type="dxa" w:w="1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0,743</w:t>
            </w:r>
          </w:p>
        </w:tc>
        <w:tc>
          <w:tcPr>
            <w:tcW w:type="dxa" w:w="183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N/A</w:t>
            </w:r>
          </w:p>
        </w:tc>
        <w:tc>
          <w:tcPr>
            <w:tcW w:type="dxa" w:w="183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Rank 1 dunia</w:t>
            </w:r>
          </w:p>
        </w:tc>
      </w:tr>
    </w:tbl>
    <w:p>
      <w:pPr>
        <w:spacing w:before="200" w:after="200"/>
      </w:pPr>
    </w:p>
    <w:p>
      <w:pPr>
        <w:spacing w:after="200"/>
      </w:pPr>
      <w:r>
        <w:t xml:space="preserve">Pola yang konsisten: mean AUROC bergerak di band sempit 0,69–0,73 terlepas dari strategi preprocessing atau teknik fine-tuning. </w:t>
      </w:r>
      <w:r>
        <w:rPr>
          <w:b/>
          <w:bCs/>
        </w:rPr>
        <w:t xml:space="preserve">Trial 1 tetap yang terbaik (0,733)</w:t>
      </w:r>
      <w:r>
        <w:t xml:space="preserve"> dan berada hanya 1% di bawah pemenang kompetisi internasional (0,743).</w:t>
      </w:r>
    </w:p>
    <w:p>
      <w:pPr>
        <w:pStyle w:val="Heading1"/>
      </w:pPr>
      <w:r>
        <w:t xml:space="preserve">Kesimpulan: Batas Wav2Vec2 Telah Tercapai</w:t>
      </w:r>
    </w:p>
    <w:p>
      <w:pPr>
        <w:spacing w:after="200"/>
      </w:pPr>
      <w:r>
        <w:t xml:space="preserve">Empat trial telah mengeksplorasi Wav2Vec2 dari berbagai sudut: preprocessing, segmentasi, augmentasi, dan depth of fine-tuning. Kesimpulannya:</w:t>
      </w:r>
    </w:p>
    <w:p>
      <w:pPr>
        <w:pStyle w:val="ListParagraph"/>
        <w:numPr>
          <w:ilvl w:val="0"/>
          <w:numId w:val="2"/>
        </w:numPr>
        <w:spacing w:after="100"/>
      </w:pPr>
      <w:r>
        <w:rPr>
          <w:b/>
          <w:bCs/>
        </w:rPr>
        <w:t xml:space="preserve">Wav2Vec2-base mencapai ceiling ~0,733 pada CODA TB. </w:t>
      </w:r>
      <w:r>
        <w:t xml:space="preserve">Ini konsisten di seluruh variasi preprocessing dan setara world-class (DREAM Challenge rank 2–3).</w:t>
      </w:r>
    </w:p>
    <w:p>
      <w:pPr>
        <w:pStyle w:val="ListParagraph"/>
        <w:numPr>
          <w:ilvl w:val="0"/>
          <w:numId w:val="2"/>
        </w:numPr>
        <w:spacing w:after="100"/>
      </w:pPr>
      <w:r>
        <w:rPr>
          <w:b/>
          <w:bCs/>
        </w:rPr>
        <w:t xml:space="preserve">Preprocessing sudah optimal. </w:t>
      </w:r>
      <w:r>
        <w:t xml:space="preserve">Tidak ada lagi variasi segmentasi yang bisa memberikan peningkatan signifikan.</w:t>
      </w:r>
    </w:p>
    <w:p>
      <w:pPr>
        <w:pStyle w:val="ListParagraph"/>
        <w:numPr>
          <w:ilvl w:val="0"/>
          <w:numId w:val="2"/>
        </w:numPr>
        <w:spacing w:after="100"/>
      </w:pPr>
      <w:r>
        <w:rPr>
          <w:b/>
          <w:bCs/>
        </w:rPr>
        <w:t xml:space="preserve">Deep fine-tuning tidak membantu. </w:t>
      </w:r>
      <w:r>
        <w:t xml:space="preserve">Dengan ~1.400 segmen per fold, membuka transformer layers menyebabkan overfitting.</w:t>
      </w:r>
    </w:p>
    <w:p>
      <w:pPr>
        <w:pStyle w:val="ListParagraph"/>
        <w:numPr>
          <w:ilvl w:val="0"/>
          <w:numId w:val="2"/>
        </w:numPr>
        <w:spacing w:after="100"/>
      </w:pPr>
      <w:r>
        <w:rPr>
          <w:b/>
          <w:bCs/>
        </w:rPr>
        <w:t xml:space="preserve">Sinyal TB akustik nyata ada. </w:t>
      </w:r>
      <w:r>
        <w:t xml:space="preserve">Best fold mencapai 0,863 (Trial 4) dan 0,882 (Trial 3). Model bisa mendeteksi TB dari batuk pada subset data tertentu.</w:t>
      </w:r>
    </w:p>
    <w:p>
      <w:pPr>
        <w:pStyle w:val="ListParagraph"/>
        <w:numPr>
          <w:ilvl w:val="0"/>
          <w:numId w:val="2"/>
        </w:numPr>
        <w:spacing w:after="200"/>
      </w:pPr>
      <w:r>
        <w:rPr>
          <w:b/>
          <w:bCs/>
        </w:rPr>
        <w:t xml:space="preserve">Bottleneck = backbone. </w:t>
      </w:r>
      <w:r>
        <w:t xml:space="preserve">Wav2Vec2 didesain untuk speech recognition, bukan health acoustics. Untuk melampaui 0,74, diperlukan model yang dilatih khusus pada suara kesehatan.</w:t>
      </w:r>
    </w:p>
    <w:p>
      <w:pPr>
        <w:pStyle w:val="Heading1"/>
      </w:pPr>
      <w:r>
        <w:t xml:space="preserve">Langkah Selanjutnya: HeAR (Trial 5)</w:t>
      </w:r>
    </w:p>
    <w:p>
      <w:pPr>
        <w:spacing w:after="200"/>
      </w:pPr>
      <w:r>
        <w:t xml:space="preserve">Trial 5 akan menggunakan </w:t>
      </w:r>
      <w:r>
        <w:rPr>
          <w:b/>
          <w:bCs/>
        </w:rPr>
        <w:t xml:space="preserve">HeAR (Health Acoustic Representations)</w:t>
      </w:r>
      <w:r>
        <w:t xml:space="preserve"> dari Google — model yang dilatih khusus pada ratusan juta clips suara kesehatan termasuk batuk, napas, dan suara paru.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Wav2Vec2 (Trial 1–4)</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HeAR (Trial 5)</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Dilatih untuk</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Speech recognition (bicara)</w:t>
            </w:r>
          </w:p>
        </w:tc>
        <w:tc>
          <w:tcPr>
            <w:tcW w:type="dxa" w:w="351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Health acoustics (batuk, napas, paru)</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pre-training</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960 jam Librispeech (bahasa Inggris)</w:t>
            </w:r>
          </w:p>
        </w:tc>
        <w:tc>
          <w:tcPr>
            <w:tcW w:type="dxa" w:w="351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Ratusan juta health audio clips</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Input duration</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Fleksibel (kita pakai 3s)</w:t>
            </w:r>
          </w:p>
        </w:tc>
        <w:tc>
          <w:tcPr>
            <w:tcW w:type="dxa" w:w="351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Fixed 2 detik</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Embedding</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768-dim</w:t>
            </w:r>
          </w:p>
        </w:tc>
        <w:tc>
          <w:tcPr>
            <w:tcW w:type="dxa" w:w="351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512-dim</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Kelebihan</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General purpose, well-tested</w:t>
            </w:r>
          </w:p>
        </w:tc>
        <w:tc>
          <w:tcPr>
            <w:tcW w:type="dxa" w:w="351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Spesifik untuk cough inference tasks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Prediksi AUROC</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0,73 (proven)</w:t>
            </w:r>
          </w:p>
        </w:tc>
        <w:tc>
          <w:tcPr>
            <w:tcW w:type="dxa" w:w="351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0,78–0,85 (target)</w:t>
            </w:r>
          </w:p>
        </w:tc>
      </w:tr>
    </w:tbl>
    <w:p>
      <w:pPr>
        <w:spacing w:before="200" w:after="200"/>
      </w:pPr>
    </w:p>
    <w:p>
      <w:pPr>
        <w:spacing w:after="200"/>
      </w:pPr>
      <w:r>
        <w:t xml:space="preserve">HeAR menggunakan input 2 detik secara native — ini kebetulan mengatasi observasi bahwa durasi lebih pendek mungkin lebih efisien untuk cough classification (Zambia study menunjukkan 2s vs 3s hanya berbeda 1,3% AUROC). Pipeline segmentasi akan disesuaikan untuk menghasilkan segmen 2 detik.</w:t>
      </w:r>
    </w:p>
    <w:p>
      <w:pPr>
        <w:spacing w:after="200"/>
      </w:pPr>
      <w:r>
        <w:t xml:space="preserve">Approach: ekstrak embedding dari HeAR (frozen backbone), train classifier head ringan (Logistic Regression atau MLP kecil) di atas embedding. Ini memaksimalkan penggunaan representasi health-specific yang sudah dipelajari HeAR selama pre-training.</w:t>
      </w:r>
    </w:p>
    <w:p>
      <w:pPr>
        <w:spacing w:before="400"/>
      </w:pPr>
    </w:p>
    <w:p>
      <w:pPr>
        <w:pBdr>
          <w:top w:val="single" w:color="2E75B6" w:sz="6" w:space="1"/>
        </w:pBdr>
        <w:spacing w:before="200" w:after="200"/>
      </w:pPr>
    </w:p>
    <w:p>
      <w:pPr>
        <w:jc w:val="center"/>
      </w:pPr>
      <w:r>
        <w:rPr>
          <w:i/>
          <w:iCs/>
          <w:color w:val="808080"/>
          <w:sz w:val="20"/>
          <w:szCs w:val="20"/>
        </w:rPr>
        <w:t xml:space="preserve">Dokumen ini bersifat internal. </w:t>
      </w:r>
      <w:r>
        <w:rPr>
          <w:i/>
          <w:iCs/>
          <w:color w:val="808080"/>
          <w:sz w:val="20"/>
          <w:szCs w:val="20"/>
        </w:rPr>
        <w:t xml:space="preserve">Disiapkan oleh Tim Engineering RespiraHub, Februari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Halaman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E75B6"/>
        <w:sz w:val="18"/>
        <w:szCs w:val="18"/>
      </w:rPr>
      <w:t xml:space="preserve">RespiraHub </w:t>
    </w:r>
    <w:r>
      <w:rPr>
        <w:rFonts w:ascii="Arial" w:cs="Arial" w:eastAsia="Arial" w:hAnsi="Arial"/>
        <w:color w:val="808080"/>
        <w:sz w:val="18"/>
        <w:szCs w:val="18"/>
      </w:rPr>
      <w:t xml:space="preserve">| Trial Keempat — Dokumen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2026-02-22T06:06:09.258Z</dcterms:created>
  <dcterms:modified xsi:type="dcterms:W3CDTF">2026-02-22T06:06:09.259Z</dcterms:modified>
</cp:coreProperties>
</file>

<file path=docProps/custom.xml><?xml version="1.0" encoding="utf-8"?>
<Properties xmlns="http://schemas.openxmlformats.org/officeDocument/2006/custom-properties" xmlns:vt="http://schemas.openxmlformats.org/officeDocument/2006/docPropsVTypes"/>
</file>