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F37F" w14:textId="44C62242" w:rsidR="005B3DE9" w:rsidRPr="00F11368" w:rsidRDefault="0023481E" w:rsidP="00F11368">
      <w:pPr>
        <w:pStyle w:val="Heading2"/>
        <w:rPr>
          <w:rFonts w:ascii="Times New Roman" w:hAnsi="Times New Roman" w:cs="Times New Roman" w:hint="eastAsia"/>
        </w:rPr>
      </w:pPr>
      <w:r w:rsidRPr="00F11368">
        <w:rPr>
          <w:rFonts w:ascii="Times New Roman" w:hAnsi="Times New Roman" w:cs="Times New Roman"/>
        </w:rPr>
        <w:t>METHODS</w:t>
      </w:r>
    </w:p>
    <w:p w14:paraId="4C33A2FB" w14:textId="38D708C8" w:rsidR="007A608E" w:rsidRPr="00F11368" w:rsidRDefault="007A608E" w:rsidP="00F11368">
      <w:pPr>
        <w:spacing w:line="360" w:lineRule="auto"/>
        <w:rPr>
          <w:rFonts w:ascii="Times New Roman" w:hAnsi="Times New Roman" w:cs="Times New Roman"/>
        </w:rPr>
      </w:pPr>
      <w:r w:rsidRPr="00F11368">
        <w:rPr>
          <w:rFonts w:ascii="Times New Roman" w:hAnsi="Times New Roman" w:cs="Times New Roman"/>
        </w:rPr>
        <w:t>This study was reported in accordance with the Consolidated Health Economic Evaluation Reporting Standards 2022</w:t>
      </w:r>
      <w:r w:rsidR="00AA79E4" w:rsidRPr="00F11368">
        <w:rPr>
          <w:rFonts w:ascii="Times New Roman" w:hAnsi="Times New Roman" w:cs="Times New Roman"/>
        </w:rPr>
        <w:t xml:space="preserve"> (checklist found in supplement table 1)</w:t>
      </w:r>
      <w:r w:rsidR="00953AB6" w:rsidRPr="00F11368">
        <w:rPr>
          <w:rFonts w:ascii="Times New Roman" w:hAnsi="Times New Roman" w:cs="Times New Roman"/>
        </w:rPr>
        <w:t xml:space="preserve"> </w:t>
      </w:r>
      <w:r w:rsidR="00953AB6" w:rsidRPr="00F11368">
        <w:rPr>
          <w:rFonts w:ascii="Times New Roman" w:hAnsi="Times New Roman" w:cs="Times New Roman"/>
        </w:rPr>
        <w:fldChar w:fldCharType="begin">
          <w:fldData xml:space="preserve">PEVuZE5vdGU+PENpdGU+PEF1dGhvcj5IdXNlcmVhdTwvQXV0aG9yPjxZZWFyPjIwMjI8L1llYXI+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</w:fldData>
        </w:fldChar>
      </w:r>
      <w:r w:rsidR="00953AB6" w:rsidRPr="00F11368">
        <w:rPr>
          <w:rFonts w:ascii="Times New Roman" w:hAnsi="Times New Roman" w:cs="Times New Roman"/>
        </w:rPr>
        <w:instrText xml:space="preserve"> ADDIN EN.CITE </w:instrText>
      </w:r>
      <w:r w:rsidR="00953AB6" w:rsidRPr="00F11368">
        <w:rPr>
          <w:rFonts w:ascii="Times New Roman" w:hAnsi="Times New Roman" w:cs="Times New Roman"/>
        </w:rPr>
        <w:fldChar w:fldCharType="begin">
          <w:fldData xml:space="preserve">PEVuZE5vdGU+PENpdGU+PEF1dGhvcj5IdXNlcmVhdTwvQXV0aG9yPjxZZWFyPjIwMjI8L1llYXI+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</w:fldData>
        </w:fldChar>
      </w:r>
      <w:r w:rsidR="00953AB6" w:rsidRPr="00F11368">
        <w:rPr>
          <w:rFonts w:ascii="Times New Roman" w:hAnsi="Times New Roman" w:cs="Times New Roman"/>
        </w:rPr>
        <w:instrText xml:space="preserve"> ADDIN EN.CITE.DATA </w:instrText>
      </w:r>
      <w:r w:rsidR="00953AB6" w:rsidRPr="00F11368">
        <w:rPr>
          <w:rFonts w:ascii="Times New Roman" w:hAnsi="Times New Roman" w:cs="Times New Roman"/>
        </w:rPr>
      </w:r>
      <w:r w:rsidR="00953AB6" w:rsidRPr="00F11368">
        <w:rPr>
          <w:rFonts w:ascii="Times New Roman" w:hAnsi="Times New Roman" w:cs="Times New Roman"/>
        </w:rPr>
        <w:fldChar w:fldCharType="end"/>
      </w:r>
      <w:r w:rsidR="00953AB6" w:rsidRPr="00F11368">
        <w:rPr>
          <w:rFonts w:ascii="Times New Roman" w:hAnsi="Times New Roman" w:cs="Times New Roman"/>
        </w:rPr>
        <w:fldChar w:fldCharType="separate"/>
      </w:r>
      <w:r w:rsidR="00953AB6" w:rsidRPr="00F11368">
        <w:rPr>
          <w:rFonts w:ascii="Times New Roman" w:hAnsi="Times New Roman" w:cs="Times New Roman"/>
          <w:noProof/>
        </w:rPr>
        <w:t>[1]</w:t>
      </w:r>
      <w:r w:rsidR="00953AB6" w:rsidRPr="00F11368">
        <w:rPr>
          <w:rFonts w:ascii="Times New Roman" w:hAnsi="Times New Roman" w:cs="Times New Roman"/>
        </w:rPr>
        <w:fldChar w:fldCharType="end"/>
      </w:r>
      <w:r w:rsidRPr="00F11368">
        <w:rPr>
          <w:rFonts w:ascii="Times New Roman" w:hAnsi="Times New Roman" w:cs="Times New Roman"/>
        </w:rPr>
        <w:t>. In this study, we developed a probabilistic Markov cohort model to compare the cost-effectiveness of various strategies following anaphylaxis in patients with food allergies. The Markov model is a widely accepted method for modeling the economic outcomes of healthcare decisions. The Markov cohort model is particularly suited to scenarios characterized by recurrent probabilistic risks, such as those associated with food allergies</w:t>
      </w:r>
      <w:r w:rsidR="00953AB6" w:rsidRPr="00F11368">
        <w:rPr>
          <w:rFonts w:ascii="Times New Roman" w:hAnsi="Times New Roman" w:cs="Times New Roman"/>
        </w:rPr>
        <w:t xml:space="preserve"> </w:t>
      </w:r>
      <w:r w:rsidR="00953AB6" w:rsidRPr="00F11368">
        <w:rPr>
          <w:rFonts w:ascii="Times New Roman" w:hAnsi="Times New Roman" w:cs="Times New Roman"/>
        </w:rPr>
        <w:fldChar w:fldCharType="begin">
          <w:fldData xml:space="preserve">PEVuZE5vdGU+PENpdGU+PEF1dGhvcj5TaGFrZXI8L0F1dGhvcj48WWVhcj4yMDE5PC9ZZWFyPjxS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</w:fldData>
        </w:fldChar>
      </w:r>
      <w:r w:rsidR="00953AB6" w:rsidRPr="00F11368">
        <w:rPr>
          <w:rFonts w:ascii="Times New Roman" w:hAnsi="Times New Roman" w:cs="Times New Roman"/>
        </w:rPr>
        <w:instrText xml:space="preserve"> ADDIN EN.CITE </w:instrText>
      </w:r>
      <w:r w:rsidR="00953AB6" w:rsidRPr="00F11368">
        <w:rPr>
          <w:rFonts w:ascii="Times New Roman" w:hAnsi="Times New Roman" w:cs="Times New Roman"/>
        </w:rPr>
        <w:fldChar w:fldCharType="begin">
          <w:fldData xml:space="preserve">PEVuZE5vdGU+PENpdGU+PEF1dGhvcj5TaGFrZXI8L0F1dGhvcj48WWVhcj4yMDE5PC9ZZWFyPjxS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</w:fldData>
        </w:fldChar>
      </w:r>
      <w:r w:rsidR="00953AB6" w:rsidRPr="00F11368">
        <w:rPr>
          <w:rFonts w:ascii="Times New Roman" w:hAnsi="Times New Roman" w:cs="Times New Roman"/>
        </w:rPr>
        <w:instrText xml:space="preserve"> ADDIN EN.CITE.DATA </w:instrText>
      </w:r>
      <w:r w:rsidR="00953AB6" w:rsidRPr="00F11368">
        <w:rPr>
          <w:rFonts w:ascii="Times New Roman" w:hAnsi="Times New Roman" w:cs="Times New Roman"/>
        </w:rPr>
      </w:r>
      <w:r w:rsidR="00953AB6" w:rsidRPr="00F11368">
        <w:rPr>
          <w:rFonts w:ascii="Times New Roman" w:hAnsi="Times New Roman" w:cs="Times New Roman"/>
        </w:rPr>
        <w:fldChar w:fldCharType="end"/>
      </w:r>
      <w:r w:rsidR="00953AB6" w:rsidRPr="00F11368">
        <w:rPr>
          <w:rFonts w:ascii="Times New Roman" w:hAnsi="Times New Roman" w:cs="Times New Roman"/>
        </w:rPr>
        <w:fldChar w:fldCharType="separate"/>
      </w:r>
      <w:r w:rsidR="00953AB6" w:rsidRPr="00F11368">
        <w:rPr>
          <w:rFonts w:ascii="Times New Roman" w:hAnsi="Times New Roman" w:cs="Times New Roman"/>
          <w:noProof/>
        </w:rPr>
        <w:t>[2]</w:t>
      </w:r>
      <w:r w:rsidR="00953AB6" w:rsidRPr="00F11368">
        <w:rPr>
          <w:rFonts w:ascii="Times New Roman" w:hAnsi="Times New Roman" w:cs="Times New Roman"/>
        </w:rPr>
        <w:fldChar w:fldCharType="end"/>
      </w:r>
      <w:r w:rsidRPr="00F11368">
        <w:rPr>
          <w:rFonts w:ascii="Times New Roman" w:hAnsi="Times New Roman" w:cs="Times New Roman"/>
        </w:rPr>
        <w:t>, given its ability to model transitions between different health states over a set time horizon.</w:t>
      </w:r>
    </w:p>
    <w:p w14:paraId="3611BA57" w14:textId="77777777" w:rsidR="00CD085F" w:rsidRPr="00F11368" w:rsidRDefault="00CD085F" w:rsidP="00F11368">
      <w:pPr>
        <w:spacing w:line="360" w:lineRule="auto"/>
        <w:rPr>
          <w:rFonts w:ascii="Times New Roman" w:hAnsi="Times New Roman" w:cs="Times New Roman"/>
        </w:rPr>
      </w:pPr>
    </w:p>
    <w:p w14:paraId="6DAD8B5F" w14:textId="78B4C749" w:rsidR="00C5073F" w:rsidRPr="00F11368" w:rsidRDefault="00C5073F" w:rsidP="00F11368">
      <w:pPr>
        <w:spacing w:line="360" w:lineRule="auto"/>
        <w:rPr>
          <w:rFonts w:ascii="Times New Roman" w:hAnsi="Times New Roman" w:cs="Times New Roman"/>
        </w:rPr>
      </w:pPr>
      <w:r w:rsidRPr="00F11368">
        <w:rPr>
          <w:rFonts w:ascii="Times New Roman" w:hAnsi="Times New Roman" w:cs="Times New Roman"/>
        </w:rPr>
        <w:t>The target population for this model was Canadian patients with food allergies, aged one year or older. We analyzed the incremental costs and Quality-Adjusted Life Years (QALYs) for two post-anaphylaxis strategies: (1) the routine recommendation for immediate transfer to the emergency department (ED) (</w:t>
      </w:r>
      <w:r w:rsidR="00584336" w:rsidRPr="00F11368">
        <w:rPr>
          <w:rFonts w:ascii="Times New Roman" w:hAnsi="Times New Roman" w:cs="Times New Roman"/>
        </w:rPr>
        <w:t>‘</w:t>
      </w:r>
      <w:r w:rsidRPr="00F11368">
        <w:rPr>
          <w:rFonts w:ascii="Times New Roman" w:hAnsi="Times New Roman" w:cs="Times New Roman"/>
        </w:rPr>
        <w:t>immediate ED transfer</w:t>
      </w:r>
      <w:r w:rsidR="00584336" w:rsidRPr="00F11368">
        <w:rPr>
          <w:rFonts w:ascii="Times New Roman" w:hAnsi="Times New Roman" w:cs="Times New Roman"/>
        </w:rPr>
        <w:t>’</w:t>
      </w:r>
      <w:r w:rsidRPr="00F11368">
        <w:rPr>
          <w:rFonts w:ascii="Times New Roman" w:hAnsi="Times New Roman" w:cs="Times New Roman"/>
        </w:rPr>
        <w:t>), and (2) a wait-and-monitor approach at home following the use of an epinephrine auto-injector (</w:t>
      </w:r>
      <w:r w:rsidR="00584336" w:rsidRPr="00F11368">
        <w:rPr>
          <w:rFonts w:ascii="Times New Roman" w:hAnsi="Times New Roman" w:cs="Times New Roman"/>
        </w:rPr>
        <w:t>‘</w:t>
      </w:r>
      <w:r w:rsidRPr="00F11368">
        <w:rPr>
          <w:rFonts w:ascii="Times New Roman" w:hAnsi="Times New Roman" w:cs="Times New Roman"/>
        </w:rPr>
        <w:t>watchful waiting</w:t>
      </w:r>
      <w:r w:rsidR="00584336" w:rsidRPr="00F11368">
        <w:rPr>
          <w:rFonts w:ascii="Times New Roman" w:hAnsi="Times New Roman" w:cs="Times New Roman"/>
        </w:rPr>
        <w:t>’</w:t>
      </w:r>
      <w:r w:rsidRPr="00F11368">
        <w:rPr>
          <w:rFonts w:ascii="Times New Roman" w:hAnsi="Times New Roman" w:cs="Times New Roman"/>
        </w:rPr>
        <w:t>).</w:t>
      </w:r>
      <w:r w:rsidR="00584336" w:rsidRPr="00F11368">
        <w:rPr>
          <w:rFonts w:ascii="Times New Roman" w:hAnsi="Times New Roman" w:cs="Times New Roman"/>
        </w:rPr>
        <w:t xml:space="preserve"> ‘</w:t>
      </w:r>
      <w:r w:rsidRPr="00F11368">
        <w:rPr>
          <w:rFonts w:ascii="Times New Roman" w:hAnsi="Times New Roman" w:cs="Times New Roman"/>
        </w:rPr>
        <w:t>Immediate ED transfer</w:t>
      </w:r>
      <w:r w:rsidR="00584336" w:rsidRPr="00F11368">
        <w:rPr>
          <w:rFonts w:ascii="Times New Roman" w:hAnsi="Times New Roman" w:cs="Times New Roman"/>
        </w:rPr>
        <w:t>’</w:t>
      </w:r>
      <w:r w:rsidRPr="00F11368">
        <w:rPr>
          <w:rFonts w:ascii="Times New Roman" w:hAnsi="Times New Roman" w:cs="Times New Roman"/>
        </w:rPr>
        <w:t xml:space="preserve"> is defined as calling for ambulance transport and undergoing an ED evaluation post-anaphylaxis, regardless of epinephrine auto-injector (EAI) use.</w:t>
      </w:r>
      <w:r w:rsidR="00584336" w:rsidRPr="00F11368">
        <w:rPr>
          <w:rFonts w:ascii="Times New Roman" w:hAnsi="Times New Roman" w:cs="Times New Roman"/>
        </w:rPr>
        <w:t xml:space="preserve"> ‘</w:t>
      </w:r>
      <w:r w:rsidRPr="00F11368">
        <w:rPr>
          <w:rFonts w:ascii="Times New Roman" w:hAnsi="Times New Roman" w:cs="Times New Roman"/>
        </w:rPr>
        <w:t>Watchful waiting</w:t>
      </w:r>
      <w:r w:rsidR="00584336" w:rsidRPr="00F11368">
        <w:rPr>
          <w:rFonts w:ascii="Times New Roman" w:hAnsi="Times New Roman" w:cs="Times New Roman"/>
        </w:rPr>
        <w:t>’</w:t>
      </w:r>
      <w:r w:rsidRPr="00F11368">
        <w:rPr>
          <w:rFonts w:ascii="Times New Roman" w:hAnsi="Times New Roman" w:cs="Times New Roman"/>
        </w:rPr>
        <w:t xml:space="preserve"> is defined as patients opting not to transfer to the ED after self-administering an EAI. We evaluated the Incremental Cost-Effectiveness Ratio (ICER) and the incremental net monetary benefit (INMB) using a willingness-to-pay (WTP) threshold of $</w:t>
      </w:r>
      <w:commentRangeStart w:id="0"/>
      <w:r w:rsidRPr="00F11368">
        <w:rPr>
          <w:rFonts w:ascii="Times New Roman" w:hAnsi="Times New Roman" w:cs="Times New Roman"/>
        </w:rPr>
        <w:t xml:space="preserve">100,000 </w:t>
      </w:r>
      <w:commentRangeEnd w:id="0"/>
      <w:r w:rsidR="00A3691B" w:rsidRPr="00F11368">
        <w:rPr>
          <w:rStyle w:val="CommentReference"/>
          <w:rFonts w:ascii="Times New Roman" w:hAnsi="Times New Roman" w:cs="Times New Roman"/>
          <w:sz w:val="24"/>
          <w:szCs w:val="24"/>
        </w:rPr>
        <w:commentReference w:id="0"/>
      </w:r>
      <w:r w:rsidRPr="00F11368">
        <w:rPr>
          <w:rFonts w:ascii="Times New Roman" w:hAnsi="Times New Roman" w:cs="Times New Roman"/>
        </w:rPr>
        <w:t xml:space="preserve">per QALY gained—a figure derived from the most recent evidence provided by the Institute for Clinical and Economic Review Value Assessment Framework </w:t>
      </w:r>
      <w:r w:rsidRPr="00F11368">
        <w:rPr>
          <w:rFonts w:ascii="Times New Roman" w:hAnsi="Times New Roman" w:cs="Times New Roman"/>
        </w:rPr>
        <w:fldChar w:fldCharType="begin"/>
      </w:r>
      <w:r w:rsidRPr="00F11368">
        <w:rPr>
          <w:rFonts w:ascii="Times New Roman" w:hAnsi="Times New Roman" w:cs="Times New Roman"/>
        </w:rPr>
        <w:instrText xml:space="preserve"> ADDIN EN.CITE &lt;EndNote&gt;&lt;Cite ExcludeAuth="1" ExcludeYear="1"&gt;&lt;RecNum&gt;10&lt;/RecNum&gt;&lt;DisplayText&gt;[3]&lt;/DisplayText&gt;&lt;record&gt;&lt;rec-number&gt;10&lt;/rec-number&gt;&lt;foreign-keys&gt;&lt;key app="EN" db-id="p5f0xtvzudvzwlev2vyxvxsyxr2set2azvz5" timestamp="1705528700"&gt;10&lt;/key&gt;&lt;/foreign-keys&gt;&lt;ref-type name="Web Page"&gt;12&lt;/ref-type&gt;&lt;contributors&gt;&lt;/contributors&gt;&lt;titles&gt;&lt;title&gt;Institute for Clinical and Economic. Review. Value assessment framework.&lt;/title&gt;&lt;/titles&gt;&lt;volume&gt;2024&lt;/volume&gt;&lt;number&gt;Jan, 18&lt;/number&gt;&lt;dates&gt;&lt;/dates&gt;&lt;urls&gt;&lt;related-urls&gt;&lt;url&gt; https://icer.org/our-approach/methods-process/value-assessment-framework/&lt;/url&gt;&lt;/related-urls&gt;&lt;/urls&gt;&lt;/record&gt;&lt;/Cite&gt;&lt;/EndNote&gt;</w:instrText>
      </w:r>
      <w:r w:rsidRPr="00F11368">
        <w:rPr>
          <w:rFonts w:ascii="Times New Roman" w:hAnsi="Times New Roman" w:cs="Times New Roman"/>
        </w:rPr>
        <w:fldChar w:fldCharType="separate"/>
      </w:r>
      <w:r w:rsidRPr="00F11368">
        <w:rPr>
          <w:rFonts w:ascii="Times New Roman" w:hAnsi="Times New Roman" w:cs="Times New Roman"/>
          <w:noProof/>
        </w:rPr>
        <w:t>[3]</w:t>
      </w:r>
      <w:r w:rsidRPr="00F11368">
        <w:rPr>
          <w:rFonts w:ascii="Times New Roman" w:hAnsi="Times New Roman" w:cs="Times New Roman"/>
        </w:rPr>
        <w:fldChar w:fldCharType="end"/>
      </w:r>
      <w:r w:rsidRPr="00F11368">
        <w:rPr>
          <w:rFonts w:ascii="Times New Roman" w:hAnsi="Times New Roman" w:cs="Times New Roman"/>
        </w:rPr>
        <w:t>. This framework upholds $100,000 per QALY as an operational cost-effectiveness threshold, a commonly accepted standard in cost-effectiveness analyses</w:t>
      </w:r>
      <w:r w:rsidR="00BB7131" w:rsidRPr="00F11368">
        <w:rPr>
          <w:rFonts w:ascii="Times New Roman" w:hAnsi="Times New Roman" w:cs="Times New Roman"/>
        </w:rPr>
        <w:t xml:space="preserve"> </w:t>
      </w:r>
      <w:r w:rsidR="00BB7131" w:rsidRPr="00F11368">
        <w:rPr>
          <w:rFonts w:ascii="Times New Roman" w:hAnsi="Times New Roman" w:cs="Times New Roman"/>
        </w:rPr>
        <w:fldChar w:fldCharType="begin"/>
      </w:r>
      <w:r w:rsidR="00BB7131" w:rsidRPr="00F11368">
        <w:rPr>
          <w:rFonts w:ascii="Times New Roman" w:hAnsi="Times New Roman" w:cs="Times New Roman"/>
        </w:rPr>
        <w:instrText xml:space="preserve"> ADDIN EN.CITE &lt;EndNote&gt;&lt;Cite&gt;&lt;Author&gt;Cameron&lt;/Author&gt;&lt;Year&gt;2018&lt;/Year&gt;&lt;RecNum&gt;11&lt;/RecNum&gt;&lt;DisplayText&gt;[4]&lt;/DisplayText&gt;&lt;record&gt;&lt;rec-number&gt;11&lt;/rec-number&gt;&lt;foreign-keys&gt;&lt;key app="EN" db-id="p5f0xtvzudvzwlev2vyxvxsyxr2set2azvz5" timestamp="1705529600"&gt;11&lt;/key&gt;&lt;/foreign-keys&gt;&lt;ref-type name="Journal Article"&gt;17&lt;/ref-type&gt;&lt;contributors&gt;&lt;authors&gt;&lt;author&gt;Cameron, D.&lt;/author&gt;&lt;author&gt;Ubels, J.&lt;/author&gt;&lt;author&gt;Norstrom, F.&lt;/author&gt;&lt;/authors&gt;&lt;/contributors&gt;&lt;auth-address&gt;a Department of Public Health and Clinical Medicine , Umea University , Umea , Sweden.&lt;/auth-address&gt;&lt;titles&gt;&lt;title&gt;On what basis are medical cost-effectiveness thresholds set? Clashing opinions and an absence of data: a systematic review&lt;/title&gt;&lt;secondary-title&gt;Glob Health Action&lt;/secondary-title&gt;&lt;/titles&gt;&lt;periodical&gt;&lt;full-title&gt;Glob Health Action&lt;/full-title&gt;&lt;/periodical&gt;&lt;pages&gt;1447828&lt;/pages&gt;&lt;volume&gt;11&lt;/volume&gt;&lt;number&gt;1&lt;/number&gt;&lt;edition&gt;2018/03/23&lt;/edition&gt;&lt;keywords&gt;&lt;keyword&gt;*Cost-Benefit Analysis&lt;/keyword&gt;&lt;keyword&gt;Delivery of Health Care/*economics&lt;/keyword&gt;&lt;keyword&gt;Health Expenditures/*statistics &amp;amp; numerical data&lt;/keyword&gt;&lt;keyword&gt;Humans&lt;/keyword&gt;&lt;keyword&gt;Quality-Adjusted Life Years&lt;/keyword&gt;&lt;keyword&gt;*C/E thresholds&lt;/keyword&gt;&lt;keyword&gt;*hale&lt;/keyword&gt;&lt;keyword&gt;*qaly&lt;/keyword&gt;&lt;keyword&gt;*wtp&lt;/keyword&gt;&lt;keyword&gt;*cost-effective&lt;/keyword&gt;&lt;keyword&gt;*decision-making&lt;/keyword&gt;&lt;keyword&gt;*healthy adjusted life expectancy&lt;/keyword&gt;&lt;keyword&gt;*international&lt;/keyword&gt;&lt;keyword&gt;*systematic review&lt;/keyword&gt;&lt;keyword&gt;*willing-to-pay&lt;/keyword&gt;&lt;/keywords&gt;&lt;dates&gt;&lt;year&gt;2018&lt;/year&gt;&lt;/dates&gt;&lt;isbn&gt;1654-9880 (Electronic)&amp;#xD;1654-9716 (Print)&amp;#xD;1654-9880 (Linking)&lt;/isbn&gt;&lt;accession-num&gt;29564962&lt;/accession-num&gt;&lt;urls&gt;&lt;related-urls&gt;&lt;url&gt;https://www.ncbi.nlm.nih.gov/pubmed/29564962&lt;/url&gt;&lt;/related-urls&gt;&lt;/urls&gt;&lt;custom2&gt;PMC5930346&lt;/custom2&gt;&lt;electronic-resource-num&gt;10.1080/16549716.2018.1447828&lt;/electronic-resource-num&gt;&lt;/record&gt;&lt;/Cite&gt;&lt;/EndNote&gt;</w:instrText>
      </w:r>
      <w:r w:rsidR="00BB7131" w:rsidRPr="00F11368">
        <w:rPr>
          <w:rFonts w:ascii="Times New Roman" w:hAnsi="Times New Roman" w:cs="Times New Roman"/>
        </w:rPr>
        <w:fldChar w:fldCharType="separate"/>
      </w:r>
      <w:r w:rsidR="00BB7131" w:rsidRPr="00F11368">
        <w:rPr>
          <w:rFonts w:ascii="Times New Roman" w:hAnsi="Times New Roman" w:cs="Times New Roman"/>
          <w:noProof/>
        </w:rPr>
        <w:t>[4]</w:t>
      </w:r>
      <w:r w:rsidR="00BB7131" w:rsidRPr="00F11368">
        <w:rPr>
          <w:rFonts w:ascii="Times New Roman" w:hAnsi="Times New Roman" w:cs="Times New Roman"/>
        </w:rPr>
        <w:fldChar w:fldCharType="end"/>
      </w:r>
      <w:r w:rsidRPr="00F11368">
        <w:rPr>
          <w:rFonts w:ascii="Times New Roman" w:hAnsi="Times New Roman" w:cs="Times New Roman"/>
        </w:rPr>
        <w:t>. All costs were reported in 2022 Canadian Dollars (CAD). This study did not include real patients in the analysis and was exempt from institutional review board approval and informed consent requirements. The model was implemented in R version 4.3.1 (R Foundation for Statistical Computing, Vienna, Austria) and is publicly available on the GitHub repository https://github.com/resplab/Allergy_EAI_CEA.</w:t>
      </w:r>
    </w:p>
    <w:p w14:paraId="59BE8835" w14:textId="77777777" w:rsidR="00C5073F" w:rsidRPr="00F11368" w:rsidRDefault="00C5073F" w:rsidP="00F11368">
      <w:pPr>
        <w:spacing w:line="360" w:lineRule="auto"/>
        <w:rPr>
          <w:rFonts w:ascii="Times New Roman" w:hAnsi="Times New Roman" w:cs="Times New Roman"/>
        </w:rPr>
      </w:pPr>
    </w:p>
    <w:p w14:paraId="477BEE37" w14:textId="60F713DC" w:rsidR="00BC69C1" w:rsidRPr="00F11368" w:rsidRDefault="004538F0" w:rsidP="00F11368">
      <w:pPr>
        <w:pStyle w:val="Heading3"/>
        <w:rPr>
          <w:rFonts w:ascii="Times New Roman" w:hAnsi="Times New Roman" w:cs="Times New Roman" w:hint="eastAsia"/>
        </w:rPr>
      </w:pPr>
      <w:r w:rsidRPr="00F11368">
        <w:rPr>
          <w:rFonts w:ascii="Times New Roman" w:hAnsi="Times New Roman" w:cs="Times New Roman"/>
        </w:rPr>
        <w:lastRenderedPageBreak/>
        <w:t xml:space="preserve">Model </w:t>
      </w:r>
      <w:r w:rsidR="00AE4687" w:rsidRPr="00F11368">
        <w:rPr>
          <w:rFonts w:ascii="Times New Roman" w:hAnsi="Times New Roman" w:cs="Times New Roman"/>
        </w:rPr>
        <w:t>S</w:t>
      </w:r>
      <w:r w:rsidRPr="00F11368">
        <w:rPr>
          <w:rFonts w:ascii="Times New Roman" w:hAnsi="Times New Roman" w:cs="Times New Roman"/>
        </w:rPr>
        <w:t xml:space="preserve">tructure </w:t>
      </w:r>
    </w:p>
    <w:p w14:paraId="10E7ADB5" w14:textId="31CBB03A" w:rsidR="00BC69C1" w:rsidRPr="00F11368" w:rsidRDefault="00BC69C1" w:rsidP="00F11368">
      <w:pPr>
        <w:spacing w:line="360" w:lineRule="auto"/>
        <w:rPr>
          <w:rFonts w:ascii="Times New Roman" w:hAnsi="Times New Roman" w:cs="Times New Roman"/>
        </w:rPr>
      </w:pPr>
      <w:r w:rsidRPr="00F11368">
        <w:rPr>
          <w:rFonts w:ascii="Times New Roman" w:hAnsi="Times New Roman" w:cs="Times New Roman"/>
        </w:rPr>
        <w:t xml:space="preserve">The Markov cohort model we developed included seven health states (Figure 1): (1) No severe allergic reaction; (2) Severe allergic reaction - watchful waiting; (3) Severe allergic reaction - transfer to ED; (4) Severe allergic reaction - hospitalized; (5) Food allergy remission; (6) All-cause mortality; and (7) Food allergy mortality. A severe allergic reaction was defined as an anaphylactic reaction following accidental allergen exposure that required an epinephrine injection. </w:t>
      </w:r>
      <w:r w:rsidR="008B62E3" w:rsidRPr="00F11368">
        <w:rPr>
          <w:rFonts w:ascii="Times New Roman" w:hAnsi="Times New Roman" w:cs="Times New Roman"/>
        </w:rPr>
        <w:t>N</w:t>
      </w:r>
      <w:r w:rsidRPr="00F11368">
        <w:rPr>
          <w:rFonts w:ascii="Times New Roman" w:hAnsi="Times New Roman" w:cs="Times New Roman"/>
        </w:rPr>
        <w:t xml:space="preserve">o severe allergic reaction was defined as a patient with a food allergy who </w:t>
      </w:r>
      <w:r w:rsidR="008B62E3" w:rsidRPr="00F11368">
        <w:rPr>
          <w:rFonts w:ascii="Times New Roman" w:hAnsi="Times New Roman" w:cs="Times New Roman"/>
        </w:rPr>
        <w:t xml:space="preserve">did not </w:t>
      </w:r>
      <w:r w:rsidRPr="00F11368">
        <w:rPr>
          <w:rFonts w:ascii="Times New Roman" w:hAnsi="Times New Roman" w:cs="Times New Roman"/>
        </w:rPr>
        <w:t>experienced anaphylaxis.</w:t>
      </w:r>
    </w:p>
    <w:p w14:paraId="2593B3E0" w14:textId="77777777" w:rsidR="00BC69C1" w:rsidRPr="00F11368" w:rsidRDefault="00BC69C1" w:rsidP="00F11368">
      <w:pPr>
        <w:spacing w:line="360" w:lineRule="auto"/>
        <w:rPr>
          <w:rFonts w:ascii="Times New Roman" w:hAnsi="Times New Roman" w:cs="Times New Roman"/>
        </w:rPr>
      </w:pPr>
    </w:p>
    <w:p w14:paraId="55E5CBF6" w14:textId="27025482" w:rsidR="009A0ADF" w:rsidRPr="00F11368" w:rsidRDefault="00EF56B3" w:rsidP="00F11368">
      <w:pPr>
        <w:spacing w:line="360" w:lineRule="auto"/>
        <w:rPr>
          <w:rFonts w:ascii="Times New Roman" w:hAnsi="Times New Roman" w:cs="Times New Roman"/>
        </w:rPr>
      </w:pPr>
      <w:r w:rsidRPr="00F11368">
        <w:rPr>
          <w:rFonts w:ascii="Times New Roman" w:hAnsi="Times New Roman" w:cs="Times New Roman"/>
        </w:rPr>
        <w:t xml:space="preserve">We designed the base model from a healthcare payer perspective, considering only direct healthcare costs. We incorporated daily cycles into the model to account for the daily risk of allergic reactions </w:t>
      </w:r>
      <w:proofErr w:type="gramStart"/>
      <w:r w:rsidRPr="00F11368">
        <w:rPr>
          <w:rFonts w:ascii="Times New Roman" w:hAnsi="Times New Roman" w:cs="Times New Roman"/>
        </w:rPr>
        <w:t>and also</w:t>
      </w:r>
      <w:proofErr w:type="gramEnd"/>
      <w:r w:rsidRPr="00F11368">
        <w:rPr>
          <w:rFonts w:ascii="Times New Roman" w:hAnsi="Times New Roman" w:cs="Times New Roman"/>
        </w:rPr>
        <w:t xml:space="preserve"> to incorporate the average duration of hospitalization following severe allergic reactions, as analyzed from the Cross-Canada Anaphylaxis Registry (CCARE) data. In line with the C</w:t>
      </w:r>
      <w:bookmarkStart w:id="1" w:name="OLE_LINK14"/>
      <w:r w:rsidRPr="00F11368">
        <w:rPr>
          <w:rFonts w:ascii="Times New Roman" w:hAnsi="Times New Roman" w:cs="Times New Roman"/>
        </w:rPr>
        <w:t>anadian Agency for Drugs and Technologies in Health</w:t>
      </w:r>
      <w:bookmarkEnd w:id="1"/>
      <w:r w:rsidRPr="00F11368">
        <w:rPr>
          <w:rFonts w:ascii="Times New Roman" w:hAnsi="Times New Roman" w:cs="Times New Roman"/>
        </w:rPr>
        <w:t xml:space="preserve"> (CADTH) guidelines </w:t>
      </w:r>
      <w:r w:rsidRPr="00F11368">
        <w:rPr>
          <w:rFonts w:ascii="Times New Roman" w:hAnsi="Times New Roman" w:cs="Times New Roman"/>
        </w:rPr>
        <w:fldChar w:fldCharType="begin"/>
      </w:r>
      <w:r w:rsidRPr="00F11368">
        <w:rPr>
          <w:rFonts w:ascii="Times New Roman" w:hAnsi="Times New Roman" w:cs="Times New Roman"/>
        </w:rPr>
        <w:instrText xml:space="preserve"> ADDIN EN.CITE &lt;EndNote&gt;&lt;Cite ExcludeAuth="1" ExcludeYear="1"&gt;&lt;RecNum&gt;12&lt;/RecNum&gt;&lt;DisplayText&gt;[5]&lt;/DisplayText&gt;&lt;record&gt;&lt;rec-number&gt;12&lt;/rec-number&gt;&lt;foreign-keys&gt;&lt;key app="EN" db-id="p5f0xtvzudvzwlev2vyxvxsyxr2set2azvz5" timestamp="1705531514"&gt;12&lt;/key&gt;&lt;/foreign-keys&gt;&lt;ref-type name="Web Page"&gt;12&lt;/ref-type&gt;&lt;contributors&gt;&lt;/contributors&gt;&lt;titles&gt;&lt;title&gt;Guidelines for the Economic Evaluation of Health Technologies: Canada — 4th Edition&lt;/title&gt;&lt;/titles&gt;&lt;volume&gt;2024&lt;/volume&gt;&lt;number&gt;Jan, 17&lt;/number&gt;&lt;dates&gt;&lt;/dates&gt;&lt;urls&gt;&lt;related-urls&gt;&lt;url&gt;https://www.cadth.ca/guidelines-economic-evaluation-health-technologies-canada-4th-edition&lt;/url&gt;&lt;/related-urls&gt;&lt;/urls&gt;&lt;/record&gt;&lt;/Cite&gt;&lt;/EndNote&gt;</w:instrText>
      </w:r>
      <w:r w:rsidRPr="00F11368">
        <w:rPr>
          <w:rFonts w:ascii="Times New Roman" w:hAnsi="Times New Roman" w:cs="Times New Roman"/>
        </w:rPr>
        <w:fldChar w:fldCharType="separate"/>
      </w:r>
      <w:r w:rsidRPr="00F11368">
        <w:rPr>
          <w:rFonts w:ascii="Times New Roman" w:hAnsi="Times New Roman" w:cs="Times New Roman"/>
          <w:noProof/>
        </w:rPr>
        <w:t>[5]</w:t>
      </w:r>
      <w:r w:rsidRPr="00F11368">
        <w:rPr>
          <w:rFonts w:ascii="Times New Roman" w:hAnsi="Times New Roman" w:cs="Times New Roman"/>
        </w:rPr>
        <w:fldChar w:fldCharType="end"/>
      </w:r>
      <w:r w:rsidRPr="00F11368">
        <w:rPr>
          <w:rFonts w:ascii="Times New Roman" w:hAnsi="Times New Roman" w:cs="Times New Roman"/>
        </w:rPr>
        <w:t>, we applied a discount rate of 1.5% per annum to both costs and outcomes.</w:t>
      </w:r>
    </w:p>
    <w:p w14:paraId="320BF02C" w14:textId="77777777" w:rsidR="00EF56B3" w:rsidRPr="00F11368" w:rsidRDefault="00EF56B3" w:rsidP="00F11368">
      <w:pPr>
        <w:spacing w:line="360" w:lineRule="auto"/>
        <w:rPr>
          <w:rFonts w:ascii="Times New Roman" w:hAnsi="Times New Roman" w:cs="Times New Roman"/>
        </w:rPr>
      </w:pPr>
    </w:p>
    <w:p w14:paraId="789DCE86" w14:textId="4C0520C3" w:rsidR="006B071C" w:rsidRPr="00F11368" w:rsidRDefault="00EA64BE" w:rsidP="00F11368">
      <w:pPr>
        <w:spacing w:line="360" w:lineRule="auto"/>
        <w:rPr>
          <w:rFonts w:ascii="Times New Roman" w:hAnsi="Times New Roman" w:cs="Times New Roman"/>
        </w:rPr>
      </w:pPr>
      <w:r w:rsidRPr="00F11368">
        <w:rPr>
          <w:rFonts w:ascii="Times New Roman" w:hAnsi="Times New Roman" w:cs="Times New Roman"/>
        </w:rPr>
        <w:t>Patients with a food allergy entered the simulation at one year of age in the</w:t>
      </w:r>
      <w:r w:rsidR="00584336" w:rsidRPr="00F11368">
        <w:rPr>
          <w:rFonts w:ascii="Times New Roman" w:hAnsi="Times New Roman" w:cs="Times New Roman"/>
        </w:rPr>
        <w:t xml:space="preserve"> ‘</w:t>
      </w:r>
      <w:r w:rsidRPr="00F11368">
        <w:rPr>
          <w:rFonts w:ascii="Times New Roman" w:hAnsi="Times New Roman" w:cs="Times New Roman"/>
        </w:rPr>
        <w:t>no severe allergic reaction</w:t>
      </w:r>
      <w:r w:rsidR="00584336" w:rsidRPr="00F11368">
        <w:rPr>
          <w:rFonts w:ascii="Times New Roman" w:hAnsi="Times New Roman" w:cs="Times New Roman"/>
        </w:rPr>
        <w:t>’</w:t>
      </w:r>
      <w:r w:rsidRPr="00F11368">
        <w:rPr>
          <w:rFonts w:ascii="Times New Roman" w:hAnsi="Times New Roman" w:cs="Times New Roman"/>
        </w:rPr>
        <w:t xml:space="preserve"> state. During each cycle of the model, patients either transitioned to a new health state or remained in their current state. Patients with a food allergy would remain in the</w:t>
      </w:r>
      <w:r w:rsidR="00584336" w:rsidRPr="00F11368">
        <w:rPr>
          <w:rFonts w:ascii="Times New Roman" w:hAnsi="Times New Roman" w:cs="Times New Roman"/>
        </w:rPr>
        <w:t xml:space="preserve"> ‘</w:t>
      </w:r>
      <w:r w:rsidRPr="00F11368">
        <w:rPr>
          <w:rFonts w:ascii="Times New Roman" w:hAnsi="Times New Roman" w:cs="Times New Roman"/>
        </w:rPr>
        <w:t>no severe allergic reaction</w:t>
      </w:r>
      <w:r w:rsidR="00584336" w:rsidRPr="00F11368">
        <w:rPr>
          <w:rFonts w:ascii="Times New Roman" w:hAnsi="Times New Roman" w:cs="Times New Roman"/>
        </w:rPr>
        <w:t>’</w:t>
      </w:r>
      <w:r w:rsidRPr="00F11368">
        <w:rPr>
          <w:rFonts w:ascii="Times New Roman" w:hAnsi="Times New Roman" w:cs="Times New Roman"/>
        </w:rPr>
        <w:t xml:space="preserve"> state unless they a) achieved food allergy remission, b) suffered a severe allergic reaction due to accidental exposure, or c) died from causes unrelated to food allergies. When a patient had a severe allergic reaction, they had two options: a) undertake watchful waiting, which assumed immediate resolution of symptoms (within 5-15 minutes) post-EAI administration and without subsequent recurrence, or b) initiate an immediate ED transfer. </w:t>
      </w:r>
      <w:r w:rsidR="00B4662C" w:rsidRPr="00F11368">
        <w:rPr>
          <w:rFonts w:ascii="Times New Roman" w:hAnsi="Times New Roman" w:cs="Times New Roman"/>
        </w:rPr>
        <w:t>To enter</w:t>
      </w:r>
      <w:r w:rsidR="00584336" w:rsidRPr="00F11368">
        <w:rPr>
          <w:rFonts w:ascii="Times New Roman" w:hAnsi="Times New Roman" w:cs="Times New Roman"/>
        </w:rPr>
        <w:t xml:space="preserve"> ‘</w:t>
      </w:r>
      <w:r w:rsidR="00B4662C" w:rsidRPr="00F11368">
        <w:rPr>
          <w:rFonts w:ascii="Times New Roman" w:hAnsi="Times New Roman" w:cs="Times New Roman"/>
        </w:rPr>
        <w:t>w</w:t>
      </w:r>
      <w:r w:rsidRPr="00F11368">
        <w:rPr>
          <w:rFonts w:ascii="Times New Roman" w:hAnsi="Times New Roman" w:cs="Times New Roman"/>
        </w:rPr>
        <w:t>atchful waiting</w:t>
      </w:r>
      <w:r w:rsidR="00B4662C" w:rsidRPr="00F11368">
        <w:rPr>
          <w:rFonts w:ascii="Times New Roman" w:hAnsi="Times New Roman" w:cs="Times New Roman"/>
        </w:rPr>
        <w:t>’ states, patients were required</w:t>
      </w:r>
      <w:r w:rsidRPr="00F11368">
        <w:rPr>
          <w:rFonts w:ascii="Times New Roman" w:hAnsi="Times New Roman" w:cs="Times New Roman"/>
        </w:rPr>
        <w:t xml:space="preserve"> </w:t>
      </w:r>
      <w:r w:rsidR="00B4662C" w:rsidRPr="00F11368">
        <w:rPr>
          <w:rFonts w:ascii="Times New Roman" w:hAnsi="Times New Roman" w:cs="Times New Roman"/>
        </w:rPr>
        <w:t xml:space="preserve">to have </w:t>
      </w:r>
      <w:r w:rsidRPr="00F11368">
        <w:rPr>
          <w:rFonts w:ascii="Times New Roman" w:hAnsi="Times New Roman" w:cs="Times New Roman"/>
        </w:rPr>
        <w:t>access to an EAI in an outpatient setting</w:t>
      </w:r>
      <w:r w:rsidR="00B4662C" w:rsidRPr="00F11368">
        <w:rPr>
          <w:rFonts w:ascii="Times New Roman" w:hAnsi="Times New Roman" w:cs="Times New Roman"/>
        </w:rPr>
        <w:t xml:space="preserve">, </w:t>
      </w:r>
      <w:r w:rsidRPr="00F11368">
        <w:rPr>
          <w:rFonts w:ascii="Times New Roman" w:hAnsi="Times New Roman" w:cs="Times New Roman"/>
        </w:rPr>
        <w:t xml:space="preserve">while those </w:t>
      </w:r>
      <w:r w:rsidR="00B4662C" w:rsidRPr="00F11368">
        <w:rPr>
          <w:rFonts w:ascii="Times New Roman" w:hAnsi="Times New Roman" w:cs="Times New Roman"/>
        </w:rPr>
        <w:t>entered</w:t>
      </w:r>
      <w:r w:rsidR="00584336" w:rsidRPr="00F11368">
        <w:rPr>
          <w:rFonts w:ascii="Times New Roman" w:hAnsi="Times New Roman" w:cs="Times New Roman"/>
        </w:rPr>
        <w:t xml:space="preserve"> ‘</w:t>
      </w:r>
      <w:r w:rsidR="00B4662C" w:rsidRPr="00F11368">
        <w:rPr>
          <w:rFonts w:ascii="Times New Roman" w:hAnsi="Times New Roman" w:cs="Times New Roman"/>
        </w:rPr>
        <w:t xml:space="preserve">transfer to </w:t>
      </w:r>
      <w:r w:rsidRPr="00F11368">
        <w:rPr>
          <w:rFonts w:ascii="Times New Roman" w:hAnsi="Times New Roman" w:cs="Times New Roman"/>
        </w:rPr>
        <w:t>ED</w:t>
      </w:r>
      <w:r w:rsidR="00B4662C" w:rsidRPr="00F11368">
        <w:rPr>
          <w:rFonts w:ascii="Times New Roman" w:hAnsi="Times New Roman" w:cs="Times New Roman"/>
        </w:rPr>
        <w:t xml:space="preserve">’ state </w:t>
      </w:r>
      <w:r w:rsidRPr="00F11368">
        <w:rPr>
          <w:rFonts w:ascii="Times New Roman" w:hAnsi="Times New Roman" w:cs="Times New Roman"/>
        </w:rPr>
        <w:t>were not required to have an EAI on hand. In the</w:t>
      </w:r>
      <w:r w:rsidR="00584336" w:rsidRPr="00F11368">
        <w:rPr>
          <w:rFonts w:ascii="Times New Roman" w:hAnsi="Times New Roman" w:cs="Times New Roman"/>
        </w:rPr>
        <w:t xml:space="preserve"> ‘</w:t>
      </w:r>
      <w:r w:rsidRPr="00F11368">
        <w:rPr>
          <w:rFonts w:ascii="Times New Roman" w:hAnsi="Times New Roman" w:cs="Times New Roman"/>
        </w:rPr>
        <w:t>immediate ED transfer</w:t>
      </w:r>
      <w:r w:rsidR="00584336" w:rsidRPr="00F11368">
        <w:rPr>
          <w:rFonts w:ascii="Times New Roman" w:hAnsi="Times New Roman" w:cs="Times New Roman"/>
        </w:rPr>
        <w:t>’</w:t>
      </w:r>
      <w:r w:rsidRPr="00F11368">
        <w:rPr>
          <w:rFonts w:ascii="Times New Roman" w:hAnsi="Times New Roman" w:cs="Times New Roman"/>
        </w:rPr>
        <w:t xml:space="preserve"> scenario, all patients with a severe allergic reaction were transferred to the ED regardless of EAI use. In the</w:t>
      </w:r>
      <w:r w:rsidR="00584336" w:rsidRPr="00F11368">
        <w:rPr>
          <w:rFonts w:ascii="Times New Roman" w:hAnsi="Times New Roman" w:cs="Times New Roman"/>
        </w:rPr>
        <w:t xml:space="preserve"> ‘</w:t>
      </w:r>
      <w:r w:rsidRPr="00F11368">
        <w:rPr>
          <w:rFonts w:ascii="Times New Roman" w:hAnsi="Times New Roman" w:cs="Times New Roman"/>
        </w:rPr>
        <w:t>watchful waiting</w:t>
      </w:r>
      <w:r w:rsidR="00584336" w:rsidRPr="00F11368">
        <w:rPr>
          <w:rFonts w:ascii="Times New Roman" w:hAnsi="Times New Roman" w:cs="Times New Roman"/>
        </w:rPr>
        <w:t>’</w:t>
      </w:r>
      <w:r w:rsidRPr="00F11368">
        <w:rPr>
          <w:rFonts w:ascii="Times New Roman" w:hAnsi="Times New Roman" w:cs="Times New Roman"/>
        </w:rPr>
        <w:t xml:space="preserve"> scenario, only patients with an EAI and without a biphasic reaction, defined as the recurrence of symptoms within 72 hours of the initial anaphylactic event, proceeded to watchful waiting, while the rest were transferred to the </w:t>
      </w:r>
      <w:r w:rsidRPr="00F11368">
        <w:rPr>
          <w:rFonts w:ascii="Times New Roman" w:hAnsi="Times New Roman" w:cs="Times New Roman"/>
        </w:rPr>
        <w:lastRenderedPageBreak/>
        <w:t>ED. Mortality could result from two sources: all-cause mortality and food allergy mortality, with all-cause mortality being a risk in any state. Patients who survived a severe allergic reaction would eventually revert to the</w:t>
      </w:r>
      <w:r w:rsidR="00584336" w:rsidRPr="00F11368">
        <w:rPr>
          <w:rFonts w:ascii="Times New Roman" w:hAnsi="Times New Roman" w:cs="Times New Roman"/>
        </w:rPr>
        <w:t xml:space="preserve"> ‘</w:t>
      </w:r>
      <w:r w:rsidRPr="00F11368">
        <w:rPr>
          <w:rFonts w:ascii="Times New Roman" w:hAnsi="Times New Roman" w:cs="Times New Roman"/>
        </w:rPr>
        <w:t>no severe allergic reaction</w:t>
      </w:r>
      <w:r w:rsidR="00584336" w:rsidRPr="00F11368">
        <w:rPr>
          <w:rFonts w:ascii="Times New Roman" w:hAnsi="Times New Roman" w:cs="Times New Roman"/>
        </w:rPr>
        <w:t xml:space="preserve">’ </w:t>
      </w:r>
      <w:r w:rsidRPr="00F11368">
        <w:rPr>
          <w:rFonts w:ascii="Times New Roman" w:hAnsi="Times New Roman" w:cs="Times New Roman"/>
        </w:rPr>
        <w:t>state.</w:t>
      </w:r>
    </w:p>
    <w:p w14:paraId="1A46E22C" w14:textId="1B535CF9" w:rsidR="006B071C" w:rsidRPr="00F11368" w:rsidRDefault="006B071C">
      <w:pPr>
        <w:rPr>
          <w:rFonts w:ascii="Times New Roman" w:hAnsi="Times New Roman" w:cs="Times New Roman"/>
        </w:rPr>
      </w:pPr>
      <w:r w:rsidRPr="00F11368">
        <w:rPr>
          <w:rStyle w:val="wacimagecontainer"/>
          <w:rFonts w:ascii="Times New Roman" w:hAnsi="Times New Roman" w:cs="Times New Roman"/>
          <w:noProof/>
          <w:color w:val="000000"/>
          <w:sz w:val="18"/>
          <w:szCs w:val="18"/>
          <w:shd w:val="clear" w:color="auto" w:fill="FFFFFF"/>
        </w:rPr>
        <w:drawing>
          <wp:inline distT="0" distB="0" distL="0" distR="0" wp14:anchorId="12F6BBE2" wp14:editId="73AD7F6A">
            <wp:extent cx="5943600" cy="3871595"/>
            <wp:effectExtent l="0" t="0" r="0" b="1905"/>
            <wp:docPr id="2113418437" name="Picture 1" descr="A diagram of allerg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18437" name="Picture 1" descr="A diagram of allergi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71595"/>
                    </a:xfrm>
                    <a:prstGeom prst="rect">
                      <a:avLst/>
                    </a:prstGeom>
                    <a:noFill/>
                    <a:ln>
                      <a:noFill/>
                    </a:ln>
                  </pic:spPr>
                </pic:pic>
              </a:graphicData>
            </a:graphic>
          </wp:inline>
        </w:drawing>
      </w:r>
      <w:r w:rsidRPr="00F11368">
        <w:rPr>
          <w:rFonts w:ascii="Times New Roman" w:hAnsi="Times New Roman" w:cs="Times New Roman"/>
          <w:color w:val="000000"/>
          <w:shd w:val="clear" w:color="auto" w:fill="FFFFFF"/>
        </w:rPr>
        <w:br/>
      </w:r>
    </w:p>
    <w:p w14:paraId="41DFD7D3" w14:textId="77777777" w:rsidR="00EA64BE" w:rsidRPr="00F11368" w:rsidRDefault="006B071C" w:rsidP="00F11368">
      <w:pPr>
        <w:pStyle w:val="Heading4"/>
        <w:rPr>
          <w:rFonts w:ascii="Times New Roman" w:hAnsi="Times New Roman" w:cs="Times New Roman"/>
        </w:rPr>
      </w:pPr>
      <w:r w:rsidRPr="00F11368">
        <w:rPr>
          <w:rFonts w:ascii="Times New Roman" w:hAnsi="Times New Roman" w:cs="Times New Roman"/>
        </w:rPr>
        <w:t>Figure 1. Model structure</w:t>
      </w:r>
    </w:p>
    <w:p w14:paraId="02E0CEC2" w14:textId="6F3AFC0C" w:rsidR="004058CB" w:rsidRDefault="006B071C">
      <w:pPr>
        <w:rPr>
          <w:rFonts w:ascii="Times New Roman" w:hAnsi="Times New Roman" w:cs="Times New Roman"/>
        </w:rPr>
      </w:pPr>
      <w:r w:rsidRPr="00F11368">
        <w:rPr>
          <w:rFonts w:ascii="Times New Roman" w:hAnsi="Times New Roman" w:cs="Times New Roman"/>
        </w:rPr>
        <w:t xml:space="preserve">ED: emergency department </w:t>
      </w:r>
    </w:p>
    <w:p w14:paraId="024C95EF" w14:textId="77777777" w:rsidR="007873BD" w:rsidRPr="00F11368" w:rsidRDefault="007873BD">
      <w:pPr>
        <w:rPr>
          <w:rFonts w:ascii="Times New Roman" w:hAnsi="Times New Roman" w:cs="Times New Roman"/>
        </w:rPr>
      </w:pPr>
    </w:p>
    <w:p w14:paraId="565B88A1" w14:textId="63E6F179" w:rsidR="007E4B80" w:rsidRPr="00F11368" w:rsidRDefault="00C46996" w:rsidP="007873BD">
      <w:pPr>
        <w:pStyle w:val="Heading3"/>
        <w:rPr>
          <w:rFonts w:ascii="Times New Roman" w:hAnsi="Times New Roman" w:cs="Times New Roman" w:hint="eastAsia"/>
        </w:rPr>
      </w:pPr>
      <w:r w:rsidRPr="00F11368">
        <w:rPr>
          <w:rFonts w:ascii="Times New Roman" w:hAnsi="Times New Roman" w:cs="Times New Roman"/>
        </w:rPr>
        <w:t xml:space="preserve">Probability and </w:t>
      </w:r>
      <w:r w:rsidR="00AE4687" w:rsidRPr="00F11368">
        <w:rPr>
          <w:rFonts w:ascii="Times New Roman" w:hAnsi="Times New Roman" w:cs="Times New Roman"/>
        </w:rPr>
        <w:t>E</w:t>
      </w:r>
      <w:r w:rsidRPr="00F11368">
        <w:rPr>
          <w:rFonts w:ascii="Times New Roman" w:hAnsi="Times New Roman" w:cs="Times New Roman"/>
        </w:rPr>
        <w:t xml:space="preserve">vents </w:t>
      </w:r>
    </w:p>
    <w:p w14:paraId="320D3D00" w14:textId="19817683" w:rsidR="004D337A" w:rsidRPr="00F11368" w:rsidRDefault="00F5590B" w:rsidP="00F11368">
      <w:pPr>
        <w:spacing w:line="360" w:lineRule="auto"/>
        <w:rPr>
          <w:rFonts w:ascii="Times New Roman" w:hAnsi="Times New Roman" w:cs="Times New Roman"/>
        </w:rPr>
      </w:pPr>
      <w:r w:rsidRPr="00F11368">
        <w:rPr>
          <w:rFonts w:ascii="Times New Roman" w:hAnsi="Times New Roman" w:cs="Times New Roman"/>
        </w:rPr>
        <w:t>The parameters used in the model are listed in</w:t>
      </w:r>
      <w:r w:rsidRPr="00F11368">
        <w:rPr>
          <w:rFonts w:ascii="Times New Roman" w:hAnsi="Times New Roman" w:cs="Times New Roman"/>
          <w:b/>
          <w:bCs/>
        </w:rPr>
        <w:t xml:space="preserve"> </w:t>
      </w:r>
      <w:r w:rsidR="00F11368" w:rsidRPr="00F11368">
        <w:rPr>
          <w:rFonts w:ascii="Times New Roman" w:hAnsi="Times New Roman" w:cs="Times New Roman"/>
          <w:b/>
          <w:bCs/>
        </w:rPr>
        <w:t>Table 1</w:t>
      </w:r>
      <w:r w:rsidR="00F11368">
        <w:rPr>
          <w:rFonts w:ascii="Times New Roman" w:hAnsi="Times New Roman" w:cs="Times New Roman"/>
        </w:rPr>
        <w:t xml:space="preserve">. </w:t>
      </w:r>
      <w:r w:rsidR="007E4B80" w:rsidRPr="00F11368">
        <w:rPr>
          <w:rFonts w:ascii="Times New Roman" w:hAnsi="Times New Roman" w:cs="Times New Roman"/>
        </w:rPr>
        <w:t xml:space="preserve">The transition probabilities between different states were derived from literature reviews and the analysis of the CCARE data. As our model's age range concluded at 21, when literature provided separate probabilities for patients younger than 18 and those older, we chose the probabilities for the under-18 group to better reflect </w:t>
      </w:r>
      <w:proofErr w:type="gramStart"/>
      <w:r w:rsidR="007E4B80" w:rsidRPr="00F11368">
        <w:rPr>
          <w:rFonts w:ascii="Times New Roman" w:hAnsi="Times New Roman" w:cs="Times New Roman"/>
        </w:rPr>
        <w:t>the majority of</w:t>
      </w:r>
      <w:proofErr w:type="gramEnd"/>
      <w:r w:rsidR="007E4B80" w:rsidRPr="00F11368">
        <w:rPr>
          <w:rFonts w:ascii="Times New Roman" w:hAnsi="Times New Roman" w:cs="Times New Roman"/>
        </w:rPr>
        <w:t xml:space="preserve"> our modeled population. We converted all annual probabilities to daily values to align with the model's cycle. The overall probability of experiencing a severe allergic </w:t>
      </w:r>
      <w:r w:rsidR="007E4B80" w:rsidRPr="00F11368">
        <w:rPr>
          <w:rFonts w:ascii="Times New Roman" w:hAnsi="Times New Roman" w:cs="Times New Roman"/>
        </w:rPr>
        <w:lastRenderedPageBreak/>
        <w:t>reaction was set based on the CCARE data analysis. In the</w:t>
      </w:r>
      <w:r w:rsidR="00584336" w:rsidRPr="00F11368">
        <w:rPr>
          <w:rFonts w:ascii="Times New Roman" w:hAnsi="Times New Roman" w:cs="Times New Roman"/>
        </w:rPr>
        <w:t xml:space="preserve"> ‘</w:t>
      </w:r>
      <w:r w:rsidR="007E4B80" w:rsidRPr="00F11368">
        <w:rPr>
          <w:rFonts w:ascii="Times New Roman" w:hAnsi="Times New Roman" w:cs="Times New Roman"/>
        </w:rPr>
        <w:t>immediate ED transfer</w:t>
      </w:r>
      <w:r w:rsidR="00584336" w:rsidRPr="00F11368">
        <w:rPr>
          <w:rFonts w:ascii="Times New Roman" w:hAnsi="Times New Roman" w:cs="Times New Roman"/>
        </w:rPr>
        <w:t>’</w:t>
      </w:r>
      <w:r w:rsidR="007E4B80" w:rsidRPr="00F11368">
        <w:rPr>
          <w:rFonts w:ascii="Times New Roman" w:hAnsi="Times New Roman" w:cs="Times New Roman"/>
        </w:rPr>
        <w:t xml:space="preserve"> scenario, the probability of transferring to the ED equated to the overall probability of experiencing a severe allergic reaction. For the watchful waiting scenario, the probability of entering the</w:t>
      </w:r>
      <w:r w:rsidR="00584336" w:rsidRPr="00F11368">
        <w:rPr>
          <w:rFonts w:ascii="Times New Roman" w:hAnsi="Times New Roman" w:cs="Times New Roman"/>
        </w:rPr>
        <w:t xml:space="preserve"> ‘</w:t>
      </w:r>
      <w:r w:rsidR="007E4B80" w:rsidRPr="00F11368">
        <w:rPr>
          <w:rFonts w:ascii="Times New Roman" w:hAnsi="Times New Roman" w:cs="Times New Roman"/>
        </w:rPr>
        <w:t>watchful waiting</w:t>
      </w:r>
      <w:r w:rsidR="00584336" w:rsidRPr="00F11368">
        <w:rPr>
          <w:rFonts w:ascii="Times New Roman" w:hAnsi="Times New Roman" w:cs="Times New Roman"/>
        </w:rPr>
        <w:t>’</w:t>
      </w:r>
      <w:r w:rsidR="007E4B80" w:rsidRPr="00F11368">
        <w:rPr>
          <w:rFonts w:ascii="Times New Roman" w:hAnsi="Times New Roman" w:cs="Times New Roman"/>
        </w:rPr>
        <w:t xml:space="preserve"> state was a subset of the overall probability and was calculated based on the likelihood of having access to an EAI and the occurrence of a biphasic reaction. The probability of transferring to the ED was the complement of the probability of entering watchful waiting, derived from the probability of a severe allergic reaction. We assumed hospitalization would only occur in patients transferred to the ED; therefore, the probability of hospitalization was estimated based on the severe allergic fatality from the literature and the overall probability of a severe allergic reaction.</w:t>
      </w:r>
    </w:p>
    <w:p w14:paraId="0FF69E94" w14:textId="77777777" w:rsidR="007E4B80" w:rsidRPr="00F11368" w:rsidRDefault="007E4B80" w:rsidP="00F11368">
      <w:pPr>
        <w:spacing w:line="360" w:lineRule="auto"/>
        <w:rPr>
          <w:rFonts w:ascii="Times New Roman" w:hAnsi="Times New Roman" w:cs="Times New Roman"/>
        </w:rPr>
      </w:pPr>
    </w:p>
    <w:p w14:paraId="31CFA863" w14:textId="16AC3B4F" w:rsidR="00D262D9" w:rsidRPr="00F11368" w:rsidRDefault="00573E1E" w:rsidP="00F11368">
      <w:pPr>
        <w:spacing w:line="360" w:lineRule="auto"/>
        <w:rPr>
          <w:rFonts w:ascii="Times New Roman" w:hAnsi="Times New Roman" w:cs="Times New Roman" w:hint="eastAsia"/>
        </w:rPr>
      </w:pPr>
      <w:r w:rsidRPr="00F11368">
        <w:rPr>
          <w:rFonts w:ascii="Times New Roman" w:hAnsi="Times New Roman" w:cs="Times New Roman"/>
        </w:rPr>
        <w:t>Mortality related to food allergies can occur only in patients who underwent</w:t>
      </w:r>
      <w:r w:rsidR="00584336" w:rsidRPr="00F11368">
        <w:rPr>
          <w:rFonts w:ascii="Times New Roman" w:hAnsi="Times New Roman" w:cs="Times New Roman"/>
        </w:rPr>
        <w:t xml:space="preserve"> ‘</w:t>
      </w:r>
      <w:r w:rsidRPr="00F11368">
        <w:rPr>
          <w:rFonts w:ascii="Times New Roman" w:hAnsi="Times New Roman" w:cs="Times New Roman"/>
        </w:rPr>
        <w:t>watchful waiting</w:t>
      </w:r>
      <w:r w:rsidR="00584336" w:rsidRPr="00F11368">
        <w:rPr>
          <w:rFonts w:ascii="Times New Roman" w:hAnsi="Times New Roman" w:cs="Times New Roman"/>
        </w:rPr>
        <w:t xml:space="preserve">’ </w:t>
      </w:r>
      <w:r w:rsidRPr="00F11368">
        <w:rPr>
          <w:rFonts w:ascii="Times New Roman" w:hAnsi="Times New Roman" w:cs="Times New Roman"/>
        </w:rPr>
        <w:t>state and those transferred to the ED resulting in hospitalization, assuming that patients with more critical symptoms would be hospitalized promptly in the ED. Since the reduction in mortality risk from</w:t>
      </w:r>
      <w:r w:rsidR="00584336" w:rsidRPr="00F11368">
        <w:rPr>
          <w:rFonts w:ascii="Times New Roman" w:hAnsi="Times New Roman" w:cs="Times New Roman"/>
        </w:rPr>
        <w:t xml:space="preserve"> ‘</w:t>
      </w:r>
      <w:r w:rsidRPr="00F11368">
        <w:rPr>
          <w:rFonts w:ascii="Times New Roman" w:hAnsi="Times New Roman" w:cs="Times New Roman"/>
        </w:rPr>
        <w:t>immediate ED transfer</w:t>
      </w:r>
      <w:r w:rsidR="00584336" w:rsidRPr="00F11368">
        <w:rPr>
          <w:rFonts w:ascii="Times New Roman" w:hAnsi="Times New Roman" w:cs="Times New Roman"/>
        </w:rPr>
        <w:t>’</w:t>
      </w:r>
      <w:r w:rsidRPr="00F11368">
        <w:rPr>
          <w:rFonts w:ascii="Times New Roman" w:hAnsi="Times New Roman" w:cs="Times New Roman"/>
        </w:rPr>
        <w:t xml:space="preserve"> compared to</w:t>
      </w:r>
      <w:r w:rsidR="00584336" w:rsidRPr="00F11368">
        <w:rPr>
          <w:rFonts w:ascii="Times New Roman" w:hAnsi="Times New Roman" w:cs="Times New Roman"/>
        </w:rPr>
        <w:t xml:space="preserve"> ‘</w:t>
      </w:r>
      <w:r w:rsidRPr="00F11368">
        <w:rPr>
          <w:rFonts w:ascii="Times New Roman" w:hAnsi="Times New Roman" w:cs="Times New Roman"/>
        </w:rPr>
        <w:t>watchful waiting</w:t>
      </w:r>
      <w:r w:rsidR="00584336" w:rsidRPr="00F11368">
        <w:rPr>
          <w:rFonts w:ascii="Times New Roman" w:hAnsi="Times New Roman" w:cs="Times New Roman"/>
        </w:rPr>
        <w:t>’</w:t>
      </w:r>
      <w:r w:rsidRPr="00F11368">
        <w:rPr>
          <w:rFonts w:ascii="Times New Roman" w:hAnsi="Times New Roman" w:cs="Times New Roman"/>
        </w:rPr>
        <w:t xml:space="preserve"> after in-home EAI use is not clearly studied, we assumed a ten-fold increase in overall food allergy-related fatalities for patients in the</w:t>
      </w:r>
      <w:r w:rsidR="00584336" w:rsidRPr="00F11368">
        <w:rPr>
          <w:rFonts w:ascii="Times New Roman" w:hAnsi="Times New Roman" w:cs="Times New Roman"/>
        </w:rPr>
        <w:t xml:space="preserve"> ‘</w:t>
      </w:r>
      <w:r w:rsidRPr="00F11368">
        <w:rPr>
          <w:rFonts w:ascii="Times New Roman" w:hAnsi="Times New Roman" w:cs="Times New Roman"/>
        </w:rPr>
        <w:t>watchful waiting</w:t>
      </w:r>
      <w:r w:rsidR="00584336" w:rsidRPr="00F11368">
        <w:rPr>
          <w:rFonts w:ascii="Times New Roman" w:hAnsi="Times New Roman" w:cs="Times New Roman"/>
        </w:rPr>
        <w:t>’</w:t>
      </w:r>
      <w:r w:rsidRPr="00F11368">
        <w:rPr>
          <w:rFonts w:ascii="Times New Roman" w:hAnsi="Times New Roman" w:cs="Times New Roman"/>
        </w:rPr>
        <w:t xml:space="preserve"> scenario compared to those in the</w:t>
      </w:r>
      <w:r w:rsidR="00584336" w:rsidRPr="00F11368">
        <w:rPr>
          <w:rFonts w:ascii="Times New Roman" w:hAnsi="Times New Roman" w:cs="Times New Roman"/>
        </w:rPr>
        <w:t xml:space="preserve"> ‘</w:t>
      </w:r>
      <w:r w:rsidRPr="00F11368">
        <w:rPr>
          <w:rFonts w:ascii="Times New Roman" w:hAnsi="Times New Roman" w:cs="Times New Roman"/>
        </w:rPr>
        <w:t>immediate ED transfer</w:t>
      </w:r>
      <w:r w:rsidR="00584336" w:rsidRPr="00F11368">
        <w:rPr>
          <w:rFonts w:ascii="Times New Roman" w:hAnsi="Times New Roman" w:cs="Times New Roman"/>
        </w:rPr>
        <w:t xml:space="preserve">’ </w:t>
      </w:r>
      <w:r w:rsidRPr="00F11368">
        <w:rPr>
          <w:rFonts w:ascii="Times New Roman" w:hAnsi="Times New Roman" w:cs="Times New Roman"/>
        </w:rPr>
        <w:t>scenario. This assumption has been utilized in previous studies</w:t>
      </w:r>
      <w:r w:rsidRPr="00F11368">
        <w:rPr>
          <w:rFonts w:ascii="Times New Roman" w:hAnsi="Times New Roman" w:cs="Times New Roman"/>
        </w:rPr>
        <w:fldChar w:fldCharType="begin">
          <w:fldData xml:space="preserve">PEVuZE5vdGU+PENpdGU+PEF1dGhvcj5TaGFrZXI8L0F1dGhvcj48WWVhcj4yMDE5PC9ZZWFyPjxS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</w:fldData>
        </w:fldChar>
      </w:r>
      <w:r w:rsidRPr="00F11368">
        <w:rPr>
          <w:rFonts w:ascii="Times New Roman" w:hAnsi="Times New Roman" w:cs="Times New Roman"/>
        </w:rPr>
        <w:instrText xml:space="preserve"> ADDIN EN.CITE </w:instrText>
      </w:r>
      <w:r w:rsidRPr="00F11368">
        <w:rPr>
          <w:rFonts w:ascii="Times New Roman" w:hAnsi="Times New Roman" w:cs="Times New Roman"/>
        </w:rPr>
        <w:fldChar w:fldCharType="begin">
          <w:fldData xml:space="preserve">PEVuZE5vdGU+PENpdGU+PEF1dGhvcj5TaGFrZXI8L0F1dGhvcj48WWVhcj4yMDE5PC9ZZWFyPjxS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</w:fldData>
        </w:fldChar>
      </w:r>
      <w:r w:rsidRPr="00F11368">
        <w:rPr>
          <w:rFonts w:ascii="Times New Roman" w:hAnsi="Times New Roman" w:cs="Times New Roman"/>
        </w:rPr>
        <w:instrText xml:space="preserve"> ADDIN EN.CITE.DATA </w:instrText>
      </w:r>
      <w:r w:rsidRPr="00F11368">
        <w:rPr>
          <w:rFonts w:ascii="Times New Roman" w:hAnsi="Times New Roman" w:cs="Times New Roman"/>
        </w:rPr>
      </w:r>
      <w:r w:rsidRPr="00F11368">
        <w:rPr>
          <w:rFonts w:ascii="Times New Roman" w:hAnsi="Times New Roman" w:cs="Times New Roman"/>
        </w:rPr>
        <w:fldChar w:fldCharType="end"/>
      </w:r>
      <w:r w:rsidRPr="00F11368">
        <w:rPr>
          <w:rFonts w:ascii="Times New Roman" w:hAnsi="Times New Roman" w:cs="Times New Roman"/>
        </w:rPr>
        <w:fldChar w:fldCharType="separate"/>
      </w:r>
      <w:r w:rsidRPr="00F11368">
        <w:rPr>
          <w:rFonts w:ascii="Times New Roman" w:hAnsi="Times New Roman" w:cs="Times New Roman"/>
          <w:noProof/>
        </w:rPr>
        <w:t>[2]</w:t>
      </w:r>
      <w:r w:rsidRPr="00F11368">
        <w:rPr>
          <w:rFonts w:ascii="Times New Roman" w:hAnsi="Times New Roman" w:cs="Times New Roman"/>
        </w:rPr>
        <w:fldChar w:fldCharType="end"/>
      </w:r>
      <w:r w:rsidRPr="00F11368">
        <w:rPr>
          <w:rFonts w:ascii="Times New Roman" w:hAnsi="Times New Roman" w:cs="Times New Roman"/>
        </w:rPr>
        <w:t>. For background mortality, we referred to age-specific, all-cause mortality statistics from the 2022 Canadian life tables</w:t>
      </w:r>
      <w:r w:rsidR="00AE4687" w:rsidRPr="00F11368">
        <w:rPr>
          <w:rFonts w:ascii="Times New Roman" w:hAnsi="Times New Roman" w:cs="Times New Roman"/>
        </w:rPr>
        <w:fldChar w:fldCharType="begin"/>
      </w:r>
      <w:r w:rsidR="00AE4687" w:rsidRPr="00F11368">
        <w:rPr>
          <w:rFonts w:ascii="Times New Roman" w:hAnsi="Times New Roman" w:cs="Times New Roman"/>
        </w:rPr>
        <w:instrText xml:space="preserve"> ADDIN EN.CITE &lt;EndNote&gt;&lt;Cite ExcludeAuth="1" ExcludeYear="1"&gt;&lt;RecNum&gt;13&lt;/RecNum&gt;&lt;DisplayText&gt;[6]&lt;/DisplayText&gt;&lt;record&gt;&lt;rec-number&gt;13&lt;/rec-number&gt;&lt;foreign-keys&gt;&lt;key app="EN" db-id="p5f0xtvzudvzwlev2vyxvxsyxr2set2azvz5" timestamp="1705542463"&gt;13&lt;/key&gt;&lt;/foreign-keys&gt;&lt;ref-type name="Web Page"&gt;12&lt;/ref-type&gt;&lt;contributors&gt;&lt;/contributors&gt;&lt;titles&gt;&lt;title&gt;Life Tables, Canada, Provinces and Territories&lt;/title&gt;&lt;/titles&gt;&lt;volume&gt;2024 &lt;/volume&gt;&lt;number&gt;Jan, 17&lt;/number&gt;&lt;dates&gt;&lt;/dates&gt;&lt;urls&gt;&lt;related-urls&gt;&lt;url&gt;https://www150.statcan.gc.ca/n1/en/catalogue/84-537-X&lt;/url&gt;&lt;/related-urls&gt;&lt;/urls&gt;&lt;/record&gt;&lt;/Cite&gt;&lt;/EndNote&gt;</w:instrText>
      </w:r>
      <w:r w:rsidR="00AE4687" w:rsidRPr="00F11368">
        <w:rPr>
          <w:rFonts w:ascii="Times New Roman" w:hAnsi="Times New Roman" w:cs="Times New Roman"/>
        </w:rPr>
        <w:fldChar w:fldCharType="separate"/>
      </w:r>
      <w:r w:rsidR="00AE4687" w:rsidRPr="00F11368">
        <w:rPr>
          <w:rFonts w:ascii="Times New Roman" w:hAnsi="Times New Roman" w:cs="Times New Roman"/>
          <w:noProof/>
        </w:rPr>
        <w:t>[6]</w:t>
      </w:r>
      <w:r w:rsidR="00AE4687" w:rsidRPr="00F11368">
        <w:rPr>
          <w:rFonts w:ascii="Times New Roman" w:hAnsi="Times New Roman" w:cs="Times New Roman"/>
        </w:rPr>
        <w:fldChar w:fldCharType="end"/>
      </w:r>
      <w:r w:rsidRPr="00F11368">
        <w:rPr>
          <w:rFonts w:ascii="Times New Roman" w:hAnsi="Times New Roman" w:cs="Times New Roman"/>
        </w:rPr>
        <w:t>.</w:t>
      </w:r>
    </w:p>
    <w:p w14:paraId="4E1015C5" w14:textId="66342329" w:rsidR="005E0B7E" w:rsidRPr="00F11368" w:rsidRDefault="00D262D9" w:rsidP="00F11368">
      <w:pPr>
        <w:pStyle w:val="Heading3"/>
        <w:rPr>
          <w:rFonts w:ascii="Times New Roman" w:hAnsi="Times New Roman" w:cs="Times New Roman" w:hint="eastAsia"/>
        </w:rPr>
      </w:pPr>
      <w:r w:rsidRPr="00F11368">
        <w:rPr>
          <w:rFonts w:ascii="Times New Roman" w:hAnsi="Times New Roman" w:cs="Times New Roman"/>
        </w:rPr>
        <w:t xml:space="preserve">Resource </w:t>
      </w:r>
      <w:r w:rsidR="00AE4687" w:rsidRPr="00F11368">
        <w:rPr>
          <w:rFonts w:ascii="Times New Roman" w:hAnsi="Times New Roman" w:cs="Times New Roman"/>
        </w:rPr>
        <w:t>U</w:t>
      </w:r>
      <w:r w:rsidRPr="00F11368">
        <w:rPr>
          <w:rFonts w:ascii="Times New Roman" w:hAnsi="Times New Roman" w:cs="Times New Roman"/>
        </w:rPr>
        <w:t>se and Costs</w:t>
      </w:r>
    </w:p>
    <w:p w14:paraId="207B188E" w14:textId="2BCA5F88" w:rsidR="00851F79" w:rsidRPr="00F11368" w:rsidRDefault="00851F79" w:rsidP="00F11368">
      <w:pPr>
        <w:spacing w:line="360" w:lineRule="auto"/>
        <w:rPr>
          <w:rFonts w:ascii="Times New Roman" w:hAnsi="Times New Roman" w:cs="Times New Roman"/>
        </w:rPr>
      </w:pPr>
      <w:bookmarkStart w:id="2" w:name="OLE_LINK2"/>
      <w:bookmarkStart w:id="3" w:name="OLE_LINK3"/>
      <w:r w:rsidRPr="00F11368">
        <w:rPr>
          <w:rFonts w:ascii="Times New Roman" w:hAnsi="Times New Roman" w:cs="Times New Roman"/>
        </w:rPr>
        <w:t xml:space="preserve">In the base case, we considered only the direct medical costs paid by the healthcare payer. All costs were adjusted to daily values within the model to coincide with the model's cycle. The epinephrine cost had two components: the cost for EAI and the epinephrine injection administered in the ED. The price of one EAI, set at $95, was derived from the literature and aligns with costs reported in the British Columbia Pharmacare formulary </w:t>
      </w:r>
      <w:r w:rsidRPr="00F11368">
        <w:rPr>
          <w:rFonts w:ascii="Times New Roman" w:hAnsi="Times New Roman" w:cs="Times New Roman"/>
        </w:rPr>
        <w:fldChar w:fldCharType="begin">
          <w:fldData xml:space="preserve">PEVuZE5vdGU+PENpdGU+PEF1dGhvcj5DYXJkd2VsbDwvQXV0aG9yPjxZZWFyPjIwMjI8L1llYXI+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</w:fldData>
        </w:fldChar>
      </w:r>
      <w:r w:rsidRPr="00F11368">
        <w:rPr>
          <w:rFonts w:ascii="Times New Roman" w:hAnsi="Times New Roman" w:cs="Times New Roman"/>
        </w:rPr>
        <w:instrText xml:space="preserve"> ADDIN EN.CITE </w:instrText>
      </w:r>
      <w:r w:rsidRPr="00F11368">
        <w:rPr>
          <w:rFonts w:ascii="Times New Roman" w:hAnsi="Times New Roman" w:cs="Times New Roman"/>
        </w:rPr>
        <w:fldChar w:fldCharType="begin">
          <w:fldData xml:space="preserve">PEVuZE5vdGU+PENpdGU+PEF1dGhvcj5DYXJkd2VsbDwvQXV0aG9yPjxZZWFyPjIwMjI8L1llYXI+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</w:fldData>
        </w:fldChar>
      </w:r>
      <w:r w:rsidRPr="00F11368">
        <w:rPr>
          <w:rFonts w:ascii="Times New Roman" w:hAnsi="Times New Roman" w:cs="Times New Roman"/>
        </w:rPr>
        <w:instrText xml:space="preserve"> ADDIN EN.CITE.DATA </w:instrText>
      </w:r>
      <w:r w:rsidRPr="00F11368">
        <w:rPr>
          <w:rFonts w:ascii="Times New Roman" w:hAnsi="Times New Roman" w:cs="Times New Roman"/>
        </w:rPr>
      </w:r>
      <w:r w:rsidRPr="00F11368">
        <w:rPr>
          <w:rFonts w:ascii="Times New Roman" w:hAnsi="Times New Roman" w:cs="Times New Roman"/>
        </w:rPr>
        <w:fldChar w:fldCharType="end"/>
      </w:r>
      <w:r w:rsidRPr="00F11368">
        <w:rPr>
          <w:rFonts w:ascii="Times New Roman" w:hAnsi="Times New Roman" w:cs="Times New Roman"/>
        </w:rPr>
        <w:fldChar w:fldCharType="separate"/>
      </w:r>
      <w:r w:rsidRPr="00F11368">
        <w:rPr>
          <w:rFonts w:ascii="Times New Roman" w:hAnsi="Times New Roman" w:cs="Times New Roman"/>
          <w:noProof/>
        </w:rPr>
        <w:t>[7-8]</w:t>
      </w:r>
      <w:r w:rsidRPr="00F11368">
        <w:rPr>
          <w:rFonts w:ascii="Times New Roman" w:hAnsi="Times New Roman" w:cs="Times New Roman"/>
        </w:rPr>
        <w:fldChar w:fldCharType="end"/>
      </w:r>
      <w:r w:rsidRPr="00F11368">
        <w:rPr>
          <w:rFonts w:ascii="Times New Roman" w:hAnsi="Times New Roman" w:cs="Times New Roman"/>
        </w:rPr>
        <w:t xml:space="preserve">. The cost for epinephrine injection was fixed at $0.8. Dispensing fees and potential market markups were not included in the cost. For patients transferred to the ED in the </w:t>
      </w:r>
      <w:r w:rsidR="00D9561F">
        <w:rPr>
          <w:rFonts w:ascii="Times New Roman" w:hAnsi="Times New Roman" w:cs="Times New Roman"/>
        </w:rPr>
        <w:t>‘</w:t>
      </w:r>
      <w:r w:rsidRPr="00F11368">
        <w:rPr>
          <w:rFonts w:ascii="Times New Roman" w:hAnsi="Times New Roman" w:cs="Times New Roman"/>
        </w:rPr>
        <w:t>immediate ED transfer scenario</w:t>
      </w:r>
      <w:r w:rsidR="00D9561F">
        <w:rPr>
          <w:rFonts w:ascii="Times New Roman" w:hAnsi="Times New Roman" w:cs="Times New Roman"/>
        </w:rPr>
        <w:t>’</w:t>
      </w:r>
      <w:r w:rsidRPr="00F11368">
        <w:rPr>
          <w:rFonts w:ascii="Times New Roman" w:hAnsi="Times New Roman" w:cs="Times New Roman"/>
        </w:rPr>
        <w:t xml:space="preserve">, the total cost of epinephrine included both the EAI used prior to the ED visit—calculated based on the probability of EAI use (54%) before the ED visit—and the additional epinephrine </w:t>
      </w:r>
      <w:r w:rsidRPr="00F11368">
        <w:rPr>
          <w:rFonts w:ascii="Times New Roman" w:hAnsi="Times New Roman" w:cs="Times New Roman"/>
        </w:rPr>
        <w:lastRenderedPageBreak/>
        <w:t xml:space="preserve">injection solutions administered in the ED for all patients transferred. In the </w:t>
      </w:r>
      <w:r w:rsidR="00D9561F">
        <w:rPr>
          <w:rFonts w:ascii="Times New Roman" w:hAnsi="Times New Roman" w:cs="Times New Roman"/>
        </w:rPr>
        <w:t>‘</w:t>
      </w:r>
      <w:r w:rsidRPr="00F11368">
        <w:rPr>
          <w:rFonts w:ascii="Times New Roman" w:hAnsi="Times New Roman" w:cs="Times New Roman"/>
        </w:rPr>
        <w:t>watchful waiting</w:t>
      </w:r>
      <w:r w:rsidR="00D9561F">
        <w:rPr>
          <w:rFonts w:ascii="Times New Roman" w:hAnsi="Times New Roman" w:cs="Times New Roman"/>
        </w:rPr>
        <w:t>’</w:t>
      </w:r>
      <w:r w:rsidRPr="00F11368">
        <w:rPr>
          <w:rFonts w:ascii="Times New Roman" w:hAnsi="Times New Roman" w:cs="Times New Roman"/>
        </w:rPr>
        <w:t xml:space="preserve"> scenario, the cost of epinephrine accounted only for the at-home EAI use for patients transitioning to</w:t>
      </w:r>
      <w:r w:rsidR="00584336" w:rsidRPr="00F11368">
        <w:rPr>
          <w:rFonts w:ascii="Times New Roman" w:hAnsi="Times New Roman" w:cs="Times New Roman"/>
        </w:rPr>
        <w:t xml:space="preserve"> ‘</w:t>
      </w:r>
      <w:r w:rsidRPr="00F11368">
        <w:rPr>
          <w:rFonts w:ascii="Times New Roman" w:hAnsi="Times New Roman" w:cs="Times New Roman"/>
        </w:rPr>
        <w:t>watchful waiting</w:t>
      </w:r>
      <w:r w:rsidR="00584336" w:rsidRPr="00F11368">
        <w:rPr>
          <w:rFonts w:ascii="Times New Roman" w:hAnsi="Times New Roman" w:cs="Times New Roman"/>
        </w:rPr>
        <w:t>’</w:t>
      </w:r>
      <w:r w:rsidR="00D9561F">
        <w:rPr>
          <w:rFonts w:ascii="Times New Roman" w:hAnsi="Times New Roman" w:cs="Times New Roman"/>
        </w:rPr>
        <w:t xml:space="preserve"> state</w:t>
      </w:r>
      <w:r w:rsidRPr="00F11368">
        <w:rPr>
          <w:rFonts w:ascii="Times New Roman" w:hAnsi="Times New Roman" w:cs="Times New Roman"/>
        </w:rPr>
        <w:t>. For those transferred to the ED because they did not have an EAI at home, the medication cost in the transfer to ED state consisted solely of the epinephrine injection solution.</w:t>
      </w:r>
    </w:p>
    <w:p w14:paraId="4FAA6912" w14:textId="77777777" w:rsidR="00851F79" w:rsidRPr="00F11368" w:rsidRDefault="00851F79" w:rsidP="00F11368">
      <w:pPr>
        <w:spacing w:line="360" w:lineRule="auto"/>
        <w:rPr>
          <w:rFonts w:ascii="Times New Roman" w:hAnsi="Times New Roman" w:cs="Times New Roman"/>
        </w:rPr>
      </w:pPr>
    </w:p>
    <w:p w14:paraId="67CA2B94" w14:textId="65AFFF3C" w:rsidR="00BB530D" w:rsidRPr="00F11368" w:rsidRDefault="00BB530D" w:rsidP="00F11368">
      <w:pPr>
        <w:spacing w:line="360" w:lineRule="auto"/>
        <w:rPr>
          <w:rFonts w:ascii="Times New Roman" w:hAnsi="Times New Roman" w:cs="Times New Roman" w:hint="eastAsia"/>
        </w:rPr>
      </w:pPr>
      <w:r w:rsidRPr="00F11368">
        <w:rPr>
          <w:rFonts w:ascii="Times New Roman" w:hAnsi="Times New Roman" w:cs="Times New Roman"/>
        </w:rPr>
        <w:t xml:space="preserve">Regarding medical-related expenses, the ambulance cost was determined based on the fee for uninsured individuals using land ambulance services in British Columbia (BC) </w:t>
      </w:r>
      <w:r w:rsidRPr="00F11368">
        <w:rPr>
          <w:rFonts w:ascii="Times New Roman" w:hAnsi="Times New Roman" w:cs="Times New Roman"/>
        </w:rPr>
        <w:fldChar w:fldCharType="begin"/>
      </w:r>
      <w:r w:rsidRPr="00F11368">
        <w:rPr>
          <w:rFonts w:ascii="Times New Roman" w:hAnsi="Times New Roman" w:cs="Times New Roman"/>
        </w:rPr>
        <w:instrText xml:space="preserve"> ADDIN EN.CITE &lt;EndNote&gt;&lt;Cite ExcludeAuth="1" ExcludeYear="1"&gt;&lt;RecNum&gt;15&lt;/RecNum&gt;&lt;DisplayText&gt;[9]&lt;/DisplayText&gt;&lt;record&gt;&lt;rec-number&gt;15&lt;/rec-number&gt;&lt;foreign-keys&gt;&lt;key app="EN" db-id="p5f0xtvzudvzwlev2vyxvxsyxr2set2azvz5" timestamp="1705544623"&gt;15&lt;/key&gt;&lt;/foreign-keys&gt;&lt;ref-type name="Web Page"&gt;12&lt;/ref-type&gt;&lt;contributors&gt;&lt;/contributors&gt;&lt;titles&gt;&lt;title&gt;BC Emergency Health Services. Ambulance Fees.&lt;/title&gt;&lt;/titles&gt;&lt;volume&gt;2024&lt;/volume&gt;&lt;number&gt;Jan 18&lt;/number&gt;&lt;dates&gt;&lt;/dates&gt;&lt;urls&gt;&lt;related-urls&gt;&lt;url&gt;http://www.bcehs.ca/about/billing/fees&lt;/url&gt;&lt;/related-urls&gt;&lt;/urls&gt;&lt;/record&gt;&lt;/Cite&gt;&lt;/EndNote&gt;</w:instrText>
      </w:r>
      <w:r w:rsidRPr="00F11368">
        <w:rPr>
          <w:rFonts w:ascii="Times New Roman" w:hAnsi="Times New Roman" w:cs="Times New Roman"/>
        </w:rPr>
        <w:fldChar w:fldCharType="separate"/>
      </w:r>
      <w:r w:rsidRPr="00F11368">
        <w:rPr>
          <w:rFonts w:ascii="Times New Roman" w:hAnsi="Times New Roman" w:cs="Times New Roman"/>
          <w:noProof/>
        </w:rPr>
        <w:t>[9]</w:t>
      </w:r>
      <w:r w:rsidRPr="00F11368">
        <w:rPr>
          <w:rFonts w:ascii="Times New Roman" w:hAnsi="Times New Roman" w:cs="Times New Roman"/>
        </w:rPr>
        <w:fldChar w:fldCharType="end"/>
      </w:r>
      <w:r w:rsidRPr="00F11368">
        <w:rPr>
          <w:rFonts w:ascii="Times New Roman" w:hAnsi="Times New Roman" w:cs="Times New Roman"/>
        </w:rPr>
        <w:t xml:space="preserve">. The medical cost of ED visit was derived from the average cost of all-cause ED visits </w:t>
      </w:r>
      <w:r w:rsidRPr="00F11368">
        <w:rPr>
          <w:rFonts w:ascii="Times New Roman" w:hAnsi="Times New Roman" w:cs="Times New Roman"/>
        </w:rPr>
        <w:fldChar w:fldCharType="begin"/>
      </w:r>
      <w:r w:rsidRPr="00F11368">
        <w:rPr>
          <w:rFonts w:ascii="Times New Roman" w:hAnsi="Times New Roman" w:cs="Times New Roman"/>
        </w:rPr>
        <w:instrText xml:space="preserve"> ADDIN EN.CITE &lt;EndNote&gt;&lt;Cite ExcludeAuth="1" ExcludeYear="1"&gt;&lt;RecNum&gt;16&lt;/RecNum&gt;&lt;DisplayText&gt;[10]&lt;/DisplayText&gt;&lt;record&gt;&lt;rec-number&gt;16&lt;/rec-number&gt;&lt;foreign-keys&gt;&lt;key app="EN" db-id="p5f0xtvzudvzwlev2vyxvxsyxr2set2azvz5" timestamp="1705545316"&gt;16&lt;/key&gt;&lt;/foreign-keys&gt;&lt;ref-type name="Web Page"&gt;12&lt;/ref-type&gt;&lt;contributors&gt;&lt;/contributors&gt;&lt;titles&gt;&lt;title&gt;Canadian Institute for Health Information. NACRS emergency department visits and lengths of stay&lt;/title&gt;&lt;/titles&gt;&lt;volume&gt;2024&lt;/volume&gt;&lt;number&gt;Jan,17&lt;/number&gt;&lt;dates&gt;&lt;/dates&gt;&lt;urls&gt;&lt;related-urls&gt;&lt;url&gt;https://www.cihi.ca/sites/default/files/document/hospital-spending-highlights-2020-en.pdf&lt;/url&gt;&lt;/related-urls&gt;&lt;/urls&gt;&lt;/record&gt;&lt;/Cite&gt;&lt;/EndNote&gt;</w:instrText>
      </w:r>
      <w:r w:rsidRPr="00F11368">
        <w:rPr>
          <w:rFonts w:ascii="Times New Roman" w:hAnsi="Times New Roman" w:cs="Times New Roman"/>
        </w:rPr>
        <w:fldChar w:fldCharType="separate"/>
      </w:r>
      <w:r w:rsidRPr="00F11368">
        <w:rPr>
          <w:rFonts w:ascii="Times New Roman" w:hAnsi="Times New Roman" w:cs="Times New Roman"/>
          <w:noProof/>
        </w:rPr>
        <w:t>[10]</w:t>
      </w:r>
      <w:r w:rsidRPr="00F11368">
        <w:rPr>
          <w:rFonts w:ascii="Times New Roman" w:hAnsi="Times New Roman" w:cs="Times New Roman"/>
        </w:rPr>
        <w:fldChar w:fldCharType="end"/>
      </w:r>
      <w:r w:rsidRPr="00F11368">
        <w:rPr>
          <w:rFonts w:ascii="Times New Roman" w:hAnsi="Times New Roman" w:cs="Times New Roman"/>
        </w:rPr>
        <w:t xml:space="preserve">. Similarly, the cost of hospitalization was estimated using the average daily rate for inpatient allergy admissions </w:t>
      </w:r>
      <w:r w:rsidRPr="00F11368">
        <w:rPr>
          <w:rFonts w:ascii="Times New Roman" w:hAnsi="Times New Roman" w:cs="Times New Roman"/>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Fonts w:ascii="Times New Roman" w:hAnsi="Times New Roman" w:cs="Times New Roman"/>
        </w:rPr>
        <w:instrText xml:space="preserve"> ADDIN EN.CITE </w:instrText>
      </w:r>
      <w:r w:rsidRPr="00F11368">
        <w:rPr>
          <w:rFonts w:ascii="Times New Roman" w:hAnsi="Times New Roman" w:cs="Times New Roman"/>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Fonts w:ascii="Times New Roman" w:hAnsi="Times New Roman" w:cs="Times New Roman"/>
        </w:rPr>
        <w:instrText xml:space="preserve"> ADDIN EN.CITE.DATA </w:instrText>
      </w:r>
      <w:r w:rsidRPr="00F11368">
        <w:rPr>
          <w:rFonts w:ascii="Times New Roman" w:hAnsi="Times New Roman" w:cs="Times New Roman"/>
        </w:rPr>
      </w:r>
      <w:r w:rsidRPr="00F11368">
        <w:rPr>
          <w:rFonts w:ascii="Times New Roman" w:hAnsi="Times New Roman" w:cs="Times New Roman"/>
        </w:rPr>
        <w:fldChar w:fldCharType="end"/>
      </w:r>
      <w:r w:rsidRPr="00F11368">
        <w:rPr>
          <w:rFonts w:ascii="Times New Roman" w:hAnsi="Times New Roman" w:cs="Times New Roman"/>
        </w:rPr>
        <w:fldChar w:fldCharType="separate"/>
      </w:r>
      <w:r w:rsidRPr="00F11368">
        <w:rPr>
          <w:rFonts w:ascii="Times New Roman" w:hAnsi="Times New Roman" w:cs="Times New Roman"/>
          <w:noProof/>
        </w:rPr>
        <w:t>[7]</w:t>
      </w:r>
      <w:r w:rsidRPr="00F11368">
        <w:rPr>
          <w:rFonts w:ascii="Times New Roman" w:hAnsi="Times New Roman" w:cs="Times New Roman"/>
        </w:rPr>
        <w:fldChar w:fldCharType="end"/>
      </w:r>
      <w:r w:rsidRPr="00F11368">
        <w:rPr>
          <w:rFonts w:ascii="Times New Roman" w:hAnsi="Times New Roman" w:cs="Times New Roman"/>
        </w:rPr>
        <w:t>. The annual background medical costs for patients with allergies were adjusted to remove the average cost of ED visits, calculated at 0.3 days of ED use per year, and were only factored into the state of patients with no</w:t>
      </w:r>
      <w:r w:rsidR="0084198E" w:rsidRPr="00F11368">
        <w:rPr>
          <w:rFonts w:ascii="Times New Roman" w:hAnsi="Times New Roman" w:cs="Times New Roman"/>
        </w:rPr>
        <w:t xml:space="preserve"> </w:t>
      </w:r>
      <w:r w:rsidRPr="00F11368">
        <w:rPr>
          <w:rFonts w:ascii="Times New Roman" w:hAnsi="Times New Roman" w:cs="Times New Roman"/>
        </w:rPr>
        <w:t>severe allergies</w:t>
      </w:r>
      <w:r w:rsidR="00520B4F" w:rsidRPr="00F11368">
        <w:rPr>
          <w:rFonts w:ascii="Times New Roman" w:hAnsi="Times New Roman" w:cs="Times New Roman"/>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00520B4F" w:rsidRPr="00F11368">
        <w:rPr>
          <w:rFonts w:ascii="Times New Roman" w:hAnsi="Times New Roman" w:cs="Times New Roman"/>
        </w:rPr>
        <w:instrText xml:space="preserve"> ADDIN EN.CITE </w:instrText>
      </w:r>
      <w:r w:rsidR="00520B4F" w:rsidRPr="00F11368">
        <w:rPr>
          <w:rFonts w:ascii="Times New Roman" w:hAnsi="Times New Roman" w:cs="Times New Roman"/>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00520B4F" w:rsidRPr="00F11368">
        <w:rPr>
          <w:rFonts w:ascii="Times New Roman" w:hAnsi="Times New Roman" w:cs="Times New Roman"/>
        </w:rPr>
        <w:instrText xml:space="preserve"> ADDIN EN.CITE.DATA </w:instrText>
      </w:r>
      <w:r w:rsidR="00520B4F" w:rsidRPr="00F11368">
        <w:rPr>
          <w:rFonts w:ascii="Times New Roman" w:hAnsi="Times New Roman" w:cs="Times New Roman"/>
        </w:rPr>
      </w:r>
      <w:r w:rsidR="00520B4F" w:rsidRPr="00F11368">
        <w:rPr>
          <w:rFonts w:ascii="Times New Roman" w:hAnsi="Times New Roman" w:cs="Times New Roman"/>
        </w:rPr>
        <w:fldChar w:fldCharType="end"/>
      </w:r>
      <w:r w:rsidR="00520B4F" w:rsidRPr="00F11368">
        <w:rPr>
          <w:rFonts w:ascii="Times New Roman" w:hAnsi="Times New Roman" w:cs="Times New Roman"/>
        </w:rPr>
        <w:fldChar w:fldCharType="separate"/>
      </w:r>
      <w:r w:rsidR="00520B4F" w:rsidRPr="00F11368">
        <w:rPr>
          <w:rFonts w:ascii="Times New Roman" w:hAnsi="Times New Roman" w:cs="Times New Roman"/>
          <w:noProof/>
        </w:rPr>
        <w:t>[7]</w:t>
      </w:r>
      <w:r w:rsidR="00520B4F" w:rsidRPr="00F11368">
        <w:rPr>
          <w:rFonts w:ascii="Times New Roman" w:hAnsi="Times New Roman" w:cs="Times New Roman"/>
        </w:rPr>
        <w:fldChar w:fldCharType="end"/>
      </w:r>
      <w:r w:rsidRPr="00F11368">
        <w:rPr>
          <w:rFonts w:ascii="Times New Roman" w:hAnsi="Times New Roman" w:cs="Times New Roman"/>
        </w:rPr>
        <w:t xml:space="preserve">. Lastly, the background annual medical cost for food allergy remission was estimated by comparing the healthcare expenses of patients with food allergies to those without </w:t>
      </w:r>
      <w:r w:rsidR="00520B4F" w:rsidRPr="00F11368">
        <w:rPr>
          <w:rFonts w:ascii="Times New Roman" w:hAnsi="Times New Roman" w:cs="Times New Roman"/>
        </w:rPr>
        <w:fldChar w:fldCharType="begin"/>
      </w:r>
      <w:r w:rsidR="00520B4F" w:rsidRPr="00F11368">
        <w:rPr>
          <w:rFonts w:ascii="Times New Roman" w:hAnsi="Times New Roman" w:cs="Times New Roman"/>
        </w:rPr>
        <w:instrText xml:space="preserve"> ADDIN EN.CITE &lt;EndNote&gt;&lt;Cite&gt;&lt;Author&gt;Fox&lt;/Author&gt;&lt;Year&gt;2009&lt;/Year&gt;&lt;RecNum&gt;17&lt;/RecNum&gt;&lt;DisplayText&gt;[11]&lt;/DisplayText&gt;&lt;record&gt;&lt;rec-number&gt;17&lt;/rec-number&gt;&lt;foreign-keys&gt;&lt;key app="EN" db-id="p5f0xtvzudvzwlev2vyxvxsyxr2set2azvz5" timestamp="1705545457"&gt;17&lt;/key&gt;&lt;/foreign-keys&gt;&lt;ref-type name="Journal Article"&gt;17&lt;/ref-type&gt;&lt;contributors&gt;&lt;authors&gt;&lt;author&gt;Fox, M.&lt;/author&gt;&lt;author&gt;Voordouw, J.&lt;/author&gt;&lt;author&gt;Mugford, M.&lt;/author&gt;&lt;author&gt;Cornelisse, J.&lt;/author&gt;&lt;author&gt;Antonides, G.&lt;/author&gt;&lt;author&gt;Frewer, L.&lt;/author&gt;&lt;/authors&gt;&lt;/contributors&gt;&lt;auth-address&gt;University of East Anglia, Norwich, UK. m.fox@uea.ac.uk&lt;/auth-address&gt;&lt;titles&gt;&lt;title&gt;Social and economic costs of food allergies in Europe: development of a questionnaire to measure costs and health utility&lt;/title&gt;&lt;secondary-title&gt;Health Serv Res&lt;/secondary-title&gt;&lt;/titles&gt;&lt;periodical&gt;&lt;full-title&gt;Health Serv Res&lt;/full-title&gt;&lt;/periodical&gt;&lt;pages&gt;1662-78&lt;/pages&gt;&lt;volume&gt;44&lt;/volume&gt;&lt;number&gt;5 Pt 1&lt;/number&gt;&lt;edition&gt;2009/07/22&lt;/edition&gt;&lt;keywords&gt;&lt;keyword&gt;Chronic Disease&lt;/keyword&gt;&lt;keyword&gt;*Cost of Illness&lt;/keyword&gt;&lt;keyword&gt;Europe/epidemiology&lt;/keyword&gt;&lt;keyword&gt;Focus Groups&lt;/keyword&gt;&lt;keyword&gt;Food Hypersensitivity/*economics&lt;/keyword&gt;&lt;keyword&gt;Humans&lt;/keyword&gt;&lt;keyword&gt;Incidence&lt;/keyword&gt;&lt;keyword&gt;Pilot Projects&lt;/keyword&gt;&lt;keyword&gt;Prevalence&lt;/keyword&gt;&lt;keyword&gt;*Research Design&lt;/keyword&gt;&lt;keyword&gt;Severity of Illness Index&lt;/keyword&gt;&lt;keyword&gt;*Surveys and Questionnaires&lt;/keyword&gt;&lt;keyword&gt;Transportation&lt;/keyword&gt;&lt;/keywords&gt;&lt;dates&gt;&lt;year&gt;2009&lt;/year&gt;&lt;pub-dates&gt;&lt;date&gt;Oct&lt;/date&gt;&lt;/pub-dates&gt;&lt;/dates&gt;&lt;isbn&gt;1475-6773 (Electronic)&amp;#xD;0017-9124 (Print)&amp;#xD;0017-9124 (Linking)&lt;/isbn&gt;&lt;accession-num&gt;19619251&lt;/accession-num&gt;&lt;urls&gt;&lt;related-urls&gt;&lt;url&gt;https://www.ncbi.nlm.nih.gov/pubmed/19619251&lt;/url&gt;&lt;/related-urls&gt;&lt;/urls&gt;&lt;custom2&gt;PMC2754553&lt;/custom2&gt;&lt;electronic-resource-num&gt;10.1111/j.1475-6773.2009.00993.x&lt;/electronic-resource-num&gt;&lt;/record&gt;&lt;/Cite&gt;&lt;/EndNote&gt;</w:instrText>
      </w:r>
      <w:r w:rsidR="00520B4F" w:rsidRPr="00F11368">
        <w:rPr>
          <w:rFonts w:ascii="Times New Roman" w:hAnsi="Times New Roman" w:cs="Times New Roman"/>
        </w:rPr>
        <w:fldChar w:fldCharType="separate"/>
      </w:r>
      <w:r w:rsidR="00520B4F" w:rsidRPr="00F11368">
        <w:rPr>
          <w:rFonts w:ascii="Times New Roman" w:hAnsi="Times New Roman" w:cs="Times New Roman"/>
          <w:noProof/>
        </w:rPr>
        <w:t>[11]</w:t>
      </w:r>
      <w:r w:rsidR="00520B4F" w:rsidRPr="00F11368">
        <w:rPr>
          <w:rFonts w:ascii="Times New Roman" w:hAnsi="Times New Roman" w:cs="Times New Roman"/>
        </w:rPr>
        <w:fldChar w:fldCharType="end"/>
      </w:r>
      <w:r w:rsidRPr="00F11368">
        <w:rPr>
          <w:rFonts w:ascii="Times New Roman" w:hAnsi="Times New Roman" w:cs="Times New Roman"/>
        </w:rPr>
        <w:t>.</w:t>
      </w:r>
    </w:p>
    <w:p w14:paraId="2A9A7207" w14:textId="5AD00FBC" w:rsidR="0084198E" w:rsidRPr="00F11368" w:rsidRDefault="00D24ACF" w:rsidP="00F11368">
      <w:pPr>
        <w:pStyle w:val="Heading3"/>
        <w:rPr>
          <w:rFonts w:ascii="Times New Roman" w:hAnsi="Times New Roman" w:cs="Times New Roman" w:hint="eastAsia"/>
        </w:rPr>
      </w:pPr>
      <w:r w:rsidRPr="00F11368">
        <w:rPr>
          <w:rFonts w:ascii="Times New Roman" w:hAnsi="Times New Roman" w:cs="Times New Roman"/>
        </w:rPr>
        <w:t xml:space="preserve">Healthy </w:t>
      </w:r>
      <w:r w:rsidR="00F5590B" w:rsidRPr="00F11368">
        <w:rPr>
          <w:rFonts w:ascii="Times New Roman" w:hAnsi="Times New Roman" w:cs="Times New Roman"/>
        </w:rPr>
        <w:t>U</w:t>
      </w:r>
      <w:r w:rsidRPr="00F11368">
        <w:rPr>
          <w:rFonts w:ascii="Times New Roman" w:hAnsi="Times New Roman" w:cs="Times New Roman"/>
        </w:rPr>
        <w:t xml:space="preserve">tility </w:t>
      </w:r>
      <w:bookmarkEnd w:id="2"/>
      <w:bookmarkEnd w:id="3"/>
    </w:p>
    <w:p w14:paraId="766DDA49" w14:textId="2BDF9D2E" w:rsidR="0084198E" w:rsidRPr="00F11368" w:rsidRDefault="0084198E" w:rsidP="00F11368">
      <w:pPr>
        <w:spacing w:line="360" w:lineRule="auto"/>
        <w:rPr>
          <w:rFonts w:ascii="Times New Roman" w:hAnsi="Times New Roman" w:cs="Times New Roman" w:hint="eastAsia"/>
        </w:rPr>
      </w:pPr>
      <w:r w:rsidRPr="00F11368">
        <w:rPr>
          <w:rFonts w:ascii="Times New Roman" w:hAnsi="Times New Roman" w:cs="Times New Roman"/>
        </w:rPr>
        <w:t>For the utility of patients with no severe food allergy (0.92), we utilized the Canadian utility data collected by Dufresne et al.</w:t>
      </w:r>
      <w:r w:rsidR="00B13068" w:rsidRPr="00F11368">
        <w:rPr>
          <w:rFonts w:ascii="Times New Roman" w:hAnsi="Times New Roman" w:cs="Times New Roman"/>
        </w:rPr>
        <w:t xml:space="preserve"> </w:t>
      </w:r>
      <w:r w:rsidR="00B13068" w:rsidRPr="00F11368">
        <w:rPr>
          <w:rFonts w:ascii="Times New Roman" w:hAnsi="Times New Roman" w:cs="Times New Roman"/>
        </w:rPr>
        <w:fldChar w:fldCharType="begin">
          <w:fldData xml:space="preserve">PEVuZE5vdGU+PENpdGU+PEF1dGhvcj5EdWZyZXNuZTwvQXV0aG9yPjxZZWFyPjIwMjE8L1llYXI+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=
</w:fldData>
        </w:fldChar>
      </w:r>
      <w:r w:rsidR="00B13068" w:rsidRPr="00F11368">
        <w:rPr>
          <w:rFonts w:ascii="Times New Roman" w:hAnsi="Times New Roman" w:cs="Times New Roman"/>
        </w:rPr>
        <w:instrText xml:space="preserve"> ADDIN EN.CITE </w:instrText>
      </w:r>
      <w:r w:rsidR="00B13068" w:rsidRPr="00F11368">
        <w:rPr>
          <w:rFonts w:ascii="Times New Roman" w:hAnsi="Times New Roman" w:cs="Times New Roman"/>
        </w:rPr>
        <w:fldChar w:fldCharType="begin">
          <w:fldData xml:space="preserve">PEVuZE5vdGU+PENpdGU+PEF1dGhvcj5EdWZyZXNuZTwvQXV0aG9yPjxZZWFyPjIwMjE8L1llYXI+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=
</w:fldData>
        </w:fldChar>
      </w:r>
      <w:r w:rsidR="00B13068" w:rsidRPr="00F11368">
        <w:rPr>
          <w:rFonts w:ascii="Times New Roman" w:hAnsi="Times New Roman" w:cs="Times New Roman"/>
        </w:rPr>
        <w:instrText xml:space="preserve"> ADDIN EN.CITE.DATA </w:instrText>
      </w:r>
      <w:r w:rsidR="00B13068" w:rsidRPr="00F11368">
        <w:rPr>
          <w:rFonts w:ascii="Times New Roman" w:hAnsi="Times New Roman" w:cs="Times New Roman"/>
        </w:rPr>
      </w:r>
      <w:r w:rsidR="00B13068" w:rsidRPr="00F11368">
        <w:rPr>
          <w:rFonts w:ascii="Times New Roman" w:hAnsi="Times New Roman" w:cs="Times New Roman"/>
        </w:rPr>
        <w:fldChar w:fldCharType="end"/>
      </w:r>
      <w:r w:rsidR="00B13068" w:rsidRPr="00F11368">
        <w:rPr>
          <w:rFonts w:ascii="Times New Roman" w:hAnsi="Times New Roman" w:cs="Times New Roman"/>
        </w:rPr>
        <w:fldChar w:fldCharType="separate"/>
      </w:r>
      <w:r w:rsidR="00B13068" w:rsidRPr="00F11368">
        <w:rPr>
          <w:rFonts w:ascii="Times New Roman" w:hAnsi="Times New Roman" w:cs="Times New Roman"/>
          <w:noProof/>
        </w:rPr>
        <w:t>[12]</w:t>
      </w:r>
      <w:r w:rsidR="00B13068" w:rsidRPr="00F11368">
        <w:rPr>
          <w:rFonts w:ascii="Times New Roman" w:hAnsi="Times New Roman" w:cs="Times New Roman"/>
        </w:rPr>
        <w:fldChar w:fldCharType="end"/>
      </w:r>
      <w:r w:rsidRPr="00F11368">
        <w:rPr>
          <w:rFonts w:ascii="Times New Roman" w:hAnsi="Times New Roman" w:cs="Times New Roman"/>
        </w:rPr>
        <w:t>, which applied the Short-Form Six-Dimension version 2 (SF-6Dv2) preference value set. The disutility of a severe allergic reaction (-0.09) is derived from a previous study by Carroll et al. in the USA</w:t>
      </w:r>
      <w:r w:rsidR="00B13068" w:rsidRPr="00F11368">
        <w:rPr>
          <w:rFonts w:ascii="Times New Roman" w:hAnsi="Times New Roman" w:cs="Times New Roman"/>
        </w:rPr>
        <w:t xml:space="preserve"> </w:t>
      </w:r>
      <w:r w:rsidR="00B13068" w:rsidRPr="00F11368">
        <w:rPr>
          <w:rFonts w:ascii="Times New Roman" w:hAnsi="Times New Roman" w:cs="Times New Roman"/>
        </w:rPr>
        <w:fldChar w:fldCharType="begin">
          <w:fldData xml:space="preserve">PEVuZE5vdGU+PENpdGU+PEF1dGhvcj5DYXJyb2xsPC9BdXRob3I+PFllYXI+MjAwOTwvWWVhcj48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</w:fldData>
        </w:fldChar>
      </w:r>
      <w:r w:rsidR="00B13068" w:rsidRPr="00F11368">
        <w:rPr>
          <w:rFonts w:ascii="Times New Roman" w:hAnsi="Times New Roman" w:cs="Times New Roman"/>
        </w:rPr>
        <w:instrText xml:space="preserve"> ADDIN EN.CITE </w:instrText>
      </w:r>
      <w:r w:rsidR="00B13068" w:rsidRPr="00F11368">
        <w:rPr>
          <w:rFonts w:ascii="Times New Roman" w:hAnsi="Times New Roman" w:cs="Times New Roman"/>
        </w:rPr>
        <w:fldChar w:fldCharType="begin">
          <w:fldData xml:space="preserve">PEVuZE5vdGU+PENpdGU+PEF1dGhvcj5DYXJyb2xsPC9BdXRob3I+PFllYXI+MjAwOTwvWWVhcj48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</w:fldData>
        </w:fldChar>
      </w:r>
      <w:r w:rsidR="00B13068" w:rsidRPr="00F11368">
        <w:rPr>
          <w:rFonts w:ascii="Times New Roman" w:hAnsi="Times New Roman" w:cs="Times New Roman"/>
        </w:rPr>
        <w:instrText xml:space="preserve"> ADDIN EN.CITE.DATA </w:instrText>
      </w:r>
      <w:r w:rsidR="00B13068" w:rsidRPr="00F11368">
        <w:rPr>
          <w:rFonts w:ascii="Times New Roman" w:hAnsi="Times New Roman" w:cs="Times New Roman"/>
        </w:rPr>
      </w:r>
      <w:r w:rsidR="00B13068" w:rsidRPr="00F11368">
        <w:rPr>
          <w:rFonts w:ascii="Times New Roman" w:hAnsi="Times New Roman" w:cs="Times New Roman"/>
        </w:rPr>
        <w:fldChar w:fldCharType="end"/>
      </w:r>
      <w:r w:rsidR="00B13068" w:rsidRPr="00F11368">
        <w:rPr>
          <w:rFonts w:ascii="Times New Roman" w:hAnsi="Times New Roman" w:cs="Times New Roman"/>
        </w:rPr>
        <w:fldChar w:fldCharType="separate"/>
      </w:r>
      <w:r w:rsidR="00B13068" w:rsidRPr="00F11368">
        <w:rPr>
          <w:rFonts w:ascii="Times New Roman" w:hAnsi="Times New Roman" w:cs="Times New Roman"/>
          <w:noProof/>
        </w:rPr>
        <w:t>[13]</w:t>
      </w:r>
      <w:r w:rsidR="00B13068" w:rsidRPr="00F11368">
        <w:rPr>
          <w:rFonts w:ascii="Times New Roman" w:hAnsi="Times New Roman" w:cs="Times New Roman"/>
        </w:rPr>
        <w:fldChar w:fldCharType="end"/>
      </w:r>
      <w:r w:rsidRPr="00F11368">
        <w:rPr>
          <w:rFonts w:ascii="Times New Roman" w:hAnsi="Times New Roman" w:cs="Times New Roman"/>
        </w:rPr>
        <w:t>. The utility for food allergy remission was based on the median Health Utilities Index Mark 3 (HUI-3) utility for the Canadian general population of 12–19-year-olds (0.93), as reported in previous literature</w:t>
      </w:r>
      <w:r w:rsidR="00B13068" w:rsidRPr="00F11368">
        <w:rPr>
          <w:rFonts w:ascii="Times New Roman" w:hAnsi="Times New Roman" w:cs="Times New Roman"/>
        </w:rPr>
        <w:t xml:space="preserve"> </w:t>
      </w:r>
      <w:r w:rsidR="00B13068" w:rsidRPr="00F11368">
        <w:rPr>
          <w:rFonts w:ascii="Times New Roman" w:hAnsi="Times New Roman" w:cs="Times New Roman"/>
        </w:rPr>
        <w:fldChar w:fldCharType="begin">
          <w:fldData xml:space="preserve">PEVuZE5vdGU+PENpdGU+PEF1dGhvcj5HdWVydGluPC9BdXRob3I+PFllYXI+MjAxODwvWWVhcj48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==
</w:fldData>
        </w:fldChar>
      </w:r>
      <w:r w:rsidR="00B13068" w:rsidRPr="00F11368">
        <w:rPr>
          <w:rFonts w:ascii="Times New Roman" w:hAnsi="Times New Roman" w:cs="Times New Roman"/>
        </w:rPr>
        <w:instrText xml:space="preserve"> ADDIN EN.CITE </w:instrText>
      </w:r>
      <w:r w:rsidR="00B13068" w:rsidRPr="00F11368">
        <w:rPr>
          <w:rFonts w:ascii="Times New Roman" w:hAnsi="Times New Roman" w:cs="Times New Roman"/>
        </w:rPr>
        <w:fldChar w:fldCharType="begin">
          <w:fldData xml:space="preserve">PEVuZE5vdGU+PENpdGU+PEF1dGhvcj5HdWVydGluPC9BdXRob3I+PFllYXI+MjAxODwvWWVhcj48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==
</w:fldData>
        </w:fldChar>
      </w:r>
      <w:r w:rsidR="00B13068" w:rsidRPr="00F11368">
        <w:rPr>
          <w:rFonts w:ascii="Times New Roman" w:hAnsi="Times New Roman" w:cs="Times New Roman"/>
        </w:rPr>
        <w:instrText xml:space="preserve"> ADDIN EN.CITE.DATA </w:instrText>
      </w:r>
      <w:r w:rsidR="00B13068" w:rsidRPr="00F11368">
        <w:rPr>
          <w:rFonts w:ascii="Times New Roman" w:hAnsi="Times New Roman" w:cs="Times New Roman"/>
        </w:rPr>
      </w:r>
      <w:r w:rsidR="00B13068" w:rsidRPr="00F11368">
        <w:rPr>
          <w:rFonts w:ascii="Times New Roman" w:hAnsi="Times New Roman" w:cs="Times New Roman"/>
        </w:rPr>
        <w:fldChar w:fldCharType="end"/>
      </w:r>
      <w:r w:rsidR="00B13068" w:rsidRPr="00F11368">
        <w:rPr>
          <w:rFonts w:ascii="Times New Roman" w:hAnsi="Times New Roman" w:cs="Times New Roman"/>
        </w:rPr>
        <w:fldChar w:fldCharType="separate"/>
      </w:r>
      <w:r w:rsidR="00B13068" w:rsidRPr="00F11368">
        <w:rPr>
          <w:rFonts w:ascii="Times New Roman" w:hAnsi="Times New Roman" w:cs="Times New Roman"/>
          <w:noProof/>
        </w:rPr>
        <w:t>[14-15]</w:t>
      </w:r>
      <w:r w:rsidR="00B13068" w:rsidRPr="00F11368">
        <w:rPr>
          <w:rFonts w:ascii="Times New Roman" w:hAnsi="Times New Roman" w:cs="Times New Roman"/>
        </w:rPr>
        <w:fldChar w:fldCharType="end"/>
      </w:r>
      <w:r w:rsidRPr="00F11368">
        <w:rPr>
          <w:rFonts w:ascii="Times New Roman" w:hAnsi="Times New Roman" w:cs="Times New Roman"/>
        </w:rPr>
        <w:t>.</w:t>
      </w:r>
    </w:p>
    <w:p w14:paraId="77FA4A6B" w14:textId="77777777" w:rsidR="00F5590B" w:rsidRPr="00F11368" w:rsidRDefault="00F5590B" w:rsidP="00F11368">
      <w:pPr>
        <w:pStyle w:val="Heading4"/>
        <w:rPr>
          <w:rFonts w:ascii="Times New Roman" w:hAnsi="Times New Roman" w:cs="Times New Roman"/>
        </w:rPr>
      </w:pPr>
      <w:r w:rsidRPr="00F11368">
        <w:rPr>
          <w:rFonts w:ascii="Times New Roman" w:hAnsi="Times New Roman" w:cs="Times New Roman"/>
        </w:rPr>
        <w:t xml:space="preserve">Table 1 Summary of model parameters </w:t>
      </w:r>
    </w:p>
    <w:tbl>
      <w:tblPr>
        <w:tblStyle w:val="TableGrid"/>
        <w:tblW w:w="1006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1"/>
        <w:gridCol w:w="1919"/>
        <w:gridCol w:w="1276"/>
        <w:gridCol w:w="1594"/>
        <w:gridCol w:w="2375"/>
      </w:tblGrid>
      <w:tr w:rsidR="00F5590B" w:rsidRPr="00F11368" w14:paraId="43BCC041" w14:textId="77777777" w:rsidTr="00F11368">
        <w:tc>
          <w:tcPr>
            <w:tcW w:w="2901" w:type="dxa"/>
            <w:tcBorders>
              <w:top w:val="single" w:sz="4" w:space="0" w:color="auto"/>
              <w:bottom w:val="single" w:sz="4" w:space="0" w:color="auto"/>
            </w:tcBorders>
          </w:tcPr>
          <w:p w14:paraId="5805EEAB"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Parameter </w:t>
            </w:r>
          </w:p>
        </w:tc>
        <w:tc>
          <w:tcPr>
            <w:tcW w:w="1919" w:type="dxa"/>
            <w:tcBorders>
              <w:top w:val="single" w:sz="4" w:space="0" w:color="auto"/>
              <w:bottom w:val="single" w:sz="4" w:space="0" w:color="auto"/>
            </w:tcBorders>
          </w:tcPr>
          <w:p w14:paraId="76A20370"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Base-case </w:t>
            </w:r>
          </w:p>
        </w:tc>
        <w:tc>
          <w:tcPr>
            <w:tcW w:w="1276" w:type="dxa"/>
            <w:tcBorders>
              <w:top w:val="single" w:sz="4" w:space="0" w:color="auto"/>
              <w:bottom w:val="single" w:sz="4" w:space="0" w:color="auto"/>
            </w:tcBorders>
          </w:tcPr>
          <w:p w14:paraId="406AE06A"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DSA (lower/upper)</w:t>
            </w:r>
          </w:p>
        </w:tc>
        <w:tc>
          <w:tcPr>
            <w:tcW w:w="1594" w:type="dxa"/>
            <w:tcBorders>
              <w:top w:val="single" w:sz="4" w:space="0" w:color="auto"/>
              <w:bottom w:val="single" w:sz="4" w:space="0" w:color="auto"/>
            </w:tcBorders>
          </w:tcPr>
          <w:p w14:paraId="5F301EBE"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PSA distribution </w:t>
            </w:r>
          </w:p>
        </w:tc>
        <w:tc>
          <w:tcPr>
            <w:tcW w:w="2375" w:type="dxa"/>
            <w:tcBorders>
              <w:top w:val="single" w:sz="4" w:space="0" w:color="auto"/>
              <w:bottom w:val="single" w:sz="4" w:space="0" w:color="auto"/>
            </w:tcBorders>
          </w:tcPr>
          <w:p w14:paraId="54184FDD"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Source</w:t>
            </w:r>
          </w:p>
        </w:tc>
      </w:tr>
      <w:tr w:rsidR="00F5590B" w:rsidRPr="00F11368" w14:paraId="10C569EE" w14:textId="77777777" w:rsidTr="00F11368">
        <w:trPr>
          <w:trHeight w:val="737"/>
        </w:trPr>
        <w:tc>
          <w:tcPr>
            <w:tcW w:w="2901" w:type="dxa"/>
            <w:tcBorders>
              <w:top w:val="single" w:sz="4" w:space="0" w:color="auto"/>
            </w:tcBorders>
          </w:tcPr>
          <w:p w14:paraId="3B2857D4"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Age at start </w:t>
            </w:r>
          </w:p>
        </w:tc>
        <w:tc>
          <w:tcPr>
            <w:tcW w:w="1919" w:type="dxa"/>
            <w:tcBorders>
              <w:top w:val="single" w:sz="4" w:space="0" w:color="auto"/>
            </w:tcBorders>
          </w:tcPr>
          <w:p w14:paraId="15BE2E2B" w14:textId="557A1BD3"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1 year </w:t>
            </w:r>
          </w:p>
        </w:tc>
        <w:tc>
          <w:tcPr>
            <w:tcW w:w="1276" w:type="dxa"/>
            <w:tcBorders>
              <w:top w:val="single" w:sz="4" w:space="0" w:color="auto"/>
            </w:tcBorders>
          </w:tcPr>
          <w:p w14:paraId="3BFDEC68" w14:textId="77777777" w:rsidR="00F5590B" w:rsidRPr="00F11368" w:rsidRDefault="00F5590B" w:rsidP="00F45997">
            <w:pPr>
              <w:rPr>
                <w:rFonts w:ascii="Times New Roman" w:hAnsi="Times New Roman" w:cs="Times New Roman"/>
                <w:sz w:val="18"/>
                <w:szCs w:val="18"/>
              </w:rPr>
            </w:pPr>
          </w:p>
        </w:tc>
        <w:tc>
          <w:tcPr>
            <w:tcW w:w="1594" w:type="dxa"/>
            <w:tcBorders>
              <w:top w:val="single" w:sz="4" w:space="0" w:color="auto"/>
            </w:tcBorders>
          </w:tcPr>
          <w:p w14:paraId="176321E2" w14:textId="77777777" w:rsidR="00F5590B" w:rsidRPr="00F11368" w:rsidRDefault="00F5590B" w:rsidP="00F45997">
            <w:pPr>
              <w:rPr>
                <w:rFonts w:ascii="Times New Roman" w:hAnsi="Times New Roman" w:cs="Times New Roman"/>
                <w:sz w:val="18"/>
                <w:szCs w:val="18"/>
              </w:rPr>
            </w:pPr>
          </w:p>
        </w:tc>
        <w:tc>
          <w:tcPr>
            <w:tcW w:w="2375" w:type="dxa"/>
            <w:tcBorders>
              <w:top w:val="single" w:sz="4" w:space="0" w:color="auto"/>
            </w:tcBorders>
          </w:tcPr>
          <w:p w14:paraId="5117953F" w14:textId="77777777" w:rsidR="00F5590B" w:rsidRPr="00F11368" w:rsidRDefault="00F5590B" w:rsidP="00F45997">
            <w:pPr>
              <w:rPr>
                <w:rFonts w:ascii="Times New Roman" w:hAnsi="Times New Roman" w:cs="Times New Roman"/>
                <w:sz w:val="18"/>
                <w:szCs w:val="18"/>
              </w:rPr>
            </w:pPr>
          </w:p>
        </w:tc>
      </w:tr>
      <w:tr w:rsidR="00F5590B" w:rsidRPr="00F11368" w14:paraId="32AD5CDE" w14:textId="77777777" w:rsidTr="00F11368">
        <w:trPr>
          <w:trHeight w:val="737"/>
        </w:trPr>
        <w:tc>
          <w:tcPr>
            <w:tcW w:w="2901" w:type="dxa"/>
          </w:tcPr>
          <w:p w14:paraId="007D935A"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Cycle length </w:t>
            </w:r>
          </w:p>
        </w:tc>
        <w:tc>
          <w:tcPr>
            <w:tcW w:w="1919" w:type="dxa"/>
          </w:tcPr>
          <w:p w14:paraId="6C8A8689"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1 day</w:t>
            </w:r>
          </w:p>
        </w:tc>
        <w:tc>
          <w:tcPr>
            <w:tcW w:w="1276" w:type="dxa"/>
          </w:tcPr>
          <w:p w14:paraId="1958215F" w14:textId="77777777" w:rsidR="00F5590B" w:rsidRPr="00F11368" w:rsidRDefault="00F5590B" w:rsidP="00F45997">
            <w:pPr>
              <w:rPr>
                <w:rFonts w:ascii="Times New Roman" w:hAnsi="Times New Roman" w:cs="Times New Roman"/>
                <w:sz w:val="18"/>
                <w:szCs w:val="18"/>
              </w:rPr>
            </w:pPr>
          </w:p>
        </w:tc>
        <w:tc>
          <w:tcPr>
            <w:tcW w:w="1594" w:type="dxa"/>
          </w:tcPr>
          <w:p w14:paraId="6504F23B" w14:textId="77777777" w:rsidR="00F5590B" w:rsidRPr="00F11368" w:rsidRDefault="00F5590B" w:rsidP="00F45997">
            <w:pPr>
              <w:rPr>
                <w:rFonts w:ascii="Times New Roman" w:hAnsi="Times New Roman" w:cs="Times New Roman"/>
                <w:sz w:val="18"/>
                <w:szCs w:val="18"/>
              </w:rPr>
            </w:pPr>
          </w:p>
        </w:tc>
        <w:tc>
          <w:tcPr>
            <w:tcW w:w="2375" w:type="dxa"/>
          </w:tcPr>
          <w:p w14:paraId="09CDAE88" w14:textId="77777777" w:rsidR="00F5590B" w:rsidRPr="00F11368" w:rsidRDefault="00F5590B" w:rsidP="00F45997">
            <w:pPr>
              <w:rPr>
                <w:rFonts w:ascii="Times New Roman" w:hAnsi="Times New Roman" w:cs="Times New Roman"/>
                <w:sz w:val="18"/>
                <w:szCs w:val="18"/>
              </w:rPr>
            </w:pPr>
          </w:p>
        </w:tc>
      </w:tr>
      <w:tr w:rsidR="00F5590B" w:rsidRPr="00F11368" w14:paraId="4E751D89" w14:textId="77777777" w:rsidTr="00F11368">
        <w:trPr>
          <w:trHeight w:val="737"/>
        </w:trPr>
        <w:tc>
          <w:tcPr>
            <w:tcW w:w="2901" w:type="dxa"/>
          </w:tcPr>
          <w:p w14:paraId="3FD072BC" w14:textId="0DD17236" w:rsidR="00F5590B" w:rsidRPr="00F11368" w:rsidRDefault="00F5590B"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lastRenderedPageBreak/>
              <w:t>Discount rate</w:t>
            </w:r>
            <w:r w:rsidR="0084198E" w:rsidRPr="00F11368">
              <w:rPr>
                <w:rStyle w:val="normaltextrun"/>
                <w:color w:val="000000"/>
                <w:sz w:val="18"/>
                <w:szCs w:val="18"/>
                <w:shd w:val="clear" w:color="auto" w:fill="FFFFFF"/>
              </w:rPr>
              <w:t xml:space="preserve">, </w:t>
            </w:r>
            <w:r w:rsidRPr="00F11368">
              <w:rPr>
                <w:rStyle w:val="normaltextrun"/>
                <w:color w:val="000000"/>
                <w:sz w:val="18"/>
                <w:szCs w:val="18"/>
                <w:shd w:val="clear" w:color="auto" w:fill="FFFFFF"/>
              </w:rPr>
              <w:t>% per annum</w:t>
            </w:r>
          </w:p>
        </w:tc>
        <w:tc>
          <w:tcPr>
            <w:tcW w:w="1919" w:type="dxa"/>
          </w:tcPr>
          <w:p w14:paraId="3ACE7814"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1.5</w:t>
            </w:r>
          </w:p>
        </w:tc>
        <w:tc>
          <w:tcPr>
            <w:tcW w:w="1276" w:type="dxa"/>
          </w:tcPr>
          <w:p w14:paraId="1DE172AE" w14:textId="77777777" w:rsidR="00F5590B" w:rsidRPr="00F11368" w:rsidRDefault="00F5590B" w:rsidP="00F45997">
            <w:pPr>
              <w:rPr>
                <w:rFonts w:ascii="Times New Roman" w:hAnsi="Times New Roman" w:cs="Times New Roman"/>
                <w:sz w:val="18"/>
                <w:szCs w:val="18"/>
              </w:rPr>
            </w:pPr>
          </w:p>
        </w:tc>
        <w:tc>
          <w:tcPr>
            <w:tcW w:w="1594" w:type="dxa"/>
          </w:tcPr>
          <w:p w14:paraId="6CF947C3" w14:textId="77777777" w:rsidR="00F5590B" w:rsidRPr="00F11368" w:rsidRDefault="00F5590B" w:rsidP="00F45997">
            <w:pPr>
              <w:rPr>
                <w:rFonts w:ascii="Times New Roman" w:hAnsi="Times New Roman" w:cs="Times New Roman"/>
                <w:sz w:val="18"/>
                <w:szCs w:val="18"/>
              </w:rPr>
            </w:pPr>
          </w:p>
        </w:tc>
        <w:tc>
          <w:tcPr>
            <w:tcW w:w="2375" w:type="dxa"/>
          </w:tcPr>
          <w:p w14:paraId="3242F9C7" w14:textId="2A6E3003" w:rsidR="00F5590B" w:rsidRPr="00F11368" w:rsidRDefault="00F5590B" w:rsidP="00F45997">
            <w:pPr>
              <w:rPr>
                <w:rStyle w:val="normaltextrun"/>
                <w:rFonts w:ascii="Times New Roman" w:hAnsi="Times New Roman" w:cs="Times New Roman"/>
                <w:color w:val="000000"/>
                <w:sz w:val="18"/>
                <w:szCs w:val="18"/>
                <w:bdr w:val="none" w:sz="0" w:space="0" w:color="auto" w:frame="1"/>
              </w:rPr>
            </w:pPr>
            <w:r w:rsidRPr="00F11368">
              <w:rPr>
                <w:rStyle w:val="normaltextrun"/>
                <w:rFonts w:ascii="Times New Roman" w:hAnsi="Times New Roman" w:cs="Times New Roman"/>
                <w:color w:val="000000"/>
                <w:sz w:val="18"/>
                <w:szCs w:val="18"/>
                <w:bdr w:val="none" w:sz="0" w:space="0" w:color="auto" w:frame="1"/>
              </w:rPr>
              <w:t>CADTH</w:t>
            </w:r>
            <w:r w:rsidR="00203686" w:rsidRPr="00F11368">
              <w:rPr>
                <w:rFonts w:ascii="Times New Roman" w:hAnsi="Times New Roman" w:cs="Times New Roman"/>
                <w:sz w:val="18"/>
                <w:szCs w:val="18"/>
              </w:rPr>
              <w:t xml:space="preserve"> </w:t>
            </w:r>
            <w:r w:rsidR="00203686" w:rsidRPr="00F11368">
              <w:rPr>
                <w:rStyle w:val="normaltextrun"/>
                <w:rFonts w:ascii="Times New Roman" w:hAnsi="Times New Roman" w:cs="Times New Roman"/>
                <w:color w:val="000000"/>
                <w:sz w:val="18"/>
                <w:szCs w:val="18"/>
                <w:bdr w:val="none" w:sz="0" w:space="0" w:color="auto" w:frame="1"/>
              </w:rPr>
              <w:fldChar w:fldCharType="begin"/>
            </w:r>
            <w:r w:rsidR="00203686" w:rsidRPr="00F11368">
              <w:rPr>
                <w:rStyle w:val="normaltextrun"/>
                <w:rFonts w:ascii="Times New Roman" w:hAnsi="Times New Roman" w:cs="Times New Roman"/>
                <w:color w:val="000000"/>
                <w:sz w:val="18"/>
                <w:szCs w:val="18"/>
                <w:bdr w:val="none" w:sz="0" w:space="0" w:color="auto" w:frame="1"/>
              </w:rPr>
              <w:instrText xml:space="preserve"> ADDIN EN.CITE &lt;EndNote&gt;&lt;Cite ExcludeAuth="1" ExcludeYear="1"&gt;&lt;RecNum&gt;12&lt;/RecNum&gt;&lt;DisplayText&gt;[5]&lt;/DisplayText&gt;&lt;record&gt;&lt;rec-number&gt;12&lt;/rec-number&gt;&lt;foreign-keys&gt;&lt;key app="EN" db-id="p5f0xtvzudvzwlev2vyxvxsyxr2set2azvz5" timestamp="1705531514"&gt;12&lt;/key&gt;&lt;/foreign-keys&gt;&lt;ref-type name="Web Page"&gt;12&lt;/ref-type&gt;&lt;contributors&gt;&lt;/contributors&gt;&lt;titles&gt;&lt;title&gt;Guidelines for the Economic Evaluation of Health Technologies: Canada — 4th Edition&lt;/title&gt;&lt;/titles&gt;&lt;volume&gt;2024&lt;/volume&gt;&lt;number&gt;Jan, 17&lt;/number&gt;&lt;dates&gt;&lt;/dates&gt;&lt;urls&gt;&lt;related-urls&gt;&lt;url&gt;https://www.cadth.ca/guidelines-economic-evaluation-health-technologies-canada-4th-edition&lt;/url&gt;&lt;/related-urls&gt;&lt;/urls&gt;&lt;/record&gt;&lt;/Cite&gt;&lt;/EndNote&gt;</w:instrText>
            </w:r>
            <w:r w:rsidR="00203686" w:rsidRPr="00F11368">
              <w:rPr>
                <w:rStyle w:val="normaltextrun"/>
                <w:rFonts w:ascii="Times New Roman" w:hAnsi="Times New Roman" w:cs="Times New Roman"/>
                <w:color w:val="000000"/>
                <w:sz w:val="18"/>
                <w:szCs w:val="18"/>
                <w:bdr w:val="none" w:sz="0" w:space="0" w:color="auto" w:frame="1"/>
              </w:rPr>
              <w:fldChar w:fldCharType="separate"/>
            </w:r>
            <w:r w:rsidR="00203686" w:rsidRPr="00F11368">
              <w:rPr>
                <w:rStyle w:val="normaltextrun"/>
                <w:rFonts w:ascii="Times New Roman" w:hAnsi="Times New Roman" w:cs="Times New Roman"/>
                <w:noProof/>
                <w:color w:val="000000"/>
                <w:sz w:val="18"/>
                <w:szCs w:val="18"/>
                <w:bdr w:val="none" w:sz="0" w:space="0" w:color="auto" w:frame="1"/>
              </w:rPr>
              <w:t>[5]</w:t>
            </w:r>
            <w:r w:rsidR="00203686" w:rsidRPr="00F11368">
              <w:rPr>
                <w:rStyle w:val="normaltextrun"/>
                <w:rFonts w:ascii="Times New Roman" w:hAnsi="Times New Roman" w:cs="Times New Roman"/>
                <w:color w:val="000000"/>
                <w:sz w:val="18"/>
                <w:szCs w:val="18"/>
                <w:bdr w:val="none" w:sz="0" w:space="0" w:color="auto" w:frame="1"/>
              </w:rPr>
              <w:fldChar w:fldCharType="end"/>
            </w:r>
          </w:p>
        </w:tc>
      </w:tr>
      <w:tr w:rsidR="00F5590B" w:rsidRPr="00F11368" w14:paraId="3E412D6E" w14:textId="77777777" w:rsidTr="00F11368">
        <w:trPr>
          <w:trHeight w:val="737"/>
        </w:trPr>
        <w:tc>
          <w:tcPr>
            <w:tcW w:w="2901" w:type="dxa"/>
          </w:tcPr>
          <w:p w14:paraId="7DFAED3A" w14:textId="244E4FE5" w:rsidR="00F5590B" w:rsidRPr="00F11368" w:rsidRDefault="00F5590B"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Average number of ED visit</w:t>
            </w:r>
            <w:r w:rsidR="00713B98" w:rsidRPr="00F11368">
              <w:rPr>
                <w:rStyle w:val="normaltextrun"/>
                <w:color w:val="000000"/>
                <w:sz w:val="18"/>
                <w:szCs w:val="18"/>
                <w:shd w:val="clear" w:color="auto" w:fill="FFFFFF"/>
              </w:rPr>
              <w:t>s</w:t>
            </w:r>
            <w:r w:rsidR="0084198E" w:rsidRPr="00F11368">
              <w:rPr>
                <w:rStyle w:val="normaltextrun"/>
                <w:color w:val="000000"/>
                <w:sz w:val="18"/>
                <w:szCs w:val="18"/>
                <w:shd w:val="clear" w:color="auto" w:fill="FFFFFF"/>
              </w:rPr>
              <w:t xml:space="preserve"> in patients with food allergy, </w:t>
            </w:r>
            <w:r w:rsidRPr="00F11368">
              <w:rPr>
                <w:rStyle w:val="normaltextrun"/>
                <w:color w:val="000000"/>
                <w:sz w:val="18"/>
                <w:szCs w:val="18"/>
                <w:shd w:val="clear" w:color="auto" w:fill="FFFFFF"/>
              </w:rPr>
              <w:t xml:space="preserve">per year </w:t>
            </w:r>
          </w:p>
        </w:tc>
        <w:tc>
          <w:tcPr>
            <w:tcW w:w="1919" w:type="dxa"/>
          </w:tcPr>
          <w:p w14:paraId="1E6BCFD2"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0.3</w:t>
            </w:r>
          </w:p>
        </w:tc>
        <w:tc>
          <w:tcPr>
            <w:tcW w:w="1276" w:type="dxa"/>
          </w:tcPr>
          <w:p w14:paraId="2910679C" w14:textId="77777777" w:rsidR="00F5590B" w:rsidRPr="00F11368" w:rsidRDefault="00F5590B" w:rsidP="00F45997">
            <w:pPr>
              <w:rPr>
                <w:rFonts w:ascii="Times New Roman" w:hAnsi="Times New Roman" w:cs="Times New Roman"/>
                <w:sz w:val="18"/>
                <w:szCs w:val="18"/>
              </w:rPr>
            </w:pPr>
          </w:p>
        </w:tc>
        <w:tc>
          <w:tcPr>
            <w:tcW w:w="1594" w:type="dxa"/>
          </w:tcPr>
          <w:p w14:paraId="7563879D" w14:textId="1FF06BED"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color w:val="212121"/>
                <w:sz w:val="18"/>
                <w:szCs w:val="18"/>
                <w:shd w:val="clear" w:color="auto" w:fill="FFFCF0"/>
              </w:rPr>
              <w:t>Gamma (α = </w:t>
            </w:r>
            <w:r w:rsidR="00203686" w:rsidRPr="00F11368">
              <w:rPr>
                <w:rFonts w:ascii="Times New Roman" w:hAnsi="Times New Roman" w:cs="Times New Roman"/>
                <w:color w:val="212121"/>
                <w:sz w:val="18"/>
                <w:szCs w:val="18"/>
                <w:shd w:val="clear" w:color="auto" w:fill="FFFCF0"/>
              </w:rPr>
              <w:t>0.1111</w:t>
            </w:r>
            <w:r w:rsidRPr="00F11368">
              <w:rPr>
                <w:rFonts w:ascii="Times New Roman" w:hAnsi="Times New Roman" w:cs="Times New Roman"/>
                <w:color w:val="212121"/>
                <w:sz w:val="18"/>
                <w:szCs w:val="18"/>
                <w:shd w:val="clear" w:color="auto" w:fill="FFFCF0"/>
              </w:rPr>
              <w:t>, β = </w:t>
            </w:r>
            <w:r w:rsidR="00203686" w:rsidRPr="00F11368">
              <w:rPr>
                <w:rFonts w:ascii="Times New Roman" w:hAnsi="Times New Roman" w:cs="Times New Roman"/>
                <w:color w:val="212121"/>
                <w:sz w:val="18"/>
                <w:szCs w:val="18"/>
                <w:shd w:val="clear" w:color="auto" w:fill="FFFCF0"/>
              </w:rPr>
              <w:t>2.7</w:t>
            </w:r>
            <w:r w:rsidRPr="00F11368">
              <w:rPr>
                <w:rFonts w:ascii="Times New Roman" w:hAnsi="Times New Roman" w:cs="Times New Roman"/>
                <w:color w:val="212121"/>
                <w:sz w:val="18"/>
                <w:szCs w:val="18"/>
                <w:shd w:val="clear" w:color="auto" w:fill="FFFCF0"/>
              </w:rPr>
              <w:t>)</w:t>
            </w:r>
          </w:p>
        </w:tc>
        <w:tc>
          <w:tcPr>
            <w:tcW w:w="2375" w:type="dxa"/>
          </w:tcPr>
          <w:p w14:paraId="065677DE" w14:textId="3425CE6C" w:rsidR="00F5590B" w:rsidRPr="00F11368" w:rsidRDefault="00F5590B" w:rsidP="00F45997">
            <w:pPr>
              <w:rPr>
                <w:rStyle w:val="normaltextrun"/>
                <w:rFonts w:ascii="Times New Roman" w:hAnsi="Times New Roman" w:cs="Times New Roman"/>
                <w:color w:val="000000"/>
                <w:sz w:val="18"/>
                <w:szCs w:val="18"/>
                <w:bdr w:val="none" w:sz="0" w:space="0" w:color="auto" w:frame="1"/>
              </w:rPr>
            </w:pPr>
            <w:r w:rsidRPr="00F11368">
              <w:rPr>
                <w:rStyle w:val="normaltextrun"/>
                <w:rFonts w:ascii="Times New Roman" w:hAnsi="Times New Roman" w:cs="Times New Roman"/>
                <w:color w:val="000000"/>
                <w:sz w:val="18"/>
                <w:szCs w:val="18"/>
                <w:shd w:val="clear" w:color="auto" w:fill="FFFFFF"/>
              </w:rPr>
              <w:t xml:space="preserve">Cardwell et al. (2022) </w:t>
            </w:r>
            <w:r w:rsidR="00203686"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00203686" w:rsidRPr="00F11368">
              <w:rPr>
                <w:rStyle w:val="normaltextrun"/>
                <w:rFonts w:ascii="Times New Roman" w:hAnsi="Times New Roman" w:cs="Times New Roman"/>
                <w:color w:val="000000"/>
                <w:sz w:val="18"/>
                <w:szCs w:val="18"/>
                <w:shd w:val="clear" w:color="auto" w:fill="FFFFFF"/>
              </w:rPr>
              <w:instrText xml:space="preserve"> ADDIN EN.CITE </w:instrText>
            </w:r>
            <w:r w:rsidR="00203686"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00203686" w:rsidRPr="00F11368">
              <w:rPr>
                <w:rStyle w:val="normaltextrun"/>
                <w:rFonts w:ascii="Times New Roman" w:hAnsi="Times New Roman" w:cs="Times New Roman"/>
                <w:color w:val="000000"/>
                <w:sz w:val="18"/>
                <w:szCs w:val="18"/>
                <w:shd w:val="clear" w:color="auto" w:fill="FFFFFF"/>
              </w:rPr>
              <w:instrText xml:space="preserve"> ADDIN EN.CITE.DATA </w:instrText>
            </w:r>
            <w:r w:rsidR="00203686" w:rsidRPr="00F11368">
              <w:rPr>
                <w:rStyle w:val="normaltextrun"/>
                <w:rFonts w:ascii="Times New Roman" w:hAnsi="Times New Roman" w:cs="Times New Roman"/>
                <w:color w:val="000000"/>
                <w:sz w:val="18"/>
                <w:szCs w:val="18"/>
                <w:shd w:val="clear" w:color="auto" w:fill="FFFFFF"/>
              </w:rPr>
            </w:r>
            <w:r w:rsidR="00203686" w:rsidRPr="00F11368">
              <w:rPr>
                <w:rStyle w:val="normaltextrun"/>
                <w:rFonts w:ascii="Times New Roman" w:hAnsi="Times New Roman" w:cs="Times New Roman"/>
                <w:color w:val="000000"/>
                <w:sz w:val="18"/>
                <w:szCs w:val="18"/>
                <w:shd w:val="clear" w:color="auto" w:fill="FFFFFF"/>
              </w:rPr>
              <w:fldChar w:fldCharType="end"/>
            </w:r>
            <w:r w:rsidR="00203686" w:rsidRPr="00F11368">
              <w:rPr>
                <w:rStyle w:val="normaltextrun"/>
                <w:rFonts w:ascii="Times New Roman" w:hAnsi="Times New Roman" w:cs="Times New Roman"/>
                <w:color w:val="000000"/>
                <w:sz w:val="18"/>
                <w:szCs w:val="18"/>
                <w:shd w:val="clear" w:color="auto" w:fill="FFFFFF"/>
              </w:rPr>
              <w:fldChar w:fldCharType="separate"/>
            </w:r>
            <w:r w:rsidR="00203686" w:rsidRPr="00F11368">
              <w:rPr>
                <w:rStyle w:val="normaltextrun"/>
                <w:rFonts w:ascii="Times New Roman" w:hAnsi="Times New Roman" w:cs="Times New Roman"/>
                <w:noProof/>
                <w:color w:val="000000"/>
                <w:sz w:val="18"/>
                <w:szCs w:val="18"/>
                <w:shd w:val="clear" w:color="auto" w:fill="FFFFFF"/>
              </w:rPr>
              <w:t>[7]</w:t>
            </w:r>
            <w:r w:rsidR="00203686"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3F31FAA2" w14:textId="77777777" w:rsidTr="00F11368">
        <w:trPr>
          <w:trHeight w:val="737"/>
        </w:trPr>
        <w:tc>
          <w:tcPr>
            <w:tcW w:w="2901" w:type="dxa"/>
          </w:tcPr>
          <w:p w14:paraId="6578AE20" w14:textId="497EF12B" w:rsidR="00F5590B" w:rsidRPr="00F11368" w:rsidRDefault="007E050A" w:rsidP="00F45997">
            <w:pPr>
              <w:pStyle w:val="paragraph"/>
              <w:spacing w:before="0" w:beforeAutospacing="0" w:after="0" w:afterAutospacing="0"/>
              <w:textAlignment w:val="baseline"/>
              <w:rPr>
                <w:rStyle w:val="normaltextrun"/>
                <w:rFonts w:eastAsia="SimSun"/>
                <w:color w:val="000000"/>
                <w:sz w:val="18"/>
                <w:szCs w:val="18"/>
                <w:shd w:val="clear" w:color="auto" w:fill="FFFFFF"/>
              </w:rPr>
            </w:pPr>
            <w:r w:rsidRPr="00F11368">
              <w:rPr>
                <w:rStyle w:val="normaltextrun"/>
                <w:color w:val="000000"/>
                <w:sz w:val="18"/>
                <w:szCs w:val="18"/>
                <w:shd w:val="clear" w:color="auto" w:fill="FFFFFF"/>
              </w:rPr>
              <w:t>Length</w:t>
            </w:r>
            <w:r w:rsidR="00F5590B" w:rsidRPr="00F11368">
              <w:rPr>
                <w:rStyle w:val="normaltextrun"/>
                <w:color w:val="000000"/>
                <w:sz w:val="18"/>
                <w:szCs w:val="18"/>
                <w:shd w:val="clear" w:color="auto" w:fill="FFFFFF"/>
              </w:rPr>
              <w:t xml:space="preserve"> of </w:t>
            </w:r>
            <w:r w:rsidR="00713B98" w:rsidRPr="00F11368">
              <w:rPr>
                <w:rStyle w:val="normaltextrun"/>
                <w:color w:val="000000"/>
                <w:sz w:val="18"/>
                <w:szCs w:val="18"/>
                <w:shd w:val="clear" w:color="auto" w:fill="FFFFFF"/>
              </w:rPr>
              <w:t xml:space="preserve">stays after inpatient allergy admission </w:t>
            </w:r>
          </w:p>
        </w:tc>
        <w:tc>
          <w:tcPr>
            <w:tcW w:w="1919" w:type="dxa"/>
          </w:tcPr>
          <w:p w14:paraId="61BCE14F"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1 day </w:t>
            </w:r>
          </w:p>
        </w:tc>
        <w:tc>
          <w:tcPr>
            <w:tcW w:w="1276" w:type="dxa"/>
          </w:tcPr>
          <w:p w14:paraId="261C6BD1" w14:textId="77777777" w:rsidR="00F5590B" w:rsidRPr="00F11368" w:rsidRDefault="00F5590B" w:rsidP="00F45997">
            <w:pPr>
              <w:rPr>
                <w:rFonts w:ascii="Times New Roman" w:hAnsi="Times New Roman" w:cs="Times New Roman"/>
                <w:sz w:val="18"/>
                <w:szCs w:val="18"/>
              </w:rPr>
            </w:pPr>
          </w:p>
        </w:tc>
        <w:tc>
          <w:tcPr>
            <w:tcW w:w="1594" w:type="dxa"/>
          </w:tcPr>
          <w:p w14:paraId="2B60FBC8" w14:textId="565B2D6F"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Fixed </w:t>
            </w:r>
            <w:r w:rsidR="00203686" w:rsidRPr="00F11368">
              <w:rPr>
                <w:rFonts w:ascii="Times New Roman" w:hAnsi="Times New Roman" w:cs="Times New Roman"/>
                <w:sz w:val="18"/>
                <w:szCs w:val="18"/>
              </w:rPr>
              <w:t xml:space="preserve"> </w:t>
            </w:r>
          </w:p>
        </w:tc>
        <w:tc>
          <w:tcPr>
            <w:tcW w:w="2375" w:type="dxa"/>
          </w:tcPr>
          <w:p w14:paraId="42A7ECBE" w14:textId="65691C6A" w:rsidR="00F5590B" w:rsidRPr="00F11368" w:rsidRDefault="00F5590B" w:rsidP="00F45997">
            <w:pPr>
              <w:rPr>
                <w:rStyle w:val="normaltextrun"/>
                <w:rFonts w:ascii="Times New Roman" w:hAnsi="Times New Roman" w:cs="Times New Roman"/>
                <w:color w:val="000000"/>
                <w:sz w:val="18"/>
                <w:szCs w:val="18"/>
                <w:bdr w:val="none" w:sz="0" w:space="0" w:color="auto" w:frame="1"/>
              </w:rPr>
            </w:pPr>
            <w:r w:rsidRPr="00F11368">
              <w:rPr>
                <w:rStyle w:val="normaltextrun"/>
                <w:rFonts w:ascii="Times New Roman" w:hAnsi="Times New Roman" w:cs="Times New Roman"/>
                <w:color w:val="000000"/>
                <w:sz w:val="18"/>
                <w:szCs w:val="18"/>
                <w:bdr w:val="none" w:sz="0" w:space="0" w:color="auto" w:frame="1"/>
              </w:rPr>
              <w:t>CCARE registry data</w:t>
            </w:r>
          </w:p>
        </w:tc>
      </w:tr>
      <w:tr w:rsidR="00F5590B" w:rsidRPr="00F11368" w14:paraId="0F772AA1" w14:textId="77777777" w:rsidTr="00F11368">
        <w:trPr>
          <w:trHeight w:val="737"/>
        </w:trPr>
        <w:tc>
          <w:tcPr>
            <w:tcW w:w="2901" w:type="dxa"/>
          </w:tcPr>
          <w:p w14:paraId="7B68E8DF" w14:textId="0DC6B57F"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Waiting time in ED </w:t>
            </w:r>
          </w:p>
        </w:tc>
        <w:tc>
          <w:tcPr>
            <w:tcW w:w="1919" w:type="dxa"/>
          </w:tcPr>
          <w:p w14:paraId="02BAB2EB" w14:textId="1BE25B47" w:rsidR="00F5590B" w:rsidRPr="00F11368" w:rsidRDefault="00F45997" w:rsidP="00F45997">
            <w:pPr>
              <w:rPr>
                <w:rFonts w:ascii="Times New Roman" w:hAnsi="Times New Roman" w:cs="Times New Roman"/>
                <w:sz w:val="18"/>
                <w:szCs w:val="18"/>
              </w:rPr>
            </w:pPr>
            <w:r w:rsidRPr="00F11368">
              <w:rPr>
                <w:rFonts w:ascii="Times New Roman" w:hAnsi="Times New Roman" w:cs="Times New Roman"/>
                <w:sz w:val="18"/>
                <w:szCs w:val="18"/>
              </w:rPr>
              <w:t>3.6 hours</w:t>
            </w:r>
            <w:r w:rsidR="00203686" w:rsidRPr="00F11368">
              <w:rPr>
                <w:rFonts w:ascii="Times New Roman" w:hAnsi="Times New Roman" w:cs="Times New Roman"/>
                <w:sz w:val="18"/>
                <w:szCs w:val="18"/>
              </w:rPr>
              <w:t xml:space="preserve"> </w:t>
            </w:r>
          </w:p>
        </w:tc>
        <w:tc>
          <w:tcPr>
            <w:tcW w:w="1276" w:type="dxa"/>
          </w:tcPr>
          <w:p w14:paraId="4F6E973E" w14:textId="77777777" w:rsidR="00F5590B" w:rsidRPr="00F11368" w:rsidRDefault="00F5590B" w:rsidP="00F45997">
            <w:pPr>
              <w:rPr>
                <w:rFonts w:ascii="Times New Roman" w:hAnsi="Times New Roman" w:cs="Times New Roman"/>
                <w:sz w:val="18"/>
                <w:szCs w:val="18"/>
              </w:rPr>
            </w:pPr>
          </w:p>
        </w:tc>
        <w:tc>
          <w:tcPr>
            <w:tcW w:w="1594" w:type="dxa"/>
          </w:tcPr>
          <w:p w14:paraId="60AD165E" w14:textId="1290BBFE" w:rsidR="00F5590B" w:rsidRPr="00F11368" w:rsidRDefault="00F5590B" w:rsidP="00F45997">
            <w:pPr>
              <w:rPr>
                <w:rFonts w:ascii="Times New Roman" w:hAnsi="Times New Roman" w:cs="Times New Roman"/>
                <w:color w:val="212121"/>
                <w:sz w:val="18"/>
                <w:szCs w:val="18"/>
                <w:shd w:val="clear" w:color="auto" w:fill="FFFCF0"/>
              </w:rPr>
            </w:pPr>
            <w:r w:rsidRPr="00F11368">
              <w:rPr>
                <w:rFonts w:ascii="Times New Roman" w:hAnsi="Times New Roman" w:cs="Times New Roman"/>
                <w:color w:val="212121"/>
                <w:sz w:val="18"/>
                <w:szCs w:val="18"/>
                <w:shd w:val="clear" w:color="auto" w:fill="FFFCF0"/>
              </w:rPr>
              <w:t>Gamma (α = 0.2749, β = 13.0966)</w:t>
            </w:r>
            <w:r w:rsidR="00203686" w:rsidRPr="00F11368">
              <w:rPr>
                <w:rFonts w:ascii="Times New Roman" w:hAnsi="Times New Roman" w:cs="Times New Roman"/>
                <w:color w:val="212121"/>
                <w:sz w:val="18"/>
                <w:szCs w:val="18"/>
                <w:shd w:val="clear" w:color="auto" w:fill="FFFCF0"/>
              </w:rPr>
              <w:t xml:space="preserve">.    </w:t>
            </w:r>
          </w:p>
        </w:tc>
        <w:tc>
          <w:tcPr>
            <w:tcW w:w="2375" w:type="dxa"/>
          </w:tcPr>
          <w:p w14:paraId="6B3FF3C1" w14:textId="593EA275"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CIHI</w:t>
            </w:r>
            <w:r w:rsidR="00F45997" w:rsidRPr="00F11368">
              <w:rPr>
                <w:rFonts w:ascii="Times New Roman" w:hAnsi="Times New Roman" w:cs="Times New Roman"/>
                <w:sz w:val="18"/>
                <w:szCs w:val="18"/>
              </w:rPr>
              <w:t xml:space="preserve"> </w:t>
            </w:r>
            <w:r w:rsidR="00F45997" w:rsidRPr="00F11368">
              <w:rPr>
                <w:rFonts w:ascii="Times New Roman" w:hAnsi="Times New Roman" w:cs="Times New Roman"/>
                <w:sz w:val="18"/>
                <w:szCs w:val="18"/>
              </w:rPr>
              <w:fldChar w:fldCharType="begin"/>
            </w:r>
            <w:r w:rsidR="00274625" w:rsidRPr="00F11368">
              <w:rPr>
                <w:rFonts w:ascii="Times New Roman" w:hAnsi="Times New Roman" w:cs="Times New Roman"/>
                <w:sz w:val="18"/>
                <w:szCs w:val="18"/>
              </w:rPr>
              <w:instrText xml:space="preserve"> ADDIN EN.CITE &lt;EndNote&gt;&lt;Cite ExcludeAuth="1" ExcludeYear="1"&gt;&lt;RecNum&gt;16&lt;/RecNum&gt;&lt;DisplayText&gt;[10]&lt;/DisplayText&gt;&lt;record&gt;&lt;rec-number&gt;16&lt;/rec-number&gt;&lt;foreign-keys&gt;&lt;key app="EN" db-id="p5f0xtvzudvzwlev2vyxvxsyxr2set2azvz5" timestamp="1705545316"&gt;16&lt;/key&gt;&lt;/foreign-keys&gt;&lt;ref-type name="Web Page"&gt;12&lt;/ref-type&gt;&lt;contributors&gt;&lt;/contributors&gt;&lt;titles&gt;&lt;title&gt;Canadian Institute for Health Information. NACRS emergency department visits and lengths of stay&lt;/title&gt;&lt;/titles&gt;&lt;volume&gt;2024&lt;/volume&gt;&lt;number&gt;Jan,17&lt;/number&gt;&lt;dates&gt;&lt;/dates&gt;&lt;urls&gt;&lt;related-urls&gt;&lt;url&gt;https://www.cihi.ca/sites/default/files/document/hospital-spending-highlights-2020-en.pdf&lt;/url&gt;&lt;/related-urls&gt;&lt;/urls&gt;&lt;/record&gt;&lt;/Cite&gt;&lt;/EndNote&gt;</w:instrText>
            </w:r>
            <w:r w:rsidR="00F45997" w:rsidRPr="00F11368">
              <w:rPr>
                <w:rFonts w:ascii="Times New Roman" w:hAnsi="Times New Roman" w:cs="Times New Roman"/>
                <w:sz w:val="18"/>
                <w:szCs w:val="18"/>
              </w:rPr>
              <w:fldChar w:fldCharType="separate"/>
            </w:r>
            <w:r w:rsidR="00274625" w:rsidRPr="00F11368">
              <w:rPr>
                <w:rFonts w:ascii="Times New Roman" w:hAnsi="Times New Roman" w:cs="Times New Roman"/>
                <w:noProof/>
                <w:sz w:val="18"/>
                <w:szCs w:val="18"/>
              </w:rPr>
              <w:t>[10]</w:t>
            </w:r>
            <w:r w:rsidR="00F45997" w:rsidRPr="00F11368">
              <w:rPr>
                <w:rFonts w:ascii="Times New Roman" w:hAnsi="Times New Roman" w:cs="Times New Roman"/>
                <w:sz w:val="18"/>
                <w:szCs w:val="18"/>
              </w:rPr>
              <w:fldChar w:fldCharType="end"/>
            </w:r>
          </w:p>
        </w:tc>
      </w:tr>
      <w:tr w:rsidR="00F5590B" w:rsidRPr="00F11368" w14:paraId="403D0C25" w14:textId="77777777" w:rsidTr="00F11368">
        <w:trPr>
          <w:trHeight w:val="737"/>
        </w:trPr>
        <w:tc>
          <w:tcPr>
            <w:tcW w:w="2901" w:type="dxa"/>
          </w:tcPr>
          <w:p w14:paraId="69AB0B2C" w14:textId="0910FFA2" w:rsidR="00F5590B" w:rsidRPr="00F11368" w:rsidRDefault="00713B98" w:rsidP="00F45997">
            <w:pPr>
              <w:rPr>
                <w:rFonts w:ascii="Times New Roman" w:hAnsi="Times New Roman" w:cs="Times New Roman"/>
                <w:sz w:val="18"/>
                <w:szCs w:val="18"/>
              </w:rPr>
            </w:pPr>
            <w:r w:rsidRPr="00F11368">
              <w:rPr>
                <w:rFonts w:ascii="Times New Roman" w:hAnsi="Times New Roman" w:cs="Times New Roman"/>
                <w:sz w:val="18"/>
                <w:szCs w:val="18"/>
              </w:rPr>
              <w:t xml:space="preserve">Average </w:t>
            </w:r>
            <w:r w:rsidR="00F5590B" w:rsidRPr="00F11368">
              <w:rPr>
                <w:rFonts w:ascii="Times New Roman" w:hAnsi="Times New Roman" w:cs="Times New Roman"/>
                <w:sz w:val="18"/>
                <w:szCs w:val="18"/>
              </w:rPr>
              <w:t>Length of stay per</w:t>
            </w:r>
            <w:r w:rsidRPr="00F11368">
              <w:rPr>
                <w:rFonts w:ascii="Times New Roman" w:hAnsi="Times New Roman" w:cs="Times New Roman"/>
                <w:sz w:val="18"/>
                <w:szCs w:val="18"/>
              </w:rPr>
              <w:t xml:space="preserve"> after inpatient allergy </w:t>
            </w:r>
            <w:proofErr w:type="spellStart"/>
            <w:r w:rsidRPr="00F11368">
              <w:rPr>
                <w:rFonts w:ascii="Times New Roman" w:hAnsi="Times New Roman" w:cs="Times New Roman"/>
                <w:sz w:val="18"/>
                <w:szCs w:val="18"/>
              </w:rPr>
              <w:t>admission</w:t>
            </w:r>
            <w:r w:rsidRPr="00F11368">
              <w:rPr>
                <w:rFonts w:ascii="Times New Roman" w:hAnsi="Times New Roman" w:cs="Times New Roman"/>
                <w:sz w:val="18"/>
                <w:szCs w:val="18"/>
                <w:vertAlign w:val="superscript"/>
              </w:rPr>
              <w:t>a</w:t>
            </w:r>
            <w:proofErr w:type="spellEnd"/>
            <w:r w:rsidRPr="00F11368">
              <w:rPr>
                <w:rFonts w:ascii="Times New Roman" w:hAnsi="Times New Roman" w:cs="Times New Roman"/>
                <w:sz w:val="18"/>
                <w:szCs w:val="18"/>
              </w:rPr>
              <w:t xml:space="preserve"> </w:t>
            </w:r>
          </w:p>
        </w:tc>
        <w:tc>
          <w:tcPr>
            <w:tcW w:w="1919" w:type="dxa"/>
          </w:tcPr>
          <w:p w14:paraId="61D88906" w14:textId="07DA6B29"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2.1 day</w:t>
            </w:r>
            <w:r w:rsidR="00203686" w:rsidRPr="00F11368">
              <w:rPr>
                <w:rFonts w:ascii="Times New Roman" w:hAnsi="Times New Roman" w:cs="Times New Roman"/>
                <w:sz w:val="18"/>
                <w:szCs w:val="18"/>
              </w:rPr>
              <w:t>s</w:t>
            </w:r>
          </w:p>
        </w:tc>
        <w:tc>
          <w:tcPr>
            <w:tcW w:w="1276" w:type="dxa"/>
          </w:tcPr>
          <w:p w14:paraId="4B0D968D" w14:textId="77777777" w:rsidR="00F5590B" w:rsidRPr="00F11368" w:rsidRDefault="00F5590B" w:rsidP="00F45997">
            <w:pPr>
              <w:rPr>
                <w:rFonts w:ascii="Times New Roman" w:hAnsi="Times New Roman" w:cs="Times New Roman"/>
                <w:sz w:val="18"/>
                <w:szCs w:val="18"/>
              </w:rPr>
            </w:pPr>
          </w:p>
        </w:tc>
        <w:tc>
          <w:tcPr>
            <w:tcW w:w="1594" w:type="dxa"/>
          </w:tcPr>
          <w:p w14:paraId="63558439" w14:textId="17EC35B6" w:rsidR="00F5590B" w:rsidRPr="00F11368" w:rsidRDefault="00713B98" w:rsidP="00F45997">
            <w:pPr>
              <w:rPr>
                <w:rFonts w:ascii="Times New Roman" w:hAnsi="Times New Roman" w:cs="Times New Roman"/>
                <w:color w:val="212121"/>
                <w:sz w:val="18"/>
                <w:szCs w:val="18"/>
                <w:shd w:val="clear" w:color="auto" w:fill="FFFCF0"/>
              </w:rPr>
            </w:pPr>
            <w:r w:rsidRPr="00F11368">
              <w:rPr>
                <w:rFonts w:ascii="Times New Roman" w:hAnsi="Times New Roman" w:cs="Times New Roman"/>
                <w:color w:val="212121"/>
                <w:sz w:val="18"/>
                <w:szCs w:val="18"/>
                <w:shd w:val="clear" w:color="auto" w:fill="FFFCF0"/>
              </w:rPr>
              <w:t>Lognormal (</w:t>
            </w:r>
            <w:r w:rsidR="00F5590B" w:rsidRPr="00F11368">
              <w:rPr>
                <w:rFonts w:ascii="Times New Roman" w:hAnsi="Times New Roman" w:cs="Times New Roman"/>
                <w:color w:val="212121"/>
                <w:sz w:val="18"/>
                <w:szCs w:val="18"/>
                <w:shd w:val="clear" w:color="auto" w:fill="FFFCF0"/>
              </w:rPr>
              <w:t>0.2541, 0.9878)</w:t>
            </w:r>
          </w:p>
        </w:tc>
        <w:tc>
          <w:tcPr>
            <w:tcW w:w="2375" w:type="dxa"/>
          </w:tcPr>
          <w:p w14:paraId="62BE7937" w14:textId="77777777" w:rsidR="00F5590B" w:rsidRPr="00F11368" w:rsidRDefault="00F5590B" w:rsidP="00F45997">
            <w:pPr>
              <w:rPr>
                <w:rFonts w:ascii="Times New Roman" w:hAnsi="Times New Roman" w:cs="Times New Roman"/>
                <w:sz w:val="18"/>
                <w:szCs w:val="18"/>
              </w:rPr>
            </w:pPr>
            <w:r w:rsidRPr="00F11368">
              <w:rPr>
                <w:rStyle w:val="normaltextrun"/>
                <w:rFonts w:ascii="Times New Roman" w:hAnsi="Times New Roman" w:cs="Times New Roman"/>
                <w:color w:val="000000"/>
                <w:sz w:val="18"/>
                <w:szCs w:val="18"/>
                <w:shd w:val="clear" w:color="auto" w:fill="FFFFFF"/>
              </w:rPr>
              <w:t xml:space="preserve">Cardwell et al. (2022) </w: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 </w:instrTex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EN.CITE.DATA </w:instrText>
            </w:r>
            <w:r w:rsidRPr="00F11368">
              <w:rPr>
                <w:rStyle w:val="normaltextrun"/>
                <w:rFonts w:ascii="Times New Roman" w:hAnsi="Times New Roman" w:cs="Times New Roman"/>
                <w:color w:val="000000"/>
                <w:sz w:val="18"/>
                <w:szCs w:val="18"/>
                <w:shd w:val="clear" w:color="auto" w:fill="FFFFFF"/>
              </w:rPr>
            </w:r>
            <w:r w:rsidRPr="00F11368">
              <w:rPr>
                <w:rStyle w:val="normaltextrun"/>
                <w:rFonts w:ascii="Times New Roman" w:hAnsi="Times New Roman" w:cs="Times New Roman"/>
                <w:color w:val="000000"/>
                <w:sz w:val="18"/>
                <w:szCs w:val="18"/>
                <w:shd w:val="clear" w:color="auto" w:fill="FFFFFF"/>
              </w:rPr>
              <w:fldChar w:fldCharType="end"/>
            </w:r>
            <w:r w:rsidRPr="00F11368">
              <w:rPr>
                <w:rStyle w:val="normaltextrun"/>
                <w:rFonts w:ascii="Times New Roman" w:hAnsi="Times New Roman" w:cs="Times New Roman"/>
                <w:color w:val="000000"/>
                <w:sz w:val="18"/>
                <w:szCs w:val="18"/>
                <w:shd w:val="clear" w:color="auto" w:fill="FFFFFF"/>
              </w:rPr>
              <w:fldChar w:fldCharType="separate"/>
            </w:r>
            <w:r w:rsidRPr="00F11368">
              <w:rPr>
                <w:rStyle w:val="normaltextrun"/>
                <w:rFonts w:ascii="Times New Roman" w:hAnsi="Times New Roman" w:cs="Times New Roman"/>
                <w:noProof/>
                <w:color w:val="000000"/>
                <w:sz w:val="18"/>
                <w:szCs w:val="18"/>
                <w:shd w:val="clear" w:color="auto" w:fill="FFFFFF"/>
              </w:rPr>
              <w:t>[7]</w:t>
            </w:r>
            <w:r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58CBA594" w14:textId="77777777" w:rsidTr="00F11368">
        <w:trPr>
          <w:trHeight w:val="737"/>
        </w:trPr>
        <w:tc>
          <w:tcPr>
            <w:tcW w:w="2901" w:type="dxa"/>
          </w:tcPr>
          <w:p w14:paraId="0107C721"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Annual probability of </w:t>
            </w:r>
            <w:r w:rsidRPr="00F11368">
              <w:rPr>
                <w:rStyle w:val="normaltextrun"/>
                <w:rFonts w:ascii="Times New Roman" w:hAnsi="Times New Roman" w:cs="Times New Roman"/>
                <w:color w:val="000000"/>
                <w:sz w:val="18"/>
                <w:szCs w:val="18"/>
                <w:shd w:val="clear" w:color="auto" w:fill="FFFFFF"/>
              </w:rPr>
              <w:t>Severe allergic reaction following accidental exposure</w:t>
            </w:r>
            <w:r w:rsidRPr="00F11368">
              <w:rPr>
                <w:rStyle w:val="eop"/>
                <w:rFonts w:ascii="Times New Roman" w:hAnsi="Times New Roman" w:cs="Times New Roman"/>
                <w:color w:val="000000"/>
                <w:sz w:val="18"/>
                <w:szCs w:val="18"/>
                <w:shd w:val="clear" w:color="auto" w:fill="FFFFFF"/>
              </w:rPr>
              <w:t> </w:t>
            </w:r>
          </w:p>
        </w:tc>
        <w:tc>
          <w:tcPr>
            <w:tcW w:w="1919" w:type="dxa"/>
          </w:tcPr>
          <w:p w14:paraId="226EEEBE"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0.087</w:t>
            </w:r>
          </w:p>
        </w:tc>
        <w:tc>
          <w:tcPr>
            <w:tcW w:w="1276" w:type="dxa"/>
          </w:tcPr>
          <w:p w14:paraId="14C9B9E2"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0.0696/0.1044</w:t>
            </w:r>
          </w:p>
        </w:tc>
        <w:tc>
          <w:tcPr>
            <w:tcW w:w="1594" w:type="dxa"/>
          </w:tcPr>
          <w:p w14:paraId="19ECBD54"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color w:val="212121"/>
                <w:sz w:val="18"/>
                <w:szCs w:val="18"/>
                <w:shd w:val="clear" w:color="auto" w:fill="FFFCF0"/>
              </w:rPr>
              <w:t>Beta (α = 66.3345, β = 696.1314)</w:t>
            </w:r>
          </w:p>
        </w:tc>
        <w:tc>
          <w:tcPr>
            <w:tcW w:w="2375" w:type="dxa"/>
          </w:tcPr>
          <w:p w14:paraId="2A27ED69"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Analysis of CCARE registry data </w:t>
            </w:r>
          </w:p>
        </w:tc>
      </w:tr>
      <w:tr w:rsidR="00F5590B" w:rsidRPr="00F11368" w14:paraId="3B741728" w14:textId="77777777" w:rsidTr="00F11368">
        <w:trPr>
          <w:trHeight w:val="737"/>
        </w:trPr>
        <w:tc>
          <w:tcPr>
            <w:tcW w:w="2901" w:type="dxa"/>
          </w:tcPr>
          <w:p w14:paraId="179C0B74" w14:textId="0BDAA186" w:rsidR="00F5590B" w:rsidRPr="00F11368" w:rsidRDefault="00F5590B" w:rsidP="00F45997">
            <w:pPr>
              <w:rPr>
                <w:rFonts w:ascii="Times New Roman" w:hAnsi="Times New Roman" w:cs="Times New Roman"/>
                <w:sz w:val="18"/>
                <w:szCs w:val="18"/>
              </w:rPr>
            </w:pPr>
            <w:r w:rsidRPr="00F11368">
              <w:rPr>
                <w:rStyle w:val="normaltextrun"/>
                <w:rFonts w:ascii="Times New Roman" w:hAnsi="Times New Roman" w:cs="Times New Roman"/>
                <w:color w:val="000000"/>
                <w:sz w:val="18"/>
                <w:szCs w:val="18"/>
                <w:shd w:val="clear" w:color="auto" w:fill="FFFFFF"/>
              </w:rPr>
              <w:t xml:space="preserve">Probability of patient with known food allergy having an </w:t>
            </w:r>
            <w:proofErr w:type="spellStart"/>
            <w:r w:rsidR="007E050A" w:rsidRPr="00F11368">
              <w:rPr>
                <w:rStyle w:val="normaltextrun"/>
                <w:rFonts w:ascii="Times New Roman" w:hAnsi="Times New Roman" w:cs="Times New Roman"/>
                <w:color w:val="000000"/>
                <w:sz w:val="18"/>
                <w:szCs w:val="18"/>
                <w:shd w:val="clear" w:color="auto" w:fill="FFFFFF"/>
              </w:rPr>
              <w:t>eai</w:t>
            </w:r>
            <w:r w:rsidR="00FA6CE1" w:rsidRPr="00F11368">
              <w:rPr>
                <w:rStyle w:val="normaltextrun"/>
                <w:rFonts w:ascii="Times New Roman" w:hAnsi="Times New Roman" w:cs="Times New Roman"/>
                <w:color w:val="000000"/>
                <w:sz w:val="18"/>
                <w:szCs w:val="18"/>
                <w:shd w:val="clear" w:color="auto" w:fill="FFFFFF"/>
                <w:vertAlign w:val="superscript"/>
              </w:rPr>
              <w:t>b</w:t>
            </w:r>
            <w:proofErr w:type="spellEnd"/>
            <w:r w:rsidRPr="00F11368">
              <w:rPr>
                <w:rStyle w:val="eop"/>
                <w:rFonts w:ascii="Times New Roman" w:hAnsi="Times New Roman" w:cs="Times New Roman"/>
                <w:color w:val="000000"/>
                <w:sz w:val="18"/>
                <w:szCs w:val="18"/>
                <w:shd w:val="clear" w:color="auto" w:fill="FFFFFF"/>
              </w:rPr>
              <w:t> </w:t>
            </w:r>
          </w:p>
        </w:tc>
        <w:tc>
          <w:tcPr>
            <w:tcW w:w="1919" w:type="dxa"/>
          </w:tcPr>
          <w:p w14:paraId="5870137E"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0.906</w:t>
            </w:r>
          </w:p>
        </w:tc>
        <w:tc>
          <w:tcPr>
            <w:tcW w:w="1276" w:type="dxa"/>
          </w:tcPr>
          <w:p w14:paraId="5EA8A502" w14:textId="77777777" w:rsidR="00F5590B" w:rsidRPr="00F11368" w:rsidRDefault="00F5590B" w:rsidP="00F45997">
            <w:pPr>
              <w:rPr>
                <w:rFonts w:ascii="Times New Roman" w:hAnsi="Times New Roman" w:cs="Times New Roman"/>
                <w:sz w:val="18"/>
                <w:szCs w:val="18"/>
              </w:rPr>
            </w:pPr>
          </w:p>
        </w:tc>
        <w:tc>
          <w:tcPr>
            <w:tcW w:w="1594" w:type="dxa"/>
          </w:tcPr>
          <w:p w14:paraId="06CF2E93"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Beta (</w:t>
            </w:r>
            <w:r w:rsidRPr="00F11368">
              <w:rPr>
                <w:rFonts w:ascii="Times New Roman" w:hAnsi="Times New Roman" w:cs="Times New Roman"/>
                <w:color w:val="212121"/>
                <w:sz w:val="18"/>
                <w:szCs w:val="18"/>
                <w:shd w:val="clear" w:color="auto" w:fill="FFFCF0"/>
              </w:rPr>
              <w:t>α = 8.4940, β = 0.8813)</w:t>
            </w:r>
          </w:p>
        </w:tc>
        <w:tc>
          <w:tcPr>
            <w:tcW w:w="2375" w:type="dxa"/>
          </w:tcPr>
          <w:p w14:paraId="553A5FA5" w14:textId="77777777" w:rsidR="00F5590B" w:rsidRPr="00F11368" w:rsidRDefault="00F5590B" w:rsidP="00F45997">
            <w:pPr>
              <w:rPr>
                <w:rFonts w:ascii="Times New Roman" w:hAnsi="Times New Roman" w:cs="Times New Roman"/>
                <w:sz w:val="18"/>
                <w:szCs w:val="18"/>
              </w:rPr>
            </w:pPr>
            <w:r w:rsidRPr="00F11368">
              <w:rPr>
                <w:rStyle w:val="normaltextrun"/>
                <w:rFonts w:ascii="Times New Roman" w:hAnsi="Times New Roman" w:cs="Times New Roman"/>
                <w:color w:val="000000"/>
                <w:sz w:val="18"/>
                <w:szCs w:val="18"/>
                <w:shd w:val="clear" w:color="auto" w:fill="FFFFFF"/>
              </w:rPr>
              <w:t xml:space="preserve">Cardwell et al. (2022) </w: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 </w:instrTex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EN.CITE.DATA </w:instrText>
            </w:r>
            <w:r w:rsidRPr="00F11368">
              <w:rPr>
                <w:rStyle w:val="normaltextrun"/>
                <w:rFonts w:ascii="Times New Roman" w:hAnsi="Times New Roman" w:cs="Times New Roman"/>
                <w:color w:val="000000"/>
                <w:sz w:val="18"/>
                <w:szCs w:val="18"/>
                <w:shd w:val="clear" w:color="auto" w:fill="FFFFFF"/>
              </w:rPr>
            </w:r>
            <w:r w:rsidRPr="00F11368">
              <w:rPr>
                <w:rStyle w:val="normaltextrun"/>
                <w:rFonts w:ascii="Times New Roman" w:hAnsi="Times New Roman" w:cs="Times New Roman"/>
                <w:color w:val="000000"/>
                <w:sz w:val="18"/>
                <w:szCs w:val="18"/>
                <w:shd w:val="clear" w:color="auto" w:fill="FFFFFF"/>
              </w:rPr>
              <w:fldChar w:fldCharType="end"/>
            </w:r>
            <w:r w:rsidRPr="00F11368">
              <w:rPr>
                <w:rStyle w:val="normaltextrun"/>
                <w:rFonts w:ascii="Times New Roman" w:hAnsi="Times New Roman" w:cs="Times New Roman"/>
                <w:color w:val="000000"/>
                <w:sz w:val="18"/>
                <w:szCs w:val="18"/>
                <w:shd w:val="clear" w:color="auto" w:fill="FFFFFF"/>
              </w:rPr>
              <w:fldChar w:fldCharType="separate"/>
            </w:r>
            <w:r w:rsidRPr="00F11368">
              <w:rPr>
                <w:rStyle w:val="normaltextrun"/>
                <w:rFonts w:ascii="Times New Roman" w:hAnsi="Times New Roman" w:cs="Times New Roman"/>
                <w:noProof/>
                <w:color w:val="000000"/>
                <w:sz w:val="18"/>
                <w:szCs w:val="18"/>
                <w:shd w:val="clear" w:color="auto" w:fill="FFFFFF"/>
              </w:rPr>
              <w:t>[7]</w:t>
            </w:r>
            <w:r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70942307" w14:textId="77777777" w:rsidTr="00F11368">
        <w:trPr>
          <w:trHeight w:val="737"/>
        </w:trPr>
        <w:tc>
          <w:tcPr>
            <w:tcW w:w="2901" w:type="dxa"/>
          </w:tcPr>
          <w:p w14:paraId="6FA927AE" w14:textId="6EE77566" w:rsidR="00F5590B" w:rsidRPr="00F11368" w:rsidRDefault="00F5590B" w:rsidP="00F45997">
            <w:pPr>
              <w:rPr>
                <w:rFonts w:ascii="Times New Roman" w:hAnsi="Times New Roman" w:cs="Times New Roman"/>
                <w:sz w:val="18"/>
                <w:szCs w:val="18"/>
              </w:rPr>
            </w:pPr>
            <w:r w:rsidRPr="00F11368">
              <w:rPr>
                <w:rStyle w:val="normaltextrun"/>
                <w:rFonts w:ascii="Times New Roman" w:hAnsi="Times New Roman" w:cs="Times New Roman"/>
                <w:color w:val="000000"/>
                <w:sz w:val="18"/>
                <w:szCs w:val="18"/>
                <w:shd w:val="clear" w:color="auto" w:fill="FFFFFF"/>
              </w:rPr>
              <w:t xml:space="preserve">Probability of using an EAI prior to ED </w:t>
            </w:r>
            <w:proofErr w:type="spellStart"/>
            <w:r w:rsidRPr="00F11368">
              <w:rPr>
                <w:rStyle w:val="normaltextrun"/>
                <w:rFonts w:ascii="Times New Roman" w:hAnsi="Times New Roman" w:cs="Times New Roman"/>
                <w:color w:val="000000"/>
                <w:sz w:val="18"/>
                <w:szCs w:val="18"/>
                <w:shd w:val="clear" w:color="auto" w:fill="FFFFFF"/>
              </w:rPr>
              <w:t>visit</w:t>
            </w:r>
            <w:r w:rsidR="00FA6CE1" w:rsidRPr="00F11368">
              <w:rPr>
                <w:rStyle w:val="normaltextrun"/>
                <w:rFonts w:ascii="Times New Roman" w:hAnsi="Times New Roman" w:cs="Times New Roman"/>
                <w:color w:val="000000"/>
                <w:sz w:val="18"/>
                <w:szCs w:val="18"/>
                <w:shd w:val="clear" w:color="auto" w:fill="FFFFFF"/>
                <w:vertAlign w:val="superscript"/>
              </w:rPr>
              <w:t>c</w:t>
            </w:r>
            <w:proofErr w:type="spellEnd"/>
            <w:r w:rsidRPr="00F11368">
              <w:rPr>
                <w:rStyle w:val="eop"/>
                <w:rFonts w:ascii="Times New Roman" w:hAnsi="Times New Roman" w:cs="Times New Roman"/>
                <w:color w:val="000000"/>
                <w:sz w:val="18"/>
                <w:szCs w:val="18"/>
                <w:shd w:val="clear" w:color="auto" w:fill="FFFFFF"/>
              </w:rPr>
              <w:t> </w:t>
            </w:r>
          </w:p>
        </w:tc>
        <w:tc>
          <w:tcPr>
            <w:tcW w:w="1919" w:type="dxa"/>
          </w:tcPr>
          <w:p w14:paraId="4764295C"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0.54</w:t>
            </w:r>
          </w:p>
        </w:tc>
        <w:tc>
          <w:tcPr>
            <w:tcW w:w="1276" w:type="dxa"/>
          </w:tcPr>
          <w:p w14:paraId="68937EAB" w14:textId="77777777" w:rsidR="00F5590B" w:rsidRPr="00F11368" w:rsidRDefault="00F5590B" w:rsidP="00F45997">
            <w:pPr>
              <w:rPr>
                <w:rFonts w:ascii="Times New Roman" w:hAnsi="Times New Roman" w:cs="Times New Roman"/>
                <w:sz w:val="18"/>
                <w:szCs w:val="18"/>
              </w:rPr>
            </w:pPr>
          </w:p>
        </w:tc>
        <w:tc>
          <w:tcPr>
            <w:tcW w:w="1594" w:type="dxa"/>
          </w:tcPr>
          <w:p w14:paraId="7D6F5490"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Beta (</w:t>
            </w:r>
            <w:r w:rsidRPr="00F11368">
              <w:rPr>
                <w:rFonts w:ascii="Times New Roman" w:hAnsi="Times New Roman" w:cs="Times New Roman"/>
                <w:color w:val="212121"/>
                <w:sz w:val="18"/>
                <w:szCs w:val="18"/>
                <w:shd w:val="clear" w:color="auto" w:fill="FFFCF0"/>
              </w:rPr>
              <w:t>α = 7.6118, β = 6.4841)</w:t>
            </w:r>
          </w:p>
        </w:tc>
        <w:tc>
          <w:tcPr>
            <w:tcW w:w="2375" w:type="dxa"/>
          </w:tcPr>
          <w:p w14:paraId="330C0E7A"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Analysis of CCARE registry data</w:t>
            </w:r>
          </w:p>
        </w:tc>
      </w:tr>
      <w:tr w:rsidR="00F5590B" w:rsidRPr="00F11368" w14:paraId="5FAB78E5" w14:textId="77777777" w:rsidTr="00F11368">
        <w:trPr>
          <w:trHeight w:val="737"/>
        </w:trPr>
        <w:tc>
          <w:tcPr>
            <w:tcW w:w="2901" w:type="dxa"/>
          </w:tcPr>
          <w:p w14:paraId="7E10B308" w14:textId="09ABB5D2" w:rsidR="00F5590B" w:rsidRPr="00F11368" w:rsidRDefault="00713B98" w:rsidP="00F45997">
            <w:pPr>
              <w:rPr>
                <w:rFonts w:ascii="Times New Roman" w:hAnsi="Times New Roman" w:cs="Times New Roman"/>
                <w:sz w:val="18"/>
                <w:szCs w:val="18"/>
              </w:rPr>
            </w:pPr>
            <w:r w:rsidRPr="00F11368">
              <w:rPr>
                <w:rFonts w:ascii="Times New Roman" w:hAnsi="Times New Roman" w:cs="Times New Roman"/>
                <w:sz w:val="18"/>
                <w:szCs w:val="18"/>
              </w:rPr>
              <w:t xml:space="preserve">Probability of </w:t>
            </w:r>
            <w:r w:rsidR="00F5590B" w:rsidRPr="00F11368">
              <w:rPr>
                <w:rFonts w:ascii="Times New Roman" w:hAnsi="Times New Roman" w:cs="Times New Roman"/>
                <w:sz w:val="18"/>
                <w:szCs w:val="18"/>
              </w:rPr>
              <w:t>Biphasic reaction</w:t>
            </w:r>
            <w:r w:rsidR="00F5590B" w:rsidRPr="00F11368">
              <w:rPr>
                <w:rFonts w:ascii="Times New Roman" w:hAnsi="Times New Roman" w:cs="Times New Roman"/>
                <w:sz w:val="18"/>
                <w:szCs w:val="18"/>
                <w:vertAlign w:val="superscript"/>
              </w:rPr>
              <w:t xml:space="preserve"> </w:t>
            </w:r>
            <w:proofErr w:type="spellStart"/>
            <w:r w:rsidR="00FA6CE1" w:rsidRPr="00F11368">
              <w:rPr>
                <w:rFonts w:ascii="Times New Roman" w:hAnsi="Times New Roman" w:cs="Times New Roman"/>
                <w:sz w:val="18"/>
                <w:szCs w:val="18"/>
                <w:vertAlign w:val="superscript"/>
              </w:rPr>
              <w:t>d</w:t>
            </w:r>
            <w:r w:rsidR="00F5590B" w:rsidRPr="00F11368">
              <w:rPr>
                <w:rFonts w:ascii="Times New Roman" w:hAnsi="Times New Roman" w:cs="Times New Roman"/>
                <w:sz w:val="18"/>
                <w:szCs w:val="18"/>
              </w:rPr>
              <w:t>following</w:t>
            </w:r>
            <w:proofErr w:type="spellEnd"/>
            <w:r w:rsidR="00F5590B" w:rsidRPr="00F11368">
              <w:rPr>
                <w:rFonts w:ascii="Times New Roman" w:hAnsi="Times New Roman" w:cs="Times New Roman"/>
                <w:sz w:val="18"/>
                <w:szCs w:val="18"/>
              </w:rPr>
              <w:t xml:space="preserve"> EAI use </w:t>
            </w:r>
          </w:p>
        </w:tc>
        <w:tc>
          <w:tcPr>
            <w:tcW w:w="1919" w:type="dxa"/>
          </w:tcPr>
          <w:p w14:paraId="61B144E6"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0.046 </w:t>
            </w:r>
          </w:p>
        </w:tc>
        <w:tc>
          <w:tcPr>
            <w:tcW w:w="1276" w:type="dxa"/>
          </w:tcPr>
          <w:p w14:paraId="68AD034B" w14:textId="77777777" w:rsidR="00F5590B" w:rsidRPr="00F11368" w:rsidRDefault="00F5590B" w:rsidP="00F45997">
            <w:pPr>
              <w:rPr>
                <w:rFonts w:ascii="Times New Roman" w:hAnsi="Times New Roman" w:cs="Times New Roman"/>
                <w:sz w:val="18"/>
                <w:szCs w:val="18"/>
              </w:rPr>
            </w:pPr>
          </w:p>
        </w:tc>
        <w:tc>
          <w:tcPr>
            <w:tcW w:w="1594" w:type="dxa"/>
          </w:tcPr>
          <w:p w14:paraId="506448FC"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Beta (</w:t>
            </w:r>
            <w:r w:rsidRPr="00F11368">
              <w:rPr>
                <w:rFonts w:ascii="Times New Roman" w:hAnsi="Times New Roman" w:cs="Times New Roman"/>
                <w:color w:val="212121"/>
                <w:sz w:val="18"/>
                <w:szCs w:val="18"/>
                <w:shd w:val="clear" w:color="auto" w:fill="FFFCF0"/>
              </w:rPr>
              <w:t>α = </w:t>
            </w:r>
            <w:r w:rsidRPr="00F11368">
              <w:rPr>
                <w:rFonts w:ascii="Times New Roman" w:hAnsi="Times New Roman" w:cs="Times New Roman"/>
                <w:sz w:val="18"/>
                <w:szCs w:val="18"/>
              </w:rPr>
              <w:t>183.5019</w:t>
            </w:r>
            <w:r w:rsidRPr="00F11368">
              <w:rPr>
                <w:rFonts w:ascii="Times New Roman" w:hAnsi="Times New Roman" w:cs="Times New Roman"/>
                <w:color w:val="212121"/>
                <w:sz w:val="18"/>
                <w:szCs w:val="18"/>
                <w:shd w:val="clear" w:color="auto" w:fill="FFFCF0"/>
              </w:rPr>
              <w:t>, β =</w:t>
            </w:r>
            <w:r w:rsidRPr="00F11368">
              <w:rPr>
                <w:rFonts w:ascii="Times New Roman" w:hAnsi="Times New Roman" w:cs="Times New Roman"/>
                <w:sz w:val="18"/>
                <w:szCs w:val="18"/>
              </w:rPr>
              <w:t xml:space="preserve"> </w:t>
            </w:r>
            <w:r w:rsidRPr="00F11368">
              <w:rPr>
                <w:rFonts w:ascii="Times New Roman" w:hAnsi="Times New Roman" w:cs="Times New Roman"/>
                <w:color w:val="212121"/>
                <w:sz w:val="18"/>
                <w:szCs w:val="18"/>
                <w:shd w:val="clear" w:color="auto" w:fill="FFFCF0"/>
              </w:rPr>
              <w:t>3805.6703)</w:t>
            </w:r>
          </w:p>
        </w:tc>
        <w:tc>
          <w:tcPr>
            <w:tcW w:w="2375" w:type="dxa"/>
          </w:tcPr>
          <w:p w14:paraId="3250C53D" w14:textId="6E4F6A60" w:rsidR="00F5590B" w:rsidRPr="00F11368" w:rsidRDefault="00F5590B" w:rsidP="00F45997">
            <w:pPr>
              <w:rPr>
                <w:rFonts w:ascii="Times New Roman" w:hAnsi="Times New Roman" w:cs="Times New Roman"/>
                <w:sz w:val="18"/>
                <w:szCs w:val="18"/>
              </w:rPr>
            </w:pPr>
            <w:r w:rsidRPr="00F11368">
              <w:rPr>
                <w:rStyle w:val="normaltextrun"/>
                <w:rFonts w:ascii="Times New Roman" w:hAnsi="Times New Roman" w:cs="Times New Roman"/>
                <w:color w:val="000000"/>
                <w:sz w:val="18"/>
                <w:szCs w:val="18"/>
                <w:bdr w:val="none" w:sz="0" w:space="0" w:color="auto" w:frame="1"/>
              </w:rPr>
              <w:t>Lee et al. (2015)</w:t>
            </w:r>
            <w:r w:rsidRPr="00F11368">
              <w:rPr>
                <w:rStyle w:val="normaltextrun"/>
                <w:rFonts w:ascii="Times New Roman" w:hAnsi="Times New Roman" w:cs="Times New Roman"/>
                <w:color w:val="000000"/>
                <w:sz w:val="18"/>
                <w:szCs w:val="18"/>
                <w:bdr w:val="none" w:sz="0" w:space="0" w:color="auto" w:frame="1"/>
              </w:rPr>
              <w:fldChar w:fldCharType="begin">
                <w:fldData xml:space="preserve">PEVuZE5vdGU+PENpdGU+PEF1dGhvcj5MZWU8L0F1dGhvcj48WWVhcj4yMDE1PC9ZZWFyPjxSZWNO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=
</w:fldData>
              </w:fldChar>
            </w:r>
            <w:r w:rsidR="00B13068" w:rsidRPr="00F11368">
              <w:rPr>
                <w:rStyle w:val="normaltextrun"/>
                <w:rFonts w:ascii="Times New Roman" w:hAnsi="Times New Roman" w:cs="Times New Roman"/>
                <w:color w:val="000000"/>
                <w:sz w:val="18"/>
                <w:szCs w:val="18"/>
                <w:bdr w:val="none" w:sz="0" w:space="0" w:color="auto" w:frame="1"/>
              </w:rPr>
              <w:instrText xml:space="preserve"> ADDIN EN.CITE </w:instrText>
            </w:r>
            <w:r w:rsidR="00B13068" w:rsidRPr="00F11368">
              <w:rPr>
                <w:rStyle w:val="normaltextrun"/>
                <w:rFonts w:ascii="Times New Roman" w:hAnsi="Times New Roman" w:cs="Times New Roman"/>
                <w:color w:val="000000"/>
                <w:sz w:val="18"/>
                <w:szCs w:val="18"/>
                <w:bdr w:val="none" w:sz="0" w:space="0" w:color="auto" w:frame="1"/>
              </w:rPr>
              <w:fldChar w:fldCharType="begin">
                <w:fldData xml:space="preserve">PEVuZE5vdGU+PENpdGU+PEF1dGhvcj5MZWU8L0F1dGhvcj48WWVhcj4yMDE1PC9ZZWFyPjxSZWNO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=
</w:fldData>
              </w:fldChar>
            </w:r>
            <w:r w:rsidR="00B13068" w:rsidRPr="00F11368">
              <w:rPr>
                <w:rStyle w:val="normaltextrun"/>
                <w:rFonts w:ascii="Times New Roman" w:hAnsi="Times New Roman" w:cs="Times New Roman"/>
                <w:color w:val="000000"/>
                <w:sz w:val="18"/>
                <w:szCs w:val="18"/>
                <w:bdr w:val="none" w:sz="0" w:space="0" w:color="auto" w:frame="1"/>
              </w:rPr>
              <w:instrText xml:space="preserve"> ADDIN EN.CITE.DATA </w:instrText>
            </w:r>
            <w:r w:rsidR="00B13068" w:rsidRPr="00F11368">
              <w:rPr>
                <w:rStyle w:val="normaltextrun"/>
                <w:rFonts w:ascii="Times New Roman" w:hAnsi="Times New Roman" w:cs="Times New Roman"/>
                <w:color w:val="000000"/>
                <w:sz w:val="18"/>
                <w:szCs w:val="18"/>
                <w:bdr w:val="none" w:sz="0" w:space="0" w:color="auto" w:frame="1"/>
              </w:rPr>
            </w:r>
            <w:r w:rsidR="00B13068" w:rsidRPr="00F11368">
              <w:rPr>
                <w:rStyle w:val="normaltextrun"/>
                <w:rFonts w:ascii="Times New Roman" w:hAnsi="Times New Roman" w:cs="Times New Roman"/>
                <w:color w:val="000000"/>
                <w:sz w:val="18"/>
                <w:szCs w:val="18"/>
                <w:bdr w:val="none" w:sz="0" w:space="0" w:color="auto" w:frame="1"/>
              </w:rPr>
              <w:fldChar w:fldCharType="end"/>
            </w:r>
            <w:r w:rsidRPr="00F11368">
              <w:rPr>
                <w:rStyle w:val="normaltextrun"/>
                <w:rFonts w:ascii="Times New Roman" w:hAnsi="Times New Roman" w:cs="Times New Roman"/>
                <w:color w:val="000000"/>
                <w:sz w:val="18"/>
                <w:szCs w:val="18"/>
                <w:bdr w:val="none" w:sz="0" w:space="0" w:color="auto" w:frame="1"/>
              </w:rPr>
              <w:fldChar w:fldCharType="separate"/>
            </w:r>
            <w:r w:rsidR="00B13068" w:rsidRPr="00F11368">
              <w:rPr>
                <w:rStyle w:val="normaltextrun"/>
                <w:rFonts w:ascii="Times New Roman" w:hAnsi="Times New Roman" w:cs="Times New Roman"/>
                <w:noProof/>
                <w:color w:val="000000"/>
                <w:sz w:val="18"/>
                <w:szCs w:val="18"/>
                <w:bdr w:val="none" w:sz="0" w:space="0" w:color="auto" w:frame="1"/>
              </w:rPr>
              <w:t>[16]</w:t>
            </w:r>
            <w:r w:rsidRPr="00F11368">
              <w:rPr>
                <w:rStyle w:val="normaltextrun"/>
                <w:rFonts w:ascii="Times New Roman" w:hAnsi="Times New Roman" w:cs="Times New Roman"/>
                <w:color w:val="000000"/>
                <w:sz w:val="18"/>
                <w:szCs w:val="18"/>
                <w:bdr w:val="none" w:sz="0" w:space="0" w:color="auto" w:frame="1"/>
              </w:rPr>
              <w:fldChar w:fldCharType="end"/>
            </w:r>
          </w:p>
        </w:tc>
      </w:tr>
      <w:tr w:rsidR="00F5590B" w:rsidRPr="00F11368" w14:paraId="6BD14EF4" w14:textId="77777777" w:rsidTr="00F11368">
        <w:trPr>
          <w:trHeight w:val="737"/>
        </w:trPr>
        <w:tc>
          <w:tcPr>
            <w:tcW w:w="2901" w:type="dxa"/>
          </w:tcPr>
          <w:p w14:paraId="5049CAD3"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Probability of ED visit following severe allergic reaction </w:t>
            </w:r>
          </w:p>
        </w:tc>
        <w:tc>
          <w:tcPr>
            <w:tcW w:w="1919" w:type="dxa"/>
          </w:tcPr>
          <w:p w14:paraId="39F6CE21"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Watchful waiting scenario: 0.14</w:t>
            </w:r>
          </w:p>
          <w:p w14:paraId="4C4E9AC9" w14:textId="77777777" w:rsidR="00F5590B" w:rsidRPr="00F11368" w:rsidRDefault="00F5590B" w:rsidP="00F45997">
            <w:pPr>
              <w:rPr>
                <w:rFonts w:ascii="Times New Roman" w:hAnsi="Times New Roman" w:cs="Times New Roman"/>
                <w:sz w:val="18"/>
                <w:szCs w:val="18"/>
              </w:rPr>
            </w:pPr>
          </w:p>
          <w:p w14:paraId="7E94DFD7"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Immediate ED transfer scenario: 1</w:t>
            </w:r>
          </w:p>
        </w:tc>
        <w:tc>
          <w:tcPr>
            <w:tcW w:w="1276" w:type="dxa"/>
          </w:tcPr>
          <w:p w14:paraId="305C3E9B" w14:textId="77777777" w:rsidR="00F5590B" w:rsidRPr="00F11368" w:rsidRDefault="00F5590B" w:rsidP="00F45997">
            <w:pPr>
              <w:rPr>
                <w:rFonts w:ascii="Times New Roman" w:hAnsi="Times New Roman" w:cs="Times New Roman"/>
                <w:sz w:val="18"/>
                <w:szCs w:val="18"/>
              </w:rPr>
            </w:pPr>
          </w:p>
        </w:tc>
        <w:tc>
          <w:tcPr>
            <w:tcW w:w="1594" w:type="dxa"/>
          </w:tcPr>
          <w:p w14:paraId="5DDA91C1" w14:textId="46A9D254" w:rsidR="00F5590B" w:rsidRPr="00F11368" w:rsidRDefault="00713B98" w:rsidP="00F45997">
            <w:pPr>
              <w:rPr>
                <w:rFonts w:ascii="Times New Roman" w:hAnsi="Times New Roman" w:cs="Times New Roman"/>
                <w:sz w:val="18"/>
                <w:szCs w:val="18"/>
              </w:rPr>
            </w:pPr>
            <w:r w:rsidRPr="00F11368">
              <w:rPr>
                <w:rFonts w:ascii="Times New Roman" w:hAnsi="Times New Roman" w:cs="Times New Roman"/>
                <w:sz w:val="18"/>
                <w:szCs w:val="18"/>
              </w:rPr>
              <w:t xml:space="preserve">Fixed </w:t>
            </w:r>
          </w:p>
        </w:tc>
        <w:tc>
          <w:tcPr>
            <w:tcW w:w="2375" w:type="dxa"/>
          </w:tcPr>
          <w:p w14:paraId="251683F7"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Assumption </w:t>
            </w:r>
          </w:p>
        </w:tc>
      </w:tr>
      <w:tr w:rsidR="00F5590B" w:rsidRPr="00F11368" w14:paraId="6F273CF7" w14:textId="77777777" w:rsidTr="00F11368">
        <w:trPr>
          <w:trHeight w:val="737"/>
        </w:trPr>
        <w:tc>
          <w:tcPr>
            <w:tcW w:w="2901" w:type="dxa"/>
          </w:tcPr>
          <w:p w14:paraId="57CED7A2"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Probability of Hospitalization following ED visit</w:t>
            </w:r>
          </w:p>
        </w:tc>
        <w:tc>
          <w:tcPr>
            <w:tcW w:w="1919" w:type="dxa"/>
          </w:tcPr>
          <w:p w14:paraId="35333865"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0.00168</w:t>
            </w:r>
          </w:p>
        </w:tc>
        <w:tc>
          <w:tcPr>
            <w:tcW w:w="1276" w:type="dxa"/>
          </w:tcPr>
          <w:p w14:paraId="09074CAB"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0.01344/0.02016</w:t>
            </w:r>
          </w:p>
        </w:tc>
        <w:tc>
          <w:tcPr>
            <w:tcW w:w="1594" w:type="dxa"/>
          </w:tcPr>
          <w:p w14:paraId="7814E4A7" w14:textId="77777777" w:rsidR="00F5590B" w:rsidRPr="00F11368" w:rsidRDefault="00F5590B" w:rsidP="00F45997">
            <w:pPr>
              <w:rPr>
                <w:rFonts w:ascii="Times New Roman" w:hAnsi="Times New Roman" w:cs="Times New Roman"/>
                <w:sz w:val="18"/>
                <w:szCs w:val="18"/>
              </w:rPr>
            </w:pPr>
          </w:p>
        </w:tc>
        <w:tc>
          <w:tcPr>
            <w:tcW w:w="2375" w:type="dxa"/>
          </w:tcPr>
          <w:p w14:paraId="5494E522" w14:textId="77777777" w:rsidR="00F5590B" w:rsidRPr="00F11368" w:rsidRDefault="00F5590B" w:rsidP="00F45997">
            <w:pPr>
              <w:rPr>
                <w:rFonts w:ascii="Times New Roman" w:hAnsi="Times New Roman" w:cs="Times New Roman"/>
                <w:sz w:val="18"/>
                <w:szCs w:val="18"/>
              </w:rPr>
            </w:pPr>
            <w:r w:rsidRPr="00F11368">
              <w:rPr>
                <w:rStyle w:val="normaltextrun"/>
                <w:rFonts w:ascii="Times New Roman" w:hAnsi="Times New Roman" w:cs="Times New Roman"/>
                <w:sz w:val="18"/>
                <w:szCs w:val="18"/>
              </w:rPr>
              <w:t>Assumption</w:t>
            </w:r>
            <w:r w:rsidRPr="00F11368">
              <w:rPr>
                <w:rStyle w:val="eop"/>
                <w:rFonts w:ascii="Times New Roman" w:hAnsi="Times New Roman" w:cs="Times New Roman"/>
                <w:color w:val="000000"/>
                <w:sz w:val="18"/>
                <w:szCs w:val="18"/>
                <w:shd w:val="clear" w:color="auto" w:fill="FFFFFF"/>
              </w:rPr>
              <w:t> </w:t>
            </w:r>
          </w:p>
        </w:tc>
      </w:tr>
      <w:tr w:rsidR="00F5590B" w:rsidRPr="00F11368" w14:paraId="39608901" w14:textId="77777777" w:rsidTr="00F11368">
        <w:trPr>
          <w:trHeight w:val="737"/>
        </w:trPr>
        <w:tc>
          <w:tcPr>
            <w:tcW w:w="2901" w:type="dxa"/>
          </w:tcPr>
          <w:p w14:paraId="4F5AB3FC" w14:textId="77777777" w:rsidR="00F5590B" w:rsidRPr="00F11368" w:rsidRDefault="00F5590B" w:rsidP="00F45997">
            <w:pPr>
              <w:rPr>
                <w:rFonts w:ascii="Times New Roman" w:hAnsi="Times New Roman" w:cs="Times New Roman"/>
                <w:sz w:val="18"/>
                <w:szCs w:val="18"/>
              </w:rPr>
            </w:pPr>
            <w:r w:rsidRPr="00F11368">
              <w:rPr>
                <w:rStyle w:val="normaltextrun"/>
                <w:rFonts w:ascii="Times New Roman" w:hAnsi="Times New Roman" w:cs="Times New Roman"/>
                <w:color w:val="000000"/>
                <w:sz w:val="18"/>
                <w:szCs w:val="18"/>
                <w:shd w:val="clear" w:color="auto" w:fill="FFFFFF"/>
              </w:rPr>
              <w:t>Annual probability of Food allergy fatality among patients with food allergy</w:t>
            </w:r>
            <w:r w:rsidRPr="00F11368">
              <w:rPr>
                <w:rStyle w:val="eop"/>
                <w:rFonts w:ascii="Times New Roman" w:hAnsi="Times New Roman" w:cs="Times New Roman"/>
                <w:color w:val="000000"/>
                <w:sz w:val="18"/>
                <w:szCs w:val="18"/>
                <w:shd w:val="clear" w:color="auto" w:fill="FFFFFF"/>
              </w:rPr>
              <w:t xml:space="preserve"> with </w:t>
            </w:r>
            <w:r w:rsidRPr="00F11368">
              <w:rPr>
                <w:rFonts w:ascii="Times New Roman" w:hAnsi="Times New Roman" w:cs="Times New Roman"/>
                <w:sz w:val="18"/>
                <w:szCs w:val="18"/>
              </w:rPr>
              <w:t>immediate ED transfer approach</w:t>
            </w:r>
          </w:p>
        </w:tc>
        <w:tc>
          <w:tcPr>
            <w:tcW w:w="1919" w:type="dxa"/>
          </w:tcPr>
          <w:p w14:paraId="65B7A5E2"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6.9×10</w:t>
            </w:r>
            <w:r w:rsidRPr="00F11368">
              <w:rPr>
                <w:rStyle w:val="normaltextrun"/>
                <w:rFonts w:ascii="Times New Roman" w:hAnsi="Times New Roman" w:cs="Times New Roman"/>
                <w:color w:val="000000"/>
                <w:sz w:val="18"/>
                <w:szCs w:val="18"/>
                <w:shd w:val="clear" w:color="auto" w:fill="FFFFFF"/>
                <w:vertAlign w:val="superscript"/>
              </w:rPr>
              <w:t xml:space="preserve"> −7</w:t>
            </w:r>
          </w:p>
          <w:p w14:paraId="5163B90D" w14:textId="77777777" w:rsidR="00F5590B" w:rsidRPr="00F11368" w:rsidRDefault="00F5590B" w:rsidP="00F45997">
            <w:pPr>
              <w:rPr>
                <w:rFonts w:ascii="Times New Roman" w:hAnsi="Times New Roman" w:cs="Times New Roman"/>
                <w:sz w:val="18"/>
                <w:szCs w:val="18"/>
              </w:rPr>
            </w:pPr>
          </w:p>
        </w:tc>
        <w:tc>
          <w:tcPr>
            <w:tcW w:w="1276" w:type="dxa"/>
          </w:tcPr>
          <w:p w14:paraId="79BEFB6A" w14:textId="77777777" w:rsidR="00F5590B" w:rsidRPr="00F11368" w:rsidRDefault="00F5590B" w:rsidP="00F45997">
            <w:pPr>
              <w:rPr>
                <w:rFonts w:ascii="Times New Roman" w:hAnsi="Times New Roman" w:cs="Times New Roman"/>
                <w:sz w:val="18"/>
                <w:szCs w:val="18"/>
              </w:rPr>
            </w:pPr>
          </w:p>
        </w:tc>
        <w:tc>
          <w:tcPr>
            <w:tcW w:w="1594" w:type="dxa"/>
          </w:tcPr>
          <w:p w14:paraId="2EC00D97" w14:textId="702BFDD3" w:rsidR="00F5590B" w:rsidRPr="00F11368" w:rsidRDefault="00713B98" w:rsidP="00F45997">
            <w:pPr>
              <w:rPr>
                <w:rFonts w:ascii="Times New Roman" w:hAnsi="Times New Roman" w:cs="Times New Roman"/>
                <w:sz w:val="18"/>
                <w:szCs w:val="18"/>
              </w:rPr>
            </w:pPr>
            <w:r w:rsidRPr="00F11368">
              <w:rPr>
                <w:rFonts w:ascii="Times New Roman" w:hAnsi="Times New Roman" w:cs="Times New Roman"/>
                <w:sz w:val="18"/>
                <w:szCs w:val="18"/>
              </w:rPr>
              <w:t>Beta (</w:t>
            </w:r>
            <w:r w:rsidR="00F5590B" w:rsidRPr="00F11368">
              <w:rPr>
                <w:rFonts w:ascii="Times New Roman" w:hAnsi="Times New Roman" w:cs="Times New Roman"/>
                <w:color w:val="212121"/>
                <w:sz w:val="18"/>
                <w:szCs w:val="18"/>
                <w:shd w:val="clear" w:color="auto" w:fill="FFFCF0"/>
              </w:rPr>
              <w:t>α = 99.9999, β </w:t>
            </w:r>
            <w:r w:rsidR="004F140C" w:rsidRPr="00F11368">
              <w:rPr>
                <w:rFonts w:ascii="Times New Roman" w:hAnsi="Times New Roman" w:cs="Times New Roman"/>
                <w:color w:val="212121"/>
                <w:sz w:val="18"/>
                <w:szCs w:val="18"/>
                <w:shd w:val="clear" w:color="auto" w:fill="FFFCF0"/>
              </w:rPr>
              <w:t>= </w:t>
            </w:r>
            <w:r w:rsidR="004F140C" w:rsidRPr="00F11368">
              <w:rPr>
                <w:rFonts w:ascii="Times New Roman" w:hAnsi="Times New Roman" w:cs="Times New Roman"/>
                <w:sz w:val="18"/>
                <w:szCs w:val="18"/>
              </w:rPr>
              <w:t>144927335.2320</w:t>
            </w:r>
            <w:r w:rsidR="00F5590B" w:rsidRPr="00F11368">
              <w:rPr>
                <w:rFonts w:ascii="Times New Roman" w:hAnsi="Times New Roman" w:cs="Times New Roman"/>
                <w:color w:val="212121"/>
                <w:sz w:val="18"/>
                <w:szCs w:val="18"/>
                <w:shd w:val="clear" w:color="auto" w:fill="FFFCF0"/>
              </w:rPr>
              <w:t>)</w:t>
            </w:r>
          </w:p>
        </w:tc>
        <w:tc>
          <w:tcPr>
            <w:tcW w:w="2375" w:type="dxa"/>
          </w:tcPr>
          <w:p w14:paraId="28CFCE96" w14:textId="1D119BE3" w:rsidR="004F140C" w:rsidRPr="00F11368" w:rsidRDefault="00F5590B" w:rsidP="00F45997">
            <w:pPr>
              <w:rPr>
                <w:rStyle w:val="normaltextrun"/>
                <w:rFonts w:ascii="Times New Roman" w:hAnsi="Times New Roman" w:cs="Times New Roman"/>
                <w:color w:val="000000"/>
                <w:sz w:val="18"/>
                <w:szCs w:val="18"/>
                <w:shd w:val="clear" w:color="auto" w:fill="FFFFFF"/>
              </w:rPr>
            </w:pPr>
            <w:proofErr w:type="spellStart"/>
            <w:r w:rsidRPr="00F11368">
              <w:rPr>
                <w:rStyle w:val="normaltextrun"/>
                <w:rFonts w:ascii="Times New Roman" w:hAnsi="Times New Roman" w:cs="Times New Roman"/>
                <w:color w:val="000000"/>
                <w:sz w:val="18"/>
                <w:szCs w:val="18"/>
                <w:shd w:val="clear" w:color="auto" w:fill="FFFFFF"/>
              </w:rPr>
              <w:t>Greenhawt</w:t>
            </w:r>
            <w:proofErr w:type="spellEnd"/>
            <w:r w:rsidRPr="00F11368">
              <w:rPr>
                <w:rStyle w:val="normaltextrun"/>
                <w:rFonts w:ascii="Times New Roman" w:hAnsi="Times New Roman" w:cs="Times New Roman"/>
                <w:color w:val="000000"/>
                <w:sz w:val="18"/>
                <w:szCs w:val="18"/>
                <w:shd w:val="clear" w:color="auto" w:fill="FFFFFF"/>
              </w:rPr>
              <w:t xml:space="preserve"> et al. (2023)</w:t>
            </w:r>
            <w:r w:rsidRPr="00F11368">
              <w:rPr>
                <w:rFonts w:ascii="Times New Roman" w:hAnsi="Times New Roman" w:cs="Times New Roman"/>
                <w:sz w:val="18"/>
                <w:szCs w:val="18"/>
              </w:rPr>
              <w:t xml:space="preserve"> </w: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PEVuZE5vdGU+PENpdGU+PEF1dGhvcj5HcmVlbmhhd3Q8L0F1dGhvcj48WWVhcj4yMDIzPC9ZZWFy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</w:fldData>
              </w:fldChar>
            </w:r>
            <w:r w:rsidR="00B13068" w:rsidRPr="00F11368">
              <w:rPr>
                <w:rStyle w:val="normaltextrun"/>
                <w:rFonts w:ascii="Times New Roman" w:hAnsi="Times New Roman" w:cs="Times New Roman"/>
                <w:color w:val="000000"/>
                <w:sz w:val="18"/>
                <w:szCs w:val="18"/>
                <w:shd w:val="clear" w:color="auto" w:fill="FFFFFF"/>
              </w:rPr>
              <w:instrText xml:space="preserve"> ADDIN EN.CITE </w:instrText>
            </w:r>
            <w:r w:rsidR="00B13068"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PEVuZE5vdGU+PENpdGU+PEF1dGhvcj5HcmVlbmhhd3Q8L0F1dGhvcj48WWVhcj4yMDIzPC9ZZWFy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</w:fldData>
              </w:fldChar>
            </w:r>
            <w:r w:rsidR="00B13068" w:rsidRPr="00F11368">
              <w:rPr>
                <w:rStyle w:val="normaltextrun"/>
                <w:rFonts w:ascii="Times New Roman" w:hAnsi="Times New Roman" w:cs="Times New Roman"/>
                <w:color w:val="000000"/>
                <w:sz w:val="18"/>
                <w:szCs w:val="18"/>
                <w:shd w:val="clear" w:color="auto" w:fill="FFFFFF"/>
              </w:rPr>
              <w:instrText xml:space="preserve"> ADDIN EN.CITE.DATA </w:instrText>
            </w:r>
            <w:r w:rsidR="00B13068" w:rsidRPr="00F11368">
              <w:rPr>
                <w:rStyle w:val="normaltextrun"/>
                <w:rFonts w:ascii="Times New Roman" w:hAnsi="Times New Roman" w:cs="Times New Roman"/>
                <w:color w:val="000000"/>
                <w:sz w:val="18"/>
                <w:szCs w:val="18"/>
                <w:shd w:val="clear" w:color="auto" w:fill="FFFFFF"/>
              </w:rPr>
            </w:r>
            <w:r w:rsidR="00B13068" w:rsidRPr="00F11368">
              <w:rPr>
                <w:rStyle w:val="normaltextrun"/>
                <w:rFonts w:ascii="Times New Roman" w:hAnsi="Times New Roman" w:cs="Times New Roman"/>
                <w:color w:val="000000"/>
                <w:sz w:val="18"/>
                <w:szCs w:val="18"/>
                <w:shd w:val="clear" w:color="auto" w:fill="FFFFFF"/>
              </w:rPr>
              <w:fldChar w:fldCharType="end"/>
            </w:r>
            <w:r w:rsidRPr="00F11368">
              <w:rPr>
                <w:rStyle w:val="normaltextrun"/>
                <w:rFonts w:ascii="Times New Roman" w:hAnsi="Times New Roman" w:cs="Times New Roman"/>
                <w:color w:val="000000"/>
                <w:sz w:val="18"/>
                <w:szCs w:val="18"/>
                <w:shd w:val="clear" w:color="auto" w:fill="FFFFFF"/>
              </w:rPr>
              <w:fldChar w:fldCharType="separate"/>
            </w:r>
            <w:r w:rsidR="00B13068" w:rsidRPr="00F11368">
              <w:rPr>
                <w:rStyle w:val="normaltextrun"/>
                <w:rFonts w:ascii="Times New Roman" w:hAnsi="Times New Roman" w:cs="Times New Roman"/>
                <w:noProof/>
                <w:color w:val="000000"/>
                <w:sz w:val="18"/>
                <w:szCs w:val="18"/>
                <w:shd w:val="clear" w:color="auto" w:fill="FFFFFF"/>
              </w:rPr>
              <w:t>[17]</w:t>
            </w:r>
            <w:r w:rsidRPr="00F11368">
              <w:rPr>
                <w:rStyle w:val="normaltextrun"/>
                <w:rFonts w:ascii="Times New Roman" w:hAnsi="Times New Roman" w:cs="Times New Roman"/>
                <w:color w:val="000000"/>
                <w:sz w:val="18"/>
                <w:szCs w:val="18"/>
                <w:shd w:val="clear" w:color="auto" w:fill="FFFFFF"/>
              </w:rPr>
              <w:fldChar w:fldCharType="end"/>
            </w:r>
          </w:p>
          <w:p w14:paraId="6B5F12C9" w14:textId="613B8822" w:rsidR="00F5590B" w:rsidRPr="00F11368" w:rsidRDefault="00F5590B" w:rsidP="00F45997">
            <w:pPr>
              <w:rPr>
                <w:rStyle w:val="normaltextrun"/>
                <w:rFonts w:ascii="Times New Roman" w:hAnsi="Times New Roman" w:cs="Times New Roman"/>
                <w:sz w:val="18"/>
                <w:szCs w:val="18"/>
              </w:rPr>
            </w:pPr>
            <w:r w:rsidRPr="00F11368">
              <w:rPr>
                <w:rStyle w:val="normaltextrun"/>
                <w:rFonts w:ascii="Times New Roman" w:hAnsi="Times New Roman" w:cs="Times New Roman"/>
                <w:color w:val="000000"/>
                <w:sz w:val="18"/>
                <w:szCs w:val="18"/>
                <w:bdr w:val="none" w:sz="0" w:space="0" w:color="auto" w:frame="1"/>
              </w:rPr>
              <w:t>Turner et al. (2020)</w:t>
            </w:r>
            <w:r w:rsidRPr="00F11368">
              <w:rPr>
                <w:rFonts w:ascii="Times New Roman" w:hAnsi="Times New Roman" w:cs="Times New Roman"/>
                <w:sz w:val="18"/>
                <w:szCs w:val="18"/>
              </w:rPr>
              <w:t xml:space="preserve"> </w:t>
            </w:r>
            <w:r w:rsidRPr="00F11368">
              <w:rPr>
                <w:rStyle w:val="normaltextrun"/>
                <w:rFonts w:ascii="Times New Roman" w:hAnsi="Times New Roman" w:cs="Times New Roman"/>
                <w:color w:val="000000"/>
                <w:sz w:val="18"/>
                <w:szCs w:val="18"/>
                <w:bdr w:val="none" w:sz="0" w:space="0" w:color="auto" w:frame="1"/>
              </w:rPr>
              <w:fldChar w:fldCharType="begin">
                <w:fldData xml:space="preserve">PEVuZE5vdGU+PENpdGU+PEF1dGhvcj5UdXJuZXI8L0F1dGhvcj48WWVhcj4yMDIwPC9ZZWFyPjxS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</w:fldData>
              </w:fldChar>
            </w:r>
            <w:r w:rsidR="00B13068" w:rsidRPr="00F11368">
              <w:rPr>
                <w:rStyle w:val="normaltextrun"/>
                <w:rFonts w:ascii="Times New Roman" w:hAnsi="Times New Roman" w:cs="Times New Roman"/>
                <w:color w:val="000000"/>
                <w:sz w:val="18"/>
                <w:szCs w:val="18"/>
                <w:bdr w:val="none" w:sz="0" w:space="0" w:color="auto" w:frame="1"/>
              </w:rPr>
              <w:instrText xml:space="preserve"> ADDIN EN.CITE </w:instrText>
            </w:r>
            <w:r w:rsidR="00B13068" w:rsidRPr="00F11368">
              <w:rPr>
                <w:rStyle w:val="normaltextrun"/>
                <w:rFonts w:ascii="Times New Roman" w:hAnsi="Times New Roman" w:cs="Times New Roman"/>
                <w:color w:val="000000"/>
                <w:sz w:val="18"/>
                <w:szCs w:val="18"/>
                <w:bdr w:val="none" w:sz="0" w:space="0" w:color="auto" w:frame="1"/>
              </w:rPr>
              <w:fldChar w:fldCharType="begin">
                <w:fldData xml:space="preserve">PEVuZE5vdGU+PENpdGU+PEF1dGhvcj5UdXJuZXI8L0F1dGhvcj48WWVhcj4yMDIwPC9ZZWFyPjxS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</w:fldData>
              </w:fldChar>
            </w:r>
            <w:r w:rsidR="00B13068" w:rsidRPr="00F11368">
              <w:rPr>
                <w:rStyle w:val="normaltextrun"/>
                <w:rFonts w:ascii="Times New Roman" w:hAnsi="Times New Roman" w:cs="Times New Roman"/>
                <w:color w:val="000000"/>
                <w:sz w:val="18"/>
                <w:szCs w:val="18"/>
                <w:bdr w:val="none" w:sz="0" w:space="0" w:color="auto" w:frame="1"/>
              </w:rPr>
              <w:instrText xml:space="preserve"> ADDIN EN.CITE.DATA </w:instrText>
            </w:r>
            <w:r w:rsidR="00B13068" w:rsidRPr="00F11368">
              <w:rPr>
                <w:rStyle w:val="normaltextrun"/>
                <w:rFonts w:ascii="Times New Roman" w:hAnsi="Times New Roman" w:cs="Times New Roman"/>
                <w:color w:val="000000"/>
                <w:sz w:val="18"/>
                <w:szCs w:val="18"/>
                <w:bdr w:val="none" w:sz="0" w:space="0" w:color="auto" w:frame="1"/>
              </w:rPr>
            </w:r>
            <w:r w:rsidR="00B13068" w:rsidRPr="00F11368">
              <w:rPr>
                <w:rStyle w:val="normaltextrun"/>
                <w:rFonts w:ascii="Times New Roman" w:hAnsi="Times New Roman" w:cs="Times New Roman"/>
                <w:color w:val="000000"/>
                <w:sz w:val="18"/>
                <w:szCs w:val="18"/>
                <w:bdr w:val="none" w:sz="0" w:space="0" w:color="auto" w:frame="1"/>
              </w:rPr>
              <w:fldChar w:fldCharType="end"/>
            </w:r>
            <w:r w:rsidRPr="00F11368">
              <w:rPr>
                <w:rStyle w:val="normaltextrun"/>
                <w:rFonts w:ascii="Times New Roman" w:hAnsi="Times New Roman" w:cs="Times New Roman"/>
                <w:color w:val="000000"/>
                <w:sz w:val="18"/>
                <w:szCs w:val="18"/>
                <w:bdr w:val="none" w:sz="0" w:space="0" w:color="auto" w:frame="1"/>
              </w:rPr>
              <w:fldChar w:fldCharType="separate"/>
            </w:r>
            <w:r w:rsidR="00B13068" w:rsidRPr="00F11368">
              <w:rPr>
                <w:rStyle w:val="normaltextrun"/>
                <w:rFonts w:ascii="Times New Roman" w:hAnsi="Times New Roman" w:cs="Times New Roman"/>
                <w:noProof/>
                <w:color w:val="000000"/>
                <w:sz w:val="18"/>
                <w:szCs w:val="18"/>
                <w:bdr w:val="none" w:sz="0" w:space="0" w:color="auto" w:frame="1"/>
              </w:rPr>
              <w:t>[18]</w:t>
            </w:r>
            <w:r w:rsidRPr="00F11368">
              <w:rPr>
                <w:rStyle w:val="normaltextrun"/>
                <w:rFonts w:ascii="Times New Roman" w:hAnsi="Times New Roman" w:cs="Times New Roman"/>
                <w:color w:val="000000"/>
                <w:sz w:val="18"/>
                <w:szCs w:val="18"/>
                <w:bdr w:val="none" w:sz="0" w:space="0" w:color="auto" w:frame="1"/>
              </w:rPr>
              <w:fldChar w:fldCharType="end"/>
            </w:r>
          </w:p>
        </w:tc>
      </w:tr>
      <w:tr w:rsidR="00F5590B" w:rsidRPr="00F11368" w14:paraId="2D73F921" w14:textId="77777777" w:rsidTr="00F11368">
        <w:trPr>
          <w:trHeight w:val="737"/>
        </w:trPr>
        <w:tc>
          <w:tcPr>
            <w:tcW w:w="2901" w:type="dxa"/>
          </w:tcPr>
          <w:p w14:paraId="4774B910" w14:textId="453EBE85" w:rsidR="00F5590B" w:rsidRPr="00F11368" w:rsidRDefault="00F5590B" w:rsidP="00F45997">
            <w:pPr>
              <w:pStyle w:val="paragraph"/>
              <w:spacing w:before="0" w:beforeAutospacing="0" w:after="0" w:afterAutospacing="0"/>
              <w:textAlignment w:val="baseline"/>
              <w:rPr>
                <w:sz w:val="18"/>
                <w:szCs w:val="18"/>
              </w:rPr>
            </w:pPr>
            <w:r w:rsidRPr="00F11368">
              <w:rPr>
                <w:rStyle w:val="normaltextrun"/>
                <w:sz w:val="18"/>
                <w:szCs w:val="18"/>
              </w:rPr>
              <w:t>Increased annual</w:t>
            </w:r>
            <w:r w:rsidRPr="00F11368">
              <w:rPr>
                <w:rStyle w:val="eop"/>
                <w:sz w:val="18"/>
                <w:szCs w:val="18"/>
              </w:rPr>
              <w:t> </w:t>
            </w:r>
            <w:r w:rsidRPr="00F11368">
              <w:rPr>
                <w:rStyle w:val="normaltextrun"/>
                <w:sz w:val="18"/>
                <w:szCs w:val="18"/>
              </w:rPr>
              <w:t xml:space="preserve">fatality in food allergy for patient </w:t>
            </w:r>
            <w:r w:rsidR="004F140C" w:rsidRPr="00F11368">
              <w:rPr>
                <w:rStyle w:val="normaltextrun"/>
                <w:sz w:val="18"/>
                <w:szCs w:val="18"/>
              </w:rPr>
              <w:t>through</w:t>
            </w:r>
            <w:r w:rsidRPr="00F11368">
              <w:rPr>
                <w:rStyle w:val="normaltextrun"/>
                <w:sz w:val="18"/>
                <w:szCs w:val="18"/>
              </w:rPr>
              <w:t xml:space="preserve"> watchful waiting </w:t>
            </w:r>
            <w:r w:rsidR="004F140C" w:rsidRPr="00F11368">
              <w:rPr>
                <w:rStyle w:val="normaltextrun"/>
                <w:sz w:val="18"/>
                <w:szCs w:val="18"/>
              </w:rPr>
              <w:t>strategy</w:t>
            </w:r>
          </w:p>
          <w:p w14:paraId="63EC8283"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p>
        </w:tc>
        <w:tc>
          <w:tcPr>
            <w:tcW w:w="1919" w:type="dxa"/>
          </w:tcPr>
          <w:p w14:paraId="0357C46B"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10 times </w:t>
            </w:r>
          </w:p>
          <w:p w14:paraId="5916F4C4"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p>
        </w:tc>
        <w:tc>
          <w:tcPr>
            <w:tcW w:w="1276" w:type="dxa"/>
          </w:tcPr>
          <w:p w14:paraId="60B8F05F" w14:textId="77777777" w:rsidR="00F5590B" w:rsidRPr="00F11368" w:rsidRDefault="00F5590B" w:rsidP="00F45997">
            <w:pPr>
              <w:rPr>
                <w:rFonts w:ascii="Times New Roman" w:hAnsi="Times New Roman" w:cs="Times New Roman"/>
                <w:sz w:val="18"/>
                <w:szCs w:val="18"/>
              </w:rPr>
            </w:pPr>
          </w:p>
        </w:tc>
        <w:tc>
          <w:tcPr>
            <w:tcW w:w="1594" w:type="dxa"/>
          </w:tcPr>
          <w:p w14:paraId="31EA5F4E"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Fixed</w:t>
            </w:r>
          </w:p>
        </w:tc>
        <w:tc>
          <w:tcPr>
            <w:tcW w:w="2375" w:type="dxa"/>
          </w:tcPr>
          <w:p w14:paraId="5B7829A3" w14:textId="6B28F37B" w:rsidR="004F140C"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Assumption </w:t>
            </w:r>
          </w:p>
          <w:p w14:paraId="0756F14E" w14:textId="4656B94C"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Pumphrey and </w:t>
            </w:r>
            <w:proofErr w:type="spellStart"/>
            <w:r w:rsidRPr="00F11368">
              <w:rPr>
                <w:rStyle w:val="normaltextrun"/>
                <w:rFonts w:ascii="Times New Roman" w:hAnsi="Times New Roman" w:cs="Times New Roman"/>
                <w:color w:val="000000"/>
                <w:sz w:val="18"/>
                <w:szCs w:val="18"/>
                <w:shd w:val="clear" w:color="auto" w:fill="FFFFFF"/>
              </w:rPr>
              <w:t>Gowland</w:t>
            </w:r>
            <w:proofErr w:type="spellEnd"/>
            <w:r w:rsidR="00F11368" w:rsidRPr="00F11368">
              <w:rPr>
                <w:rStyle w:val="normaltextrun"/>
                <w:rFonts w:ascii="Times New Roman" w:hAnsi="Times New Roman" w:cs="Times New Roman"/>
                <w:color w:val="000000"/>
                <w:sz w:val="18"/>
                <w:szCs w:val="18"/>
                <w:shd w:val="clear" w:color="auto" w:fill="FFFFFF"/>
              </w:rPr>
              <w:t xml:space="preserve"> </w:t>
            </w:r>
            <w:r w:rsidRPr="00F11368">
              <w:rPr>
                <w:rStyle w:val="normaltextrun"/>
                <w:rFonts w:ascii="Times New Roman" w:hAnsi="Times New Roman" w:cs="Times New Roman"/>
                <w:color w:val="000000"/>
                <w:sz w:val="18"/>
                <w:szCs w:val="18"/>
                <w:shd w:val="clear" w:color="auto" w:fill="FFFFFF"/>
              </w:rPr>
              <w:t xml:space="preserve">(2007) </w:t>
            </w:r>
            <w:r w:rsidRPr="00F11368">
              <w:rPr>
                <w:rStyle w:val="normaltextrun"/>
                <w:rFonts w:ascii="Times New Roman" w:hAnsi="Times New Roman" w:cs="Times New Roman"/>
                <w:color w:val="000000"/>
                <w:sz w:val="18"/>
                <w:szCs w:val="18"/>
                <w:shd w:val="clear" w:color="auto" w:fill="FFFFFF"/>
              </w:rPr>
              <w:fldChar w:fldCharType="begin"/>
            </w:r>
            <w:r w:rsidR="00B13068" w:rsidRPr="00F11368">
              <w:rPr>
                <w:rStyle w:val="normaltextrun"/>
                <w:rFonts w:ascii="Times New Roman" w:hAnsi="Times New Roman" w:cs="Times New Roman"/>
                <w:color w:val="000000"/>
                <w:sz w:val="18"/>
                <w:szCs w:val="18"/>
                <w:shd w:val="clear" w:color="auto" w:fill="FFFFFF"/>
              </w:rPr>
              <w:instrText xml:space="preserve"> ADDIN EN.CITE &lt;EndNote&gt;&lt;Cite&gt;&lt;Author&gt;Pumphrey&lt;/Author&gt;&lt;Year&gt;2007&lt;/Year&gt;&lt;RecNum&gt;5&lt;/RecNum&gt;&lt;DisplayText&gt;[19]&lt;/DisplayText&gt;&lt;record&gt;&lt;rec-number&gt;5&lt;/rec-number&gt;&lt;foreign-keys&gt;&lt;key app="EN" db-id="p5f0xtvzudvzwlev2vyxvxsyxr2set2azvz5" timestamp="1704957080"&gt;5&lt;/key&gt;&lt;/foreign-keys&gt;&lt;ref-type name="Journal Article"&gt;17&lt;/ref-type&gt;&lt;contributors&gt;&lt;authors&gt;&lt;author&gt;Pumphrey, R. S.&lt;/author&gt;&lt;author&gt;Gowland, M. H.&lt;/author&gt;&lt;/authors&gt;&lt;/contributors&gt;&lt;titles&gt;&lt;title&gt;Further fatal allergic reactions to food in the United Kingdom, 1999-2006&lt;/title&gt;&lt;secondary-title&gt;J Allergy Clin Immunol&lt;/secondary-title&gt;&lt;/titles&gt;&lt;periodical&gt;&lt;full-title&gt;J Allergy Clin Immunol&lt;/full-title&gt;&lt;/periodical&gt;&lt;pages&gt;1018-9&lt;/pages&gt;&lt;volume&gt;119&lt;/volume&gt;&lt;number&gt;4&lt;/number&gt;&lt;edition&gt;2007/03/14&lt;/edition&gt;&lt;keywords&gt;&lt;keyword&gt;Adolescent&lt;/keyword&gt;&lt;keyword&gt;Adult&lt;/keyword&gt;&lt;keyword&gt;Aged&lt;/keyword&gt;&lt;keyword&gt;Aged, 80 and over&lt;/keyword&gt;&lt;keyword&gt;Anaphylaxis/drug therapy/mortality&lt;/keyword&gt;&lt;keyword&gt;Child&lt;/keyword&gt;&lt;keyword&gt;Child, Preschool&lt;/keyword&gt;&lt;keyword&gt;Epinephrine/therapeutic use&lt;/keyword&gt;&lt;keyword&gt;Food Hypersensitivity/drug therapy/*mortality&lt;/keyword&gt;&lt;keyword&gt;Humans&lt;/keyword&gt;&lt;keyword&gt;Infant&lt;/keyword&gt;&lt;keyword&gt;Middle Aged&lt;/keyword&gt;&lt;keyword&gt;United Kingdom&lt;/keyword&gt;&lt;/keywords&gt;&lt;dates&gt;&lt;year&gt;2007&lt;/year&gt;&lt;pub-dates&gt;&lt;date&gt;Apr&lt;/date&gt;&lt;/pub-dates&gt;&lt;/dates&gt;&lt;isbn&gt;0091-6749 (Print)&amp;#xD;0091-6749 (Linking)&lt;/isbn&gt;&lt;accession-num&gt;17349682&lt;/accession-num&gt;&lt;urls&gt;&lt;related-urls&gt;&lt;url&gt;https://www.ncbi.nlm.nih.gov/pubmed/17349682&lt;/url&gt;&lt;/related-urls&gt;&lt;/urls&gt;&lt;electronic-resource-num&gt;10.1016/j.jaci.2007.01.021&lt;/electronic-resource-num&gt;&lt;/record&gt;&lt;/Cite&gt;&lt;/EndNote&gt;</w:instrText>
            </w:r>
            <w:r w:rsidRPr="00F11368">
              <w:rPr>
                <w:rStyle w:val="normaltextrun"/>
                <w:rFonts w:ascii="Times New Roman" w:hAnsi="Times New Roman" w:cs="Times New Roman"/>
                <w:color w:val="000000"/>
                <w:sz w:val="18"/>
                <w:szCs w:val="18"/>
                <w:shd w:val="clear" w:color="auto" w:fill="FFFFFF"/>
              </w:rPr>
              <w:fldChar w:fldCharType="separate"/>
            </w:r>
            <w:r w:rsidR="00B13068" w:rsidRPr="00F11368">
              <w:rPr>
                <w:rStyle w:val="normaltextrun"/>
                <w:rFonts w:ascii="Times New Roman" w:hAnsi="Times New Roman" w:cs="Times New Roman"/>
                <w:noProof/>
                <w:color w:val="000000"/>
                <w:sz w:val="18"/>
                <w:szCs w:val="18"/>
                <w:shd w:val="clear" w:color="auto" w:fill="FFFFFF"/>
              </w:rPr>
              <w:t>[19]</w:t>
            </w:r>
            <w:r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14A52B8D" w14:textId="77777777" w:rsidTr="00F11368">
        <w:trPr>
          <w:trHeight w:val="737"/>
        </w:trPr>
        <w:tc>
          <w:tcPr>
            <w:tcW w:w="2901" w:type="dxa"/>
          </w:tcPr>
          <w:p w14:paraId="7C1BECDC" w14:textId="77777777" w:rsidR="00F5590B" w:rsidRPr="00F11368" w:rsidRDefault="00F5590B" w:rsidP="00F45997">
            <w:pPr>
              <w:pStyle w:val="paragraph"/>
              <w:spacing w:before="0" w:beforeAutospacing="0" w:after="0" w:afterAutospacing="0"/>
              <w:textAlignment w:val="baseline"/>
              <w:rPr>
                <w:rStyle w:val="normaltextrun"/>
                <w:sz w:val="18"/>
                <w:szCs w:val="18"/>
              </w:rPr>
            </w:pPr>
            <w:r w:rsidRPr="00F11368">
              <w:rPr>
                <w:rStyle w:val="normaltextrun"/>
                <w:color w:val="000000"/>
                <w:sz w:val="18"/>
                <w:szCs w:val="18"/>
                <w:shd w:val="clear" w:color="auto" w:fill="FFFFFF"/>
              </w:rPr>
              <w:t>Food allergy fatality among hospitalized patients</w:t>
            </w:r>
            <w:r w:rsidRPr="00F11368">
              <w:rPr>
                <w:rStyle w:val="eop"/>
                <w:color w:val="000000"/>
                <w:sz w:val="18"/>
                <w:szCs w:val="18"/>
                <w:shd w:val="clear" w:color="auto" w:fill="FFFFFF"/>
              </w:rPr>
              <w:t> </w:t>
            </w:r>
          </w:p>
        </w:tc>
        <w:tc>
          <w:tcPr>
            <w:tcW w:w="1919" w:type="dxa"/>
          </w:tcPr>
          <w:p w14:paraId="565ABAF1"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0.0045</w:t>
            </w:r>
          </w:p>
        </w:tc>
        <w:tc>
          <w:tcPr>
            <w:tcW w:w="1276" w:type="dxa"/>
          </w:tcPr>
          <w:p w14:paraId="71C295AD"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0.0036/0.0054</w:t>
            </w:r>
          </w:p>
        </w:tc>
        <w:tc>
          <w:tcPr>
            <w:tcW w:w="1594" w:type="dxa"/>
          </w:tcPr>
          <w:p w14:paraId="50F4FDCA" w14:textId="6CEEF3D9"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Beta (</w:t>
            </w:r>
            <w:r w:rsidRPr="00F11368">
              <w:rPr>
                <w:rFonts w:ascii="Times New Roman" w:hAnsi="Times New Roman" w:cs="Times New Roman"/>
                <w:color w:val="212121"/>
                <w:sz w:val="18"/>
                <w:szCs w:val="18"/>
                <w:shd w:val="clear" w:color="auto" w:fill="FFFCF0"/>
              </w:rPr>
              <w:t>α= 45.8194, β </w:t>
            </w:r>
            <w:r w:rsidR="004F140C" w:rsidRPr="00F11368">
              <w:rPr>
                <w:rFonts w:ascii="Times New Roman" w:hAnsi="Times New Roman" w:cs="Times New Roman"/>
                <w:color w:val="212121"/>
                <w:sz w:val="18"/>
                <w:szCs w:val="18"/>
                <w:shd w:val="clear" w:color="auto" w:fill="FFFCF0"/>
              </w:rPr>
              <w:t>= </w:t>
            </w:r>
            <w:r w:rsidR="004F140C" w:rsidRPr="00F11368">
              <w:rPr>
                <w:rFonts w:ascii="Times New Roman" w:hAnsi="Times New Roman" w:cs="Times New Roman"/>
                <w:sz w:val="18"/>
                <w:szCs w:val="18"/>
              </w:rPr>
              <w:t>10136.2621</w:t>
            </w:r>
            <w:r w:rsidRPr="00F11368">
              <w:rPr>
                <w:rFonts w:ascii="Times New Roman" w:hAnsi="Times New Roman" w:cs="Times New Roman"/>
                <w:color w:val="212121"/>
                <w:sz w:val="18"/>
                <w:szCs w:val="18"/>
                <w:shd w:val="clear" w:color="auto" w:fill="FFFCF0"/>
              </w:rPr>
              <w:t>)</w:t>
            </w:r>
          </w:p>
        </w:tc>
        <w:tc>
          <w:tcPr>
            <w:tcW w:w="2375" w:type="dxa"/>
          </w:tcPr>
          <w:p w14:paraId="61B9169B" w14:textId="5C949CD4"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Turner et al. (2020)  </w: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PEVuZE5vdGU+PENpdGU+PEF1dGhvcj5UdXJuZXI8L0F1dGhvcj48WWVhcj4yMDIwPC9ZZWFyPjxS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</w:fldData>
              </w:fldChar>
            </w:r>
            <w:r w:rsidR="00B13068" w:rsidRPr="00F11368">
              <w:rPr>
                <w:rStyle w:val="normaltextrun"/>
                <w:rFonts w:ascii="Times New Roman" w:hAnsi="Times New Roman" w:cs="Times New Roman"/>
                <w:color w:val="000000"/>
                <w:sz w:val="18"/>
                <w:szCs w:val="18"/>
                <w:shd w:val="clear" w:color="auto" w:fill="FFFFFF"/>
              </w:rPr>
              <w:instrText xml:space="preserve"> ADDIN EN.CITE </w:instrText>
            </w:r>
            <w:r w:rsidR="00B13068"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PEVuZE5vdGU+PENpdGU+PEF1dGhvcj5UdXJuZXI8L0F1dGhvcj48WWVhcj4yMDIwPC9ZZWFyPjxS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</w:fldData>
              </w:fldChar>
            </w:r>
            <w:r w:rsidR="00B13068" w:rsidRPr="00F11368">
              <w:rPr>
                <w:rStyle w:val="normaltextrun"/>
                <w:rFonts w:ascii="Times New Roman" w:hAnsi="Times New Roman" w:cs="Times New Roman"/>
                <w:color w:val="000000"/>
                <w:sz w:val="18"/>
                <w:szCs w:val="18"/>
                <w:shd w:val="clear" w:color="auto" w:fill="FFFFFF"/>
              </w:rPr>
              <w:instrText xml:space="preserve"> ADDIN EN.CITE.DATA </w:instrText>
            </w:r>
            <w:r w:rsidR="00B13068" w:rsidRPr="00F11368">
              <w:rPr>
                <w:rStyle w:val="normaltextrun"/>
                <w:rFonts w:ascii="Times New Roman" w:hAnsi="Times New Roman" w:cs="Times New Roman"/>
                <w:color w:val="000000"/>
                <w:sz w:val="18"/>
                <w:szCs w:val="18"/>
                <w:shd w:val="clear" w:color="auto" w:fill="FFFFFF"/>
              </w:rPr>
            </w:r>
            <w:r w:rsidR="00B13068" w:rsidRPr="00F11368">
              <w:rPr>
                <w:rStyle w:val="normaltextrun"/>
                <w:rFonts w:ascii="Times New Roman" w:hAnsi="Times New Roman" w:cs="Times New Roman"/>
                <w:color w:val="000000"/>
                <w:sz w:val="18"/>
                <w:szCs w:val="18"/>
                <w:shd w:val="clear" w:color="auto" w:fill="FFFFFF"/>
              </w:rPr>
              <w:fldChar w:fldCharType="end"/>
            </w:r>
            <w:r w:rsidRPr="00F11368">
              <w:rPr>
                <w:rStyle w:val="normaltextrun"/>
                <w:rFonts w:ascii="Times New Roman" w:hAnsi="Times New Roman" w:cs="Times New Roman"/>
                <w:color w:val="000000"/>
                <w:sz w:val="18"/>
                <w:szCs w:val="18"/>
                <w:shd w:val="clear" w:color="auto" w:fill="FFFFFF"/>
              </w:rPr>
              <w:fldChar w:fldCharType="separate"/>
            </w:r>
            <w:r w:rsidR="00B13068" w:rsidRPr="00F11368">
              <w:rPr>
                <w:rStyle w:val="normaltextrun"/>
                <w:rFonts w:ascii="Times New Roman" w:hAnsi="Times New Roman" w:cs="Times New Roman"/>
                <w:noProof/>
                <w:color w:val="000000"/>
                <w:sz w:val="18"/>
                <w:szCs w:val="18"/>
                <w:shd w:val="clear" w:color="auto" w:fill="FFFFFF"/>
              </w:rPr>
              <w:t>[18]</w:t>
            </w:r>
            <w:r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49D1864E" w14:textId="77777777" w:rsidTr="00F11368">
        <w:trPr>
          <w:trHeight w:val="737"/>
        </w:trPr>
        <w:tc>
          <w:tcPr>
            <w:tcW w:w="2901" w:type="dxa"/>
          </w:tcPr>
          <w:p w14:paraId="1F8481A3" w14:textId="77777777" w:rsidR="00F5590B" w:rsidRPr="00F11368" w:rsidRDefault="00F5590B"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Annual probability for Food allergy remission</w:t>
            </w:r>
            <w:r w:rsidRPr="00F11368">
              <w:rPr>
                <w:rStyle w:val="eop"/>
                <w:color w:val="000000"/>
                <w:sz w:val="18"/>
                <w:szCs w:val="18"/>
                <w:shd w:val="clear" w:color="auto" w:fill="FFFFFF"/>
              </w:rPr>
              <w:t> </w:t>
            </w:r>
          </w:p>
        </w:tc>
        <w:tc>
          <w:tcPr>
            <w:tcW w:w="1919" w:type="dxa"/>
          </w:tcPr>
          <w:p w14:paraId="396E13A5" w14:textId="77777777" w:rsidR="00F5590B" w:rsidRPr="00F11368" w:rsidRDefault="00F5590B" w:rsidP="00F45997">
            <w:pPr>
              <w:rPr>
                <w:rStyle w:val="eop"/>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Age 1-6 years: 0.058 </w:t>
            </w:r>
          </w:p>
          <w:p w14:paraId="4EF47B14" w14:textId="77777777" w:rsidR="00F5590B" w:rsidRPr="00F11368" w:rsidRDefault="00F5590B" w:rsidP="00F45997">
            <w:pPr>
              <w:rPr>
                <w:rStyle w:val="eop"/>
                <w:rFonts w:ascii="Times New Roman" w:hAnsi="Times New Roman" w:cs="Times New Roman"/>
                <w:sz w:val="18"/>
                <w:szCs w:val="18"/>
              </w:rPr>
            </w:pPr>
          </w:p>
          <w:p w14:paraId="14229BD0"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Age &gt;6 years: 0</w:t>
            </w:r>
          </w:p>
        </w:tc>
        <w:tc>
          <w:tcPr>
            <w:tcW w:w="1276" w:type="dxa"/>
          </w:tcPr>
          <w:p w14:paraId="0EC04379"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Age 1-6 years: 0.0464/0.696</w:t>
            </w:r>
          </w:p>
          <w:p w14:paraId="00E92252" w14:textId="77777777" w:rsidR="00F5590B" w:rsidRPr="00F11368" w:rsidRDefault="00F5590B" w:rsidP="00F45997">
            <w:pPr>
              <w:rPr>
                <w:rFonts w:ascii="Times New Roman" w:hAnsi="Times New Roman" w:cs="Times New Roman"/>
                <w:sz w:val="18"/>
                <w:szCs w:val="18"/>
              </w:rPr>
            </w:pPr>
          </w:p>
        </w:tc>
        <w:tc>
          <w:tcPr>
            <w:tcW w:w="1594" w:type="dxa"/>
          </w:tcPr>
          <w:p w14:paraId="0AD66175" w14:textId="77777777" w:rsidR="00F5590B" w:rsidRPr="00F11368" w:rsidRDefault="00F5590B" w:rsidP="00F45997">
            <w:pPr>
              <w:rPr>
                <w:rFonts w:ascii="Times New Roman" w:hAnsi="Times New Roman" w:cs="Times New Roman"/>
                <w:color w:val="212121"/>
                <w:sz w:val="18"/>
                <w:szCs w:val="18"/>
                <w:shd w:val="clear" w:color="auto" w:fill="FFFCF0"/>
              </w:rPr>
            </w:pPr>
            <w:r w:rsidRPr="00F11368">
              <w:rPr>
                <w:rFonts w:ascii="Times New Roman" w:hAnsi="Times New Roman" w:cs="Times New Roman"/>
                <w:sz w:val="18"/>
                <w:szCs w:val="18"/>
              </w:rPr>
              <w:t>Age 1-6 years: Beta (</w:t>
            </w:r>
            <w:r w:rsidRPr="00F11368">
              <w:rPr>
                <w:rFonts w:ascii="Times New Roman" w:hAnsi="Times New Roman" w:cs="Times New Roman"/>
                <w:color w:val="212121"/>
                <w:sz w:val="18"/>
                <w:szCs w:val="18"/>
                <w:shd w:val="clear" w:color="auto" w:fill="FFFCF0"/>
              </w:rPr>
              <w:t>α= 47.4951, β = </w:t>
            </w:r>
            <w:r w:rsidRPr="00F11368">
              <w:rPr>
                <w:rFonts w:ascii="Times New Roman" w:hAnsi="Times New Roman" w:cs="Times New Roman"/>
                <w:color w:val="000000" w:themeColor="text1"/>
                <w:sz w:val="18"/>
                <w:szCs w:val="18"/>
              </w:rPr>
              <w:t>771.3863</w:t>
            </w:r>
          </w:p>
          <w:p w14:paraId="5D658BC9" w14:textId="77777777" w:rsidR="00F5590B" w:rsidRPr="00F11368" w:rsidRDefault="00F5590B" w:rsidP="00F45997">
            <w:pPr>
              <w:rPr>
                <w:rFonts w:ascii="Times New Roman" w:hAnsi="Times New Roman" w:cs="Times New Roman"/>
                <w:color w:val="212121"/>
                <w:sz w:val="18"/>
                <w:szCs w:val="18"/>
                <w:shd w:val="clear" w:color="auto" w:fill="FFFCF0"/>
              </w:rPr>
            </w:pPr>
            <w:r w:rsidRPr="00F11368">
              <w:rPr>
                <w:rFonts w:ascii="Times New Roman" w:hAnsi="Times New Roman" w:cs="Times New Roman"/>
                <w:color w:val="212121"/>
                <w:sz w:val="18"/>
                <w:szCs w:val="18"/>
                <w:shd w:val="clear" w:color="auto" w:fill="FFFCF0"/>
              </w:rPr>
              <w:t>)</w:t>
            </w:r>
          </w:p>
          <w:p w14:paraId="1BB091E6" w14:textId="77777777" w:rsidR="00F5590B" w:rsidRPr="00F11368" w:rsidRDefault="00F5590B" w:rsidP="00F45997">
            <w:pPr>
              <w:rPr>
                <w:rFonts w:ascii="Times New Roman" w:hAnsi="Times New Roman" w:cs="Times New Roman"/>
                <w:color w:val="212121"/>
                <w:sz w:val="18"/>
                <w:szCs w:val="18"/>
                <w:shd w:val="clear" w:color="auto" w:fill="FFFCF0"/>
              </w:rPr>
            </w:pPr>
          </w:p>
          <w:p w14:paraId="5FD9E7B0" w14:textId="77777777" w:rsidR="00F5590B" w:rsidRPr="00F11368" w:rsidRDefault="00F5590B" w:rsidP="00F45997">
            <w:pPr>
              <w:rPr>
                <w:rFonts w:ascii="Times New Roman" w:hAnsi="Times New Roman" w:cs="Times New Roman"/>
                <w:color w:val="212121"/>
                <w:sz w:val="18"/>
                <w:szCs w:val="18"/>
                <w:shd w:val="clear" w:color="auto" w:fill="FFFCF0"/>
              </w:rPr>
            </w:pPr>
            <w:r w:rsidRPr="00F11368">
              <w:rPr>
                <w:rStyle w:val="normaltextrun"/>
                <w:rFonts w:ascii="Times New Roman" w:hAnsi="Times New Roman" w:cs="Times New Roman"/>
                <w:color w:val="000000"/>
                <w:sz w:val="18"/>
                <w:szCs w:val="18"/>
                <w:shd w:val="clear" w:color="auto" w:fill="FFFFFF"/>
              </w:rPr>
              <w:t>Age &gt;6 years: fixed</w:t>
            </w:r>
          </w:p>
        </w:tc>
        <w:tc>
          <w:tcPr>
            <w:tcW w:w="2375" w:type="dxa"/>
          </w:tcPr>
          <w:p w14:paraId="459A418D" w14:textId="63047830"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bdr w:val="none" w:sz="0" w:space="0" w:color="auto" w:frame="1"/>
              </w:rPr>
              <w:t>Peters et al. (2022)</w:t>
            </w:r>
            <w:r w:rsidRPr="00F11368">
              <w:rPr>
                <w:rFonts w:ascii="Times New Roman" w:hAnsi="Times New Roman" w:cs="Times New Roman"/>
                <w:sz w:val="18"/>
                <w:szCs w:val="18"/>
              </w:rPr>
              <w:t xml:space="preserve"> </w:t>
            </w:r>
            <w:r w:rsidRPr="00F11368">
              <w:rPr>
                <w:rStyle w:val="normaltextrun"/>
                <w:rFonts w:ascii="Times New Roman" w:hAnsi="Times New Roman" w:cs="Times New Roman"/>
                <w:color w:val="000000"/>
                <w:sz w:val="18"/>
                <w:szCs w:val="18"/>
                <w:bdr w:val="none" w:sz="0" w:space="0" w:color="auto" w:frame="1"/>
              </w:rPr>
              <w:fldChar w:fldCharType="begin">
                <w:fldData xml:space="preserve">PEVuZE5vdGU+PENpdGU+PEF1dGhvcj5QZXRlcnM8L0F1dGhvcj48WWVhcj4yMDIyPC9ZZWFyPjxS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</w:fldData>
              </w:fldChar>
            </w:r>
            <w:r w:rsidR="00B13068" w:rsidRPr="00F11368">
              <w:rPr>
                <w:rStyle w:val="normaltextrun"/>
                <w:rFonts w:ascii="Times New Roman" w:hAnsi="Times New Roman" w:cs="Times New Roman"/>
                <w:color w:val="000000"/>
                <w:sz w:val="18"/>
                <w:szCs w:val="18"/>
                <w:bdr w:val="none" w:sz="0" w:space="0" w:color="auto" w:frame="1"/>
              </w:rPr>
              <w:instrText xml:space="preserve"> ADDIN EN.CITE </w:instrText>
            </w:r>
            <w:r w:rsidR="00B13068" w:rsidRPr="00F11368">
              <w:rPr>
                <w:rStyle w:val="normaltextrun"/>
                <w:rFonts w:ascii="Times New Roman" w:hAnsi="Times New Roman" w:cs="Times New Roman"/>
                <w:color w:val="000000"/>
                <w:sz w:val="18"/>
                <w:szCs w:val="18"/>
                <w:bdr w:val="none" w:sz="0" w:space="0" w:color="auto" w:frame="1"/>
              </w:rPr>
              <w:fldChar w:fldCharType="begin">
                <w:fldData xml:space="preserve">PEVuZE5vdGU+PENpdGU+PEF1dGhvcj5QZXRlcnM8L0F1dGhvcj48WWVhcj4yMDIyPC9ZZWFyPjxS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</w:fldData>
              </w:fldChar>
            </w:r>
            <w:r w:rsidR="00B13068" w:rsidRPr="00F11368">
              <w:rPr>
                <w:rStyle w:val="normaltextrun"/>
                <w:rFonts w:ascii="Times New Roman" w:hAnsi="Times New Roman" w:cs="Times New Roman"/>
                <w:color w:val="000000"/>
                <w:sz w:val="18"/>
                <w:szCs w:val="18"/>
                <w:bdr w:val="none" w:sz="0" w:space="0" w:color="auto" w:frame="1"/>
              </w:rPr>
              <w:instrText xml:space="preserve"> ADDIN EN.CITE.DATA </w:instrText>
            </w:r>
            <w:r w:rsidR="00B13068" w:rsidRPr="00F11368">
              <w:rPr>
                <w:rStyle w:val="normaltextrun"/>
                <w:rFonts w:ascii="Times New Roman" w:hAnsi="Times New Roman" w:cs="Times New Roman"/>
                <w:color w:val="000000"/>
                <w:sz w:val="18"/>
                <w:szCs w:val="18"/>
                <w:bdr w:val="none" w:sz="0" w:space="0" w:color="auto" w:frame="1"/>
              </w:rPr>
            </w:r>
            <w:r w:rsidR="00B13068" w:rsidRPr="00F11368">
              <w:rPr>
                <w:rStyle w:val="normaltextrun"/>
                <w:rFonts w:ascii="Times New Roman" w:hAnsi="Times New Roman" w:cs="Times New Roman"/>
                <w:color w:val="000000"/>
                <w:sz w:val="18"/>
                <w:szCs w:val="18"/>
                <w:bdr w:val="none" w:sz="0" w:space="0" w:color="auto" w:frame="1"/>
              </w:rPr>
              <w:fldChar w:fldCharType="end"/>
            </w:r>
            <w:r w:rsidRPr="00F11368">
              <w:rPr>
                <w:rStyle w:val="normaltextrun"/>
                <w:rFonts w:ascii="Times New Roman" w:hAnsi="Times New Roman" w:cs="Times New Roman"/>
                <w:color w:val="000000"/>
                <w:sz w:val="18"/>
                <w:szCs w:val="18"/>
                <w:bdr w:val="none" w:sz="0" w:space="0" w:color="auto" w:frame="1"/>
              </w:rPr>
              <w:fldChar w:fldCharType="separate"/>
            </w:r>
            <w:r w:rsidR="00B13068" w:rsidRPr="00F11368">
              <w:rPr>
                <w:rStyle w:val="normaltextrun"/>
                <w:rFonts w:ascii="Times New Roman" w:hAnsi="Times New Roman" w:cs="Times New Roman"/>
                <w:noProof/>
                <w:color w:val="000000"/>
                <w:sz w:val="18"/>
                <w:szCs w:val="18"/>
                <w:bdr w:val="none" w:sz="0" w:space="0" w:color="auto" w:frame="1"/>
              </w:rPr>
              <w:t>[20]</w:t>
            </w:r>
            <w:r w:rsidRPr="00F11368">
              <w:rPr>
                <w:rStyle w:val="normaltextrun"/>
                <w:rFonts w:ascii="Times New Roman" w:hAnsi="Times New Roman" w:cs="Times New Roman"/>
                <w:color w:val="000000"/>
                <w:sz w:val="18"/>
                <w:szCs w:val="18"/>
                <w:bdr w:val="none" w:sz="0" w:space="0" w:color="auto" w:frame="1"/>
              </w:rPr>
              <w:fldChar w:fldCharType="end"/>
            </w:r>
          </w:p>
        </w:tc>
      </w:tr>
      <w:tr w:rsidR="00F5590B" w:rsidRPr="00F11368" w14:paraId="7AF1FD33" w14:textId="77777777" w:rsidTr="00F11368">
        <w:trPr>
          <w:trHeight w:val="737"/>
        </w:trPr>
        <w:tc>
          <w:tcPr>
            <w:tcW w:w="2901" w:type="dxa"/>
          </w:tcPr>
          <w:p w14:paraId="061A2E23" w14:textId="77777777" w:rsidR="00F5590B" w:rsidRPr="00F11368" w:rsidRDefault="00F5590B"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lastRenderedPageBreak/>
              <w:t>Cost</w:t>
            </w:r>
          </w:p>
        </w:tc>
        <w:tc>
          <w:tcPr>
            <w:tcW w:w="1919" w:type="dxa"/>
          </w:tcPr>
          <w:p w14:paraId="3568B95A"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p>
        </w:tc>
        <w:tc>
          <w:tcPr>
            <w:tcW w:w="1276" w:type="dxa"/>
          </w:tcPr>
          <w:p w14:paraId="0D9B73DC" w14:textId="77777777" w:rsidR="00F5590B" w:rsidRPr="00F11368" w:rsidRDefault="00F5590B" w:rsidP="00F45997">
            <w:pPr>
              <w:rPr>
                <w:rFonts w:ascii="Times New Roman" w:hAnsi="Times New Roman" w:cs="Times New Roman"/>
                <w:sz w:val="18"/>
                <w:szCs w:val="18"/>
              </w:rPr>
            </w:pPr>
          </w:p>
        </w:tc>
        <w:tc>
          <w:tcPr>
            <w:tcW w:w="1594" w:type="dxa"/>
          </w:tcPr>
          <w:p w14:paraId="1FB88150" w14:textId="77777777" w:rsidR="00F5590B" w:rsidRPr="00F11368" w:rsidRDefault="00F5590B" w:rsidP="00F45997">
            <w:pPr>
              <w:rPr>
                <w:rFonts w:ascii="Times New Roman" w:hAnsi="Times New Roman" w:cs="Times New Roman"/>
                <w:sz w:val="18"/>
                <w:szCs w:val="18"/>
              </w:rPr>
            </w:pPr>
          </w:p>
        </w:tc>
        <w:tc>
          <w:tcPr>
            <w:tcW w:w="2375" w:type="dxa"/>
          </w:tcPr>
          <w:p w14:paraId="04458AFF"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p>
        </w:tc>
      </w:tr>
      <w:tr w:rsidR="00F5590B" w:rsidRPr="00F11368" w14:paraId="4ADD5624" w14:textId="77777777" w:rsidTr="00F11368">
        <w:trPr>
          <w:trHeight w:val="737"/>
        </w:trPr>
        <w:tc>
          <w:tcPr>
            <w:tcW w:w="2901" w:type="dxa"/>
          </w:tcPr>
          <w:p w14:paraId="308B7FF2" w14:textId="77777777" w:rsidR="00F5590B" w:rsidRPr="00F11368" w:rsidRDefault="00F5590B"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 xml:space="preserve">EAI purchase cost, per injector </w:t>
            </w:r>
          </w:p>
        </w:tc>
        <w:tc>
          <w:tcPr>
            <w:tcW w:w="1919" w:type="dxa"/>
          </w:tcPr>
          <w:p w14:paraId="72B82879"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$95 per injector</w:t>
            </w:r>
          </w:p>
        </w:tc>
        <w:tc>
          <w:tcPr>
            <w:tcW w:w="1276" w:type="dxa"/>
          </w:tcPr>
          <w:p w14:paraId="1DF5A7B0"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$76/$114</w:t>
            </w:r>
          </w:p>
        </w:tc>
        <w:tc>
          <w:tcPr>
            <w:tcW w:w="1594" w:type="dxa"/>
          </w:tcPr>
          <w:p w14:paraId="742EDCFB"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Fixed </w:t>
            </w:r>
          </w:p>
        </w:tc>
        <w:tc>
          <w:tcPr>
            <w:tcW w:w="2375" w:type="dxa"/>
          </w:tcPr>
          <w:p w14:paraId="44E0856A" w14:textId="03A31CDC"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BC Pharmacare formulary</w:t>
            </w:r>
            <w:r w:rsidR="004F140C" w:rsidRPr="00F11368">
              <w:rPr>
                <w:rFonts w:ascii="Times New Roman" w:hAnsi="Times New Roman" w:cs="Times New Roman"/>
                <w:sz w:val="18"/>
                <w:szCs w:val="18"/>
              </w:rPr>
              <w:t xml:space="preserve"> </w:t>
            </w:r>
            <w:r w:rsidR="004F140C" w:rsidRPr="00F11368">
              <w:rPr>
                <w:rStyle w:val="normaltextrun"/>
                <w:rFonts w:ascii="Times New Roman" w:hAnsi="Times New Roman" w:cs="Times New Roman"/>
                <w:color w:val="000000"/>
                <w:sz w:val="18"/>
                <w:szCs w:val="18"/>
                <w:shd w:val="clear" w:color="auto" w:fill="FFFFFF"/>
              </w:rPr>
              <w:fldChar w:fldCharType="begin"/>
            </w:r>
            <w:r w:rsidR="004F140C" w:rsidRPr="00F11368">
              <w:rPr>
                <w:rStyle w:val="normaltextrun"/>
                <w:rFonts w:ascii="Times New Roman" w:hAnsi="Times New Roman" w:cs="Times New Roman"/>
                <w:color w:val="000000"/>
                <w:sz w:val="18"/>
                <w:szCs w:val="18"/>
                <w:shd w:val="clear" w:color="auto" w:fill="FFFFFF"/>
              </w:rPr>
              <w:instrText xml:space="preserve"> ADDIN EN.CITE &lt;EndNote&gt;&lt;Cite ExcludeAuth="1" ExcludeYear="1"&gt;&lt;RecNum&gt;14&lt;/RecNum&gt;&lt;DisplayText&gt;[8]&lt;/DisplayText&gt;&lt;record&gt;&lt;rec-number&gt;14&lt;/rec-number&gt;&lt;foreign-keys&gt;&lt;key app="EN" db-id="p5f0xtvzudvzwlev2vyxvxsyxr2set2azvz5" timestamp="1705542893"&gt;14&lt;/key&gt;&lt;/foreign-keys&gt;&lt;ref-type name="Web Page"&gt;12&lt;/ref-type&gt;&lt;contributors&gt;&lt;/contributors&gt;&lt;titles&gt;&lt;title&gt;BC PharmaCare Formulary Search&lt;/title&gt;&lt;/titles&gt;&lt;volume&gt;2024&lt;/volume&gt;&lt;number&gt;Jan 18 &lt;/number&gt;&lt;dates&gt;&lt;/dates&gt;&lt;urls&gt;&lt;related-urls&gt;&lt;url&gt;https://pharmacareformularysearch.gov.bc.ca/&lt;/url&gt;&lt;/related-urls&gt;&lt;/urls&gt;&lt;/record&gt;&lt;/Cite&gt;&lt;/EndNote&gt;</w:instrText>
            </w:r>
            <w:r w:rsidR="004F140C" w:rsidRPr="00F11368">
              <w:rPr>
                <w:rStyle w:val="normaltextrun"/>
                <w:rFonts w:ascii="Times New Roman" w:hAnsi="Times New Roman" w:cs="Times New Roman"/>
                <w:color w:val="000000"/>
                <w:sz w:val="18"/>
                <w:szCs w:val="18"/>
                <w:shd w:val="clear" w:color="auto" w:fill="FFFFFF"/>
              </w:rPr>
              <w:fldChar w:fldCharType="separate"/>
            </w:r>
            <w:r w:rsidR="004F140C" w:rsidRPr="00F11368">
              <w:rPr>
                <w:rStyle w:val="normaltextrun"/>
                <w:rFonts w:ascii="Times New Roman" w:hAnsi="Times New Roman" w:cs="Times New Roman"/>
                <w:noProof/>
                <w:color w:val="000000"/>
                <w:sz w:val="18"/>
                <w:szCs w:val="18"/>
                <w:shd w:val="clear" w:color="auto" w:fill="FFFFFF"/>
              </w:rPr>
              <w:t>[8]</w:t>
            </w:r>
            <w:r w:rsidR="004F140C" w:rsidRPr="00F11368">
              <w:rPr>
                <w:rStyle w:val="normaltextrun"/>
                <w:rFonts w:ascii="Times New Roman" w:hAnsi="Times New Roman" w:cs="Times New Roman"/>
                <w:color w:val="000000"/>
                <w:sz w:val="18"/>
                <w:szCs w:val="18"/>
                <w:shd w:val="clear" w:color="auto" w:fill="FFFFFF"/>
              </w:rPr>
              <w:fldChar w:fldCharType="end"/>
            </w:r>
          </w:p>
          <w:p w14:paraId="746B13A3" w14:textId="77777777" w:rsidR="00F5590B" w:rsidRPr="00F11368" w:rsidRDefault="00F5590B" w:rsidP="00F45997">
            <w:pPr>
              <w:rPr>
                <w:rStyle w:val="normaltextrun"/>
                <w:rFonts w:ascii="Times New Roman" w:hAnsi="Times New Roman" w:cs="Times New Roman"/>
                <w:color w:val="000000"/>
                <w:sz w:val="18"/>
                <w:szCs w:val="18"/>
                <w:bdr w:val="none" w:sz="0" w:space="0" w:color="auto" w:frame="1"/>
              </w:rPr>
            </w:pPr>
            <w:r w:rsidRPr="00F11368">
              <w:rPr>
                <w:rStyle w:val="normaltextrun"/>
                <w:rFonts w:ascii="Times New Roman" w:hAnsi="Times New Roman" w:cs="Times New Roman"/>
                <w:color w:val="000000"/>
                <w:sz w:val="18"/>
                <w:szCs w:val="18"/>
                <w:shd w:val="clear" w:color="auto" w:fill="FFFFFF"/>
              </w:rPr>
              <w:t xml:space="preserve">Cardwell et al. (2022) </w: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 </w:instrTex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EN.CITE.DATA </w:instrText>
            </w:r>
            <w:r w:rsidRPr="00F11368">
              <w:rPr>
                <w:rStyle w:val="normaltextrun"/>
                <w:rFonts w:ascii="Times New Roman" w:hAnsi="Times New Roman" w:cs="Times New Roman"/>
                <w:color w:val="000000"/>
                <w:sz w:val="18"/>
                <w:szCs w:val="18"/>
                <w:shd w:val="clear" w:color="auto" w:fill="FFFFFF"/>
              </w:rPr>
            </w:r>
            <w:r w:rsidRPr="00F11368">
              <w:rPr>
                <w:rStyle w:val="normaltextrun"/>
                <w:rFonts w:ascii="Times New Roman" w:hAnsi="Times New Roman" w:cs="Times New Roman"/>
                <w:color w:val="000000"/>
                <w:sz w:val="18"/>
                <w:szCs w:val="18"/>
                <w:shd w:val="clear" w:color="auto" w:fill="FFFFFF"/>
              </w:rPr>
              <w:fldChar w:fldCharType="end"/>
            </w:r>
            <w:r w:rsidRPr="00F11368">
              <w:rPr>
                <w:rStyle w:val="normaltextrun"/>
                <w:rFonts w:ascii="Times New Roman" w:hAnsi="Times New Roman" w:cs="Times New Roman"/>
                <w:color w:val="000000"/>
                <w:sz w:val="18"/>
                <w:szCs w:val="18"/>
                <w:shd w:val="clear" w:color="auto" w:fill="FFFFFF"/>
              </w:rPr>
              <w:fldChar w:fldCharType="separate"/>
            </w:r>
            <w:r w:rsidRPr="00F11368">
              <w:rPr>
                <w:rStyle w:val="normaltextrun"/>
                <w:rFonts w:ascii="Times New Roman" w:hAnsi="Times New Roman" w:cs="Times New Roman"/>
                <w:noProof/>
                <w:color w:val="000000"/>
                <w:sz w:val="18"/>
                <w:szCs w:val="18"/>
                <w:shd w:val="clear" w:color="auto" w:fill="FFFFFF"/>
              </w:rPr>
              <w:t>[7]</w:t>
            </w:r>
            <w:r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116FE73C" w14:textId="77777777" w:rsidTr="00F11368">
        <w:trPr>
          <w:trHeight w:val="737"/>
        </w:trPr>
        <w:tc>
          <w:tcPr>
            <w:tcW w:w="2901" w:type="dxa"/>
          </w:tcPr>
          <w:p w14:paraId="283E7BB8" w14:textId="77777777" w:rsidR="00F5590B" w:rsidRPr="00F11368" w:rsidRDefault="00F5590B"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Epinephrine solution injection cost in ED</w:t>
            </w:r>
          </w:p>
        </w:tc>
        <w:tc>
          <w:tcPr>
            <w:tcW w:w="1919" w:type="dxa"/>
          </w:tcPr>
          <w:p w14:paraId="001D171E"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$0.8</w:t>
            </w:r>
          </w:p>
        </w:tc>
        <w:tc>
          <w:tcPr>
            <w:tcW w:w="1276" w:type="dxa"/>
          </w:tcPr>
          <w:p w14:paraId="770C8222"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$0.64/$0.96</w:t>
            </w:r>
          </w:p>
        </w:tc>
        <w:tc>
          <w:tcPr>
            <w:tcW w:w="1594" w:type="dxa"/>
          </w:tcPr>
          <w:p w14:paraId="35E940F3"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Fixed </w:t>
            </w:r>
          </w:p>
        </w:tc>
        <w:tc>
          <w:tcPr>
            <w:tcW w:w="2375" w:type="dxa"/>
          </w:tcPr>
          <w:p w14:paraId="506D7009"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Assumption </w:t>
            </w:r>
          </w:p>
        </w:tc>
      </w:tr>
      <w:tr w:rsidR="00F5590B" w:rsidRPr="00F11368" w14:paraId="07483E7B" w14:textId="77777777" w:rsidTr="00F11368">
        <w:trPr>
          <w:trHeight w:val="737"/>
        </w:trPr>
        <w:tc>
          <w:tcPr>
            <w:tcW w:w="2901" w:type="dxa"/>
          </w:tcPr>
          <w:p w14:paraId="0D0693BC" w14:textId="28E016C9" w:rsidR="00F5590B" w:rsidRPr="00F11368" w:rsidRDefault="00F5590B" w:rsidP="00F45997">
            <w:pPr>
              <w:pStyle w:val="paragraph"/>
              <w:spacing w:before="0" w:beforeAutospacing="0" w:after="0" w:afterAutospacing="0"/>
              <w:textAlignment w:val="baseline"/>
              <w:rPr>
                <w:rStyle w:val="normaltextrun"/>
                <w:color w:val="000000"/>
                <w:sz w:val="18"/>
                <w:szCs w:val="18"/>
                <w:shd w:val="clear" w:color="auto" w:fill="FFFFFF"/>
                <w:vertAlign w:val="superscript"/>
              </w:rPr>
            </w:pPr>
            <w:r w:rsidRPr="00F11368">
              <w:rPr>
                <w:rStyle w:val="normaltextrun"/>
                <w:color w:val="000000"/>
                <w:sz w:val="18"/>
                <w:szCs w:val="18"/>
                <w:shd w:val="clear" w:color="auto" w:fill="FFFFFF"/>
              </w:rPr>
              <w:t xml:space="preserve">Epinephrine cost for patients transfer to </w:t>
            </w:r>
            <w:proofErr w:type="spellStart"/>
            <w:r w:rsidR="007E050A" w:rsidRPr="00F11368">
              <w:rPr>
                <w:rStyle w:val="normaltextrun"/>
                <w:color w:val="000000"/>
                <w:sz w:val="18"/>
                <w:szCs w:val="18"/>
                <w:shd w:val="clear" w:color="auto" w:fill="FFFFFF"/>
              </w:rPr>
              <w:t>ED</w:t>
            </w:r>
            <w:r w:rsidR="00FA6CE1" w:rsidRPr="00F11368">
              <w:rPr>
                <w:rStyle w:val="normaltextrun"/>
                <w:color w:val="000000"/>
                <w:sz w:val="18"/>
                <w:szCs w:val="18"/>
                <w:shd w:val="clear" w:color="auto" w:fill="FFFFFF"/>
                <w:vertAlign w:val="superscript"/>
              </w:rPr>
              <w:t>ce</w:t>
            </w:r>
            <w:proofErr w:type="spellEnd"/>
          </w:p>
        </w:tc>
        <w:tc>
          <w:tcPr>
            <w:tcW w:w="1919" w:type="dxa"/>
          </w:tcPr>
          <w:p w14:paraId="505E49D8"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$52.1</w:t>
            </w:r>
          </w:p>
        </w:tc>
        <w:tc>
          <w:tcPr>
            <w:tcW w:w="1276" w:type="dxa"/>
          </w:tcPr>
          <w:p w14:paraId="4C43C64C"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$0.8/$95</w:t>
            </w:r>
          </w:p>
        </w:tc>
        <w:tc>
          <w:tcPr>
            <w:tcW w:w="1594" w:type="dxa"/>
          </w:tcPr>
          <w:p w14:paraId="5F1B41DA"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Fixed </w:t>
            </w:r>
          </w:p>
        </w:tc>
        <w:tc>
          <w:tcPr>
            <w:tcW w:w="2375" w:type="dxa"/>
          </w:tcPr>
          <w:p w14:paraId="33BA25C8"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Assumption </w:t>
            </w:r>
          </w:p>
        </w:tc>
      </w:tr>
      <w:tr w:rsidR="00F5590B" w:rsidRPr="00F11368" w14:paraId="2DDE25B5" w14:textId="77777777" w:rsidTr="00F11368">
        <w:trPr>
          <w:trHeight w:val="737"/>
        </w:trPr>
        <w:tc>
          <w:tcPr>
            <w:tcW w:w="2901" w:type="dxa"/>
          </w:tcPr>
          <w:p w14:paraId="79919978" w14:textId="48AA370E" w:rsidR="00F5590B" w:rsidRPr="00F11368" w:rsidRDefault="00F5590B"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 xml:space="preserve">Ambulance cost for ED visit </w:t>
            </w:r>
          </w:p>
        </w:tc>
        <w:tc>
          <w:tcPr>
            <w:tcW w:w="1919" w:type="dxa"/>
          </w:tcPr>
          <w:p w14:paraId="61B997EA"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$848</w:t>
            </w:r>
          </w:p>
        </w:tc>
        <w:tc>
          <w:tcPr>
            <w:tcW w:w="1276" w:type="dxa"/>
          </w:tcPr>
          <w:p w14:paraId="2805C7A6"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$678.4/$1017.6</w:t>
            </w:r>
          </w:p>
        </w:tc>
        <w:tc>
          <w:tcPr>
            <w:tcW w:w="1594" w:type="dxa"/>
          </w:tcPr>
          <w:p w14:paraId="00C8E467"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color w:val="212121"/>
                <w:sz w:val="18"/>
                <w:szCs w:val="18"/>
                <w:shd w:val="clear" w:color="auto" w:fill="FFFCF0"/>
              </w:rPr>
              <w:t>Gamma (α = 100, β = 8.48)</w:t>
            </w:r>
          </w:p>
        </w:tc>
        <w:tc>
          <w:tcPr>
            <w:tcW w:w="2375" w:type="dxa"/>
          </w:tcPr>
          <w:p w14:paraId="35EF06A1" w14:textId="63DB0F26"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BC fee schedule</w:t>
            </w:r>
            <w:r w:rsidR="00FA6CE1" w:rsidRPr="00F11368">
              <w:rPr>
                <w:rFonts w:ascii="Times New Roman" w:hAnsi="Times New Roman" w:cs="Times New Roman"/>
                <w:sz w:val="18"/>
                <w:szCs w:val="18"/>
              </w:rPr>
              <w:t xml:space="preserve"> </w:t>
            </w:r>
            <w:r w:rsidR="00FA6CE1" w:rsidRPr="00F11368">
              <w:rPr>
                <w:rStyle w:val="normaltextrun"/>
                <w:rFonts w:ascii="Times New Roman" w:hAnsi="Times New Roman" w:cs="Times New Roman"/>
                <w:color w:val="000000"/>
                <w:sz w:val="18"/>
                <w:szCs w:val="18"/>
                <w:shd w:val="clear" w:color="auto" w:fill="FFFFFF"/>
              </w:rPr>
              <w:fldChar w:fldCharType="begin"/>
            </w:r>
            <w:r w:rsidR="00FA6CE1" w:rsidRPr="00F11368">
              <w:rPr>
                <w:rStyle w:val="normaltextrun"/>
                <w:rFonts w:ascii="Times New Roman" w:hAnsi="Times New Roman" w:cs="Times New Roman"/>
                <w:color w:val="000000"/>
                <w:sz w:val="18"/>
                <w:szCs w:val="18"/>
                <w:shd w:val="clear" w:color="auto" w:fill="FFFFFF"/>
              </w:rPr>
              <w:instrText xml:space="preserve"> ADDIN EN.CITE &lt;EndNote&gt;&lt;Cite ExcludeAuth="1" ExcludeYear="1"&gt;&lt;RecNum&gt;15&lt;/RecNum&gt;&lt;DisplayText&gt;[9]&lt;/DisplayText&gt;&lt;record&gt;&lt;rec-number&gt;15&lt;/rec-number&gt;&lt;foreign-keys&gt;&lt;key app="EN" db-id="p5f0xtvzudvzwlev2vyxvxsyxr2set2azvz5" timestamp="1705544623"&gt;15&lt;/key&gt;&lt;/foreign-keys&gt;&lt;ref-type name="Web Page"&gt;12&lt;/ref-type&gt;&lt;contributors&gt;&lt;/contributors&gt;&lt;titles&gt;&lt;title&gt;BC Emergency Health Services. Ambulance Fees.&lt;/title&gt;&lt;/titles&gt;&lt;volume&gt;2024&lt;/volume&gt;&lt;number&gt;Jan 18&lt;/number&gt;&lt;dates&gt;&lt;/dates&gt;&lt;urls&gt;&lt;related-urls&gt;&lt;url&gt;http://www.bcehs.ca/about/billing/fees&lt;/url&gt;&lt;/related-urls&gt;&lt;/urls&gt;&lt;/record&gt;&lt;/Cite&gt;&lt;/EndNote&gt;</w:instrText>
            </w:r>
            <w:r w:rsidR="00FA6CE1" w:rsidRPr="00F11368">
              <w:rPr>
                <w:rStyle w:val="normaltextrun"/>
                <w:rFonts w:ascii="Times New Roman" w:hAnsi="Times New Roman" w:cs="Times New Roman"/>
                <w:color w:val="000000"/>
                <w:sz w:val="18"/>
                <w:szCs w:val="18"/>
                <w:shd w:val="clear" w:color="auto" w:fill="FFFFFF"/>
              </w:rPr>
              <w:fldChar w:fldCharType="separate"/>
            </w:r>
            <w:r w:rsidR="00FA6CE1" w:rsidRPr="00F11368">
              <w:rPr>
                <w:rStyle w:val="normaltextrun"/>
                <w:rFonts w:ascii="Times New Roman" w:hAnsi="Times New Roman" w:cs="Times New Roman"/>
                <w:noProof/>
                <w:color w:val="000000"/>
                <w:sz w:val="18"/>
                <w:szCs w:val="18"/>
                <w:shd w:val="clear" w:color="auto" w:fill="FFFFFF"/>
              </w:rPr>
              <w:t>[9]</w:t>
            </w:r>
            <w:r w:rsidR="00FA6CE1"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7C37CF98" w14:textId="77777777" w:rsidTr="00F11368">
        <w:trPr>
          <w:trHeight w:val="737"/>
        </w:trPr>
        <w:tc>
          <w:tcPr>
            <w:tcW w:w="2901" w:type="dxa"/>
          </w:tcPr>
          <w:p w14:paraId="3E59602E" w14:textId="450EFDBC" w:rsidR="00F5590B" w:rsidRPr="00F11368" w:rsidRDefault="00F5590B"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 xml:space="preserve">Average hourly wage for all employees in Canada </w:t>
            </w:r>
          </w:p>
        </w:tc>
        <w:tc>
          <w:tcPr>
            <w:tcW w:w="1919" w:type="dxa"/>
          </w:tcPr>
          <w:p w14:paraId="05CB8CDF"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$31.37</w:t>
            </w:r>
          </w:p>
        </w:tc>
        <w:tc>
          <w:tcPr>
            <w:tcW w:w="1276" w:type="dxa"/>
          </w:tcPr>
          <w:p w14:paraId="6CE7F76A" w14:textId="77777777" w:rsidR="00F5590B" w:rsidRPr="00F11368" w:rsidRDefault="00F5590B" w:rsidP="00F45997">
            <w:pPr>
              <w:rPr>
                <w:rFonts w:ascii="Times New Roman" w:hAnsi="Times New Roman" w:cs="Times New Roman"/>
                <w:sz w:val="18"/>
                <w:szCs w:val="18"/>
              </w:rPr>
            </w:pPr>
          </w:p>
        </w:tc>
        <w:tc>
          <w:tcPr>
            <w:tcW w:w="1594" w:type="dxa"/>
          </w:tcPr>
          <w:p w14:paraId="1A0B8463"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Fixed </w:t>
            </w:r>
          </w:p>
        </w:tc>
        <w:tc>
          <w:tcPr>
            <w:tcW w:w="2375" w:type="dxa"/>
          </w:tcPr>
          <w:p w14:paraId="46E28C93" w14:textId="57E8644B" w:rsidR="00F5590B" w:rsidRPr="00F11368" w:rsidRDefault="00FA6CE1" w:rsidP="00FA6CE1">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Statistics Canada</w:t>
            </w:r>
            <w:r w:rsidRPr="00F11368">
              <w:rPr>
                <w:rFonts w:ascii="Times New Roman" w:hAnsi="Times New Roman" w:cs="Times New Roman"/>
                <w:sz w:val="18"/>
                <w:szCs w:val="18"/>
              </w:rPr>
              <w:t xml:space="preserve"> </w:t>
            </w:r>
            <w:r w:rsidRPr="00F11368">
              <w:rPr>
                <w:rStyle w:val="normaltextrun"/>
                <w:rFonts w:ascii="Times New Roman" w:hAnsi="Times New Roman" w:cs="Times New Roman"/>
                <w:color w:val="000000"/>
                <w:sz w:val="18"/>
                <w:szCs w:val="18"/>
                <w:shd w:val="clear" w:color="auto" w:fill="FFFFFF"/>
              </w:rPr>
              <w:fldChar w:fldCharType="begin"/>
            </w:r>
            <w:r w:rsidRPr="00F11368">
              <w:rPr>
                <w:rStyle w:val="normaltextrun"/>
                <w:rFonts w:ascii="Times New Roman" w:hAnsi="Times New Roman" w:cs="Times New Roman"/>
                <w:color w:val="000000"/>
                <w:sz w:val="18"/>
                <w:szCs w:val="18"/>
                <w:shd w:val="clear" w:color="auto" w:fill="FFFFFF"/>
              </w:rPr>
              <w:instrText xml:space="preserve"> ADDIN EN.CITE &lt;EndNote&gt;&lt;Cite ExcludeAuth="1"&gt;&lt;Year&gt;2023&lt;/Year&gt;&lt;RecNum&gt;22&lt;/RecNum&gt;&lt;DisplayText&gt;[21]&lt;/DisplayText&gt;&lt;record&gt;&lt;rec-number&gt;22&lt;/rec-number&gt;&lt;foreign-keys&gt;&lt;key app="EN" db-id="p5f0xtvzudvzwlev2vyxvxsyxr2set2azvz5" timestamp="1705556711"&gt;22&lt;/key&gt;&lt;/foreign-keys&gt;&lt;ref-type name="Web Page"&gt;12&lt;/ref-type&gt;&lt;contributors&gt;&lt;/contributors&gt;&lt;titles&gt;&lt;title&gt;Statistics Canada. Employee wages by occupation, annual, 1997 to 2022.&lt;/title&gt;&lt;/titles&gt;&lt;volume&gt;2024&lt;/volume&gt;&lt;number&gt;Jan, 17&lt;/number&gt;&lt;dates&gt;&lt;year&gt;2023&lt;/year&gt;&lt;/dates&gt;&lt;urls&gt;&lt;related-urls&gt;&lt;url&gt;https://www150.statcan.gc.ca/t1/tbl1/en/tv.action?pid=1410034001&lt;/url&gt;&lt;/related-urls&gt;&lt;/urls&gt;&lt;/record&gt;&lt;/Cite&gt;&lt;/EndNote&gt;</w:instrText>
            </w:r>
            <w:r w:rsidRPr="00F11368">
              <w:rPr>
                <w:rStyle w:val="normaltextrun"/>
                <w:rFonts w:ascii="Times New Roman" w:hAnsi="Times New Roman" w:cs="Times New Roman"/>
                <w:color w:val="000000"/>
                <w:sz w:val="18"/>
                <w:szCs w:val="18"/>
                <w:shd w:val="clear" w:color="auto" w:fill="FFFFFF"/>
              </w:rPr>
              <w:fldChar w:fldCharType="separate"/>
            </w:r>
            <w:r w:rsidRPr="00F11368">
              <w:rPr>
                <w:rStyle w:val="normaltextrun"/>
                <w:rFonts w:ascii="Times New Roman" w:hAnsi="Times New Roman" w:cs="Times New Roman"/>
                <w:noProof/>
                <w:color w:val="000000"/>
                <w:sz w:val="18"/>
                <w:szCs w:val="18"/>
                <w:shd w:val="clear" w:color="auto" w:fill="FFFFFF"/>
              </w:rPr>
              <w:t>[21]</w:t>
            </w:r>
            <w:r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3A9453B9" w14:textId="77777777" w:rsidTr="00F11368">
        <w:trPr>
          <w:trHeight w:val="737"/>
        </w:trPr>
        <w:tc>
          <w:tcPr>
            <w:tcW w:w="2901" w:type="dxa"/>
          </w:tcPr>
          <w:p w14:paraId="04240584" w14:textId="77777777" w:rsidR="00F5590B" w:rsidRPr="00F11368" w:rsidRDefault="00F5590B"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 xml:space="preserve">Medical cost for ED visit, per </w:t>
            </w:r>
            <w:proofErr w:type="spellStart"/>
            <w:r w:rsidRPr="00F11368">
              <w:rPr>
                <w:rStyle w:val="normaltextrun"/>
                <w:color w:val="000000"/>
                <w:sz w:val="18"/>
                <w:szCs w:val="18"/>
                <w:shd w:val="clear" w:color="auto" w:fill="FFFFFF"/>
              </w:rPr>
              <w:t>visit</w:t>
            </w:r>
            <w:r w:rsidRPr="00F11368">
              <w:rPr>
                <w:rStyle w:val="normaltextrun"/>
                <w:color w:val="000000"/>
                <w:sz w:val="18"/>
                <w:szCs w:val="18"/>
                <w:shd w:val="clear" w:color="auto" w:fill="FFFFFF"/>
                <w:vertAlign w:val="superscript"/>
              </w:rPr>
              <w:t>e</w:t>
            </w:r>
            <w:proofErr w:type="spellEnd"/>
            <w:r w:rsidRPr="00F11368">
              <w:rPr>
                <w:rStyle w:val="normaltextrun"/>
                <w:color w:val="000000"/>
                <w:sz w:val="18"/>
                <w:szCs w:val="18"/>
                <w:shd w:val="clear" w:color="auto" w:fill="FFFFFF"/>
              </w:rPr>
              <w:t xml:space="preserve"> </w:t>
            </w:r>
          </w:p>
        </w:tc>
        <w:tc>
          <w:tcPr>
            <w:tcW w:w="1919" w:type="dxa"/>
          </w:tcPr>
          <w:p w14:paraId="74F43FD7"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$331(</w:t>
            </w:r>
            <w:commentRangeStart w:id="4"/>
            <w:r w:rsidRPr="00F11368">
              <w:rPr>
                <w:rStyle w:val="normaltextrun"/>
                <w:rFonts w:ascii="Times New Roman" w:hAnsi="Times New Roman" w:cs="Times New Roman"/>
                <w:color w:val="000000"/>
                <w:sz w:val="18"/>
                <w:szCs w:val="18"/>
                <w:shd w:val="clear" w:color="auto" w:fill="FFFFFF"/>
              </w:rPr>
              <w:t>$304</w:t>
            </w:r>
            <w:commentRangeEnd w:id="4"/>
            <w:r w:rsidRPr="00F11368">
              <w:rPr>
                <w:rStyle w:val="CommentReference"/>
                <w:rFonts w:ascii="Times New Roman" w:hAnsi="Times New Roman" w:cs="Times New Roman"/>
                <w:sz w:val="18"/>
                <w:szCs w:val="18"/>
              </w:rPr>
              <w:commentReference w:id="4"/>
            </w:r>
            <w:r w:rsidRPr="00F11368">
              <w:rPr>
                <w:rStyle w:val="normaltextrun"/>
                <w:rFonts w:ascii="Times New Roman" w:hAnsi="Times New Roman" w:cs="Times New Roman"/>
                <w:color w:val="000000"/>
                <w:sz w:val="18"/>
                <w:szCs w:val="18"/>
                <w:shd w:val="clear" w:color="auto" w:fill="FFFFFF"/>
              </w:rPr>
              <w:t xml:space="preserve"> adjusted with fixed inflation factor of </w:t>
            </w:r>
            <w:commentRangeStart w:id="5"/>
            <w:r w:rsidRPr="00F11368">
              <w:rPr>
                <w:rStyle w:val="normaltextrun"/>
                <w:rFonts w:ascii="Times New Roman" w:hAnsi="Times New Roman" w:cs="Times New Roman"/>
                <w:color w:val="000000"/>
                <w:sz w:val="18"/>
                <w:szCs w:val="18"/>
                <w:shd w:val="clear" w:color="auto" w:fill="FFFFFF"/>
              </w:rPr>
              <w:t>1.09</w:t>
            </w:r>
            <w:commentRangeEnd w:id="5"/>
            <w:r w:rsidR="004F140C" w:rsidRPr="00F11368">
              <w:rPr>
                <w:rStyle w:val="CommentReference"/>
                <w:rFonts w:ascii="Times New Roman" w:hAnsi="Times New Roman" w:cs="Times New Roman"/>
                <w:sz w:val="18"/>
                <w:szCs w:val="18"/>
              </w:rPr>
              <w:commentReference w:id="5"/>
            </w:r>
            <w:r w:rsidRPr="00F11368">
              <w:rPr>
                <w:rStyle w:val="normaltextrun"/>
                <w:rFonts w:ascii="Times New Roman" w:hAnsi="Times New Roman" w:cs="Times New Roman"/>
                <w:color w:val="000000"/>
                <w:sz w:val="18"/>
                <w:szCs w:val="18"/>
                <w:shd w:val="clear" w:color="auto" w:fill="FFFFFF"/>
              </w:rPr>
              <w:t>)</w:t>
            </w:r>
          </w:p>
        </w:tc>
        <w:tc>
          <w:tcPr>
            <w:tcW w:w="1276" w:type="dxa"/>
          </w:tcPr>
          <w:p w14:paraId="5941FF5C"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$264.8/$397.2</w:t>
            </w:r>
          </w:p>
        </w:tc>
        <w:tc>
          <w:tcPr>
            <w:tcW w:w="1594" w:type="dxa"/>
          </w:tcPr>
          <w:p w14:paraId="53EE47C2"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color w:val="212121"/>
                <w:sz w:val="18"/>
                <w:szCs w:val="18"/>
                <w:shd w:val="clear" w:color="auto" w:fill="FFFCF0"/>
              </w:rPr>
              <w:t>Gamma (α = 100, β = 3.04)</w:t>
            </w:r>
          </w:p>
        </w:tc>
        <w:tc>
          <w:tcPr>
            <w:tcW w:w="2375" w:type="dxa"/>
          </w:tcPr>
          <w:p w14:paraId="7743C76C" w14:textId="2E7AB096"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CIHI</w:t>
            </w:r>
            <w:r w:rsidR="004F140C" w:rsidRPr="00F11368">
              <w:rPr>
                <w:rFonts w:ascii="Times New Roman" w:hAnsi="Times New Roman" w:cs="Times New Roman"/>
                <w:sz w:val="18"/>
                <w:szCs w:val="18"/>
              </w:rPr>
              <w:t xml:space="preserve"> </w:t>
            </w:r>
            <w:r w:rsidR="00FA6CE1" w:rsidRPr="00F11368">
              <w:rPr>
                <w:rStyle w:val="normaltextrun"/>
                <w:rFonts w:ascii="Times New Roman" w:hAnsi="Times New Roman" w:cs="Times New Roman"/>
                <w:color w:val="000000"/>
                <w:sz w:val="18"/>
                <w:szCs w:val="18"/>
                <w:shd w:val="clear" w:color="auto" w:fill="FFFFFF"/>
              </w:rPr>
              <w:fldChar w:fldCharType="begin"/>
            </w:r>
            <w:r w:rsidR="00FA6CE1" w:rsidRPr="00F11368">
              <w:rPr>
                <w:rStyle w:val="normaltextrun"/>
                <w:rFonts w:ascii="Times New Roman" w:hAnsi="Times New Roman" w:cs="Times New Roman"/>
                <w:color w:val="000000"/>
                <w:sz w:val="18"/>
                <w:szCs w:val="18"/>
                <w:shd w:val="clear" w:color="auto" w:fill="FFFFFF"/>
              </w:rPr>
              <w:instrText xml:space="preserve"> ADDIN EN.CITE &lt;EndNote&gt;&lt;Cite ExcludeAuth="1" ExcludeYear="1"&gt;&lt;RecNum&gt;16&lt;/RecNum&gt;&lt;DisplayText&gt;[10]&lt;/DisplayText&gt;&lt;record&gt;&lt;rec-number&gt;16&lt;/rec-number&gt;&lt;foreign-keys&gt;&lt;key app="EN" db-id="p5f0xtvzudvzwlev2vyxvxsyxr2set2azvz5" timestamp="1705545316"&gt;16&lt;/key&gt;&lt;/foreign-keys&gt;&lt;ref-type name="Web Page"&gt;12&lt;/ref-type&gt;&lt;contributors&gt;&lt;/contributors&gt;&lt;titles&gt;&lt;title&gt;Canadian Institute for Health Information. NACRS emergency department visits and lengths of stay&lt;/title&gt;&lt;/titles&gt;&lt;volume&gt;2024&lt;/volume&gt;&lt;number&gt;Jan,17&lt;/number&gt;&lt;dates&gt;&lt;/dates&gt;&lt;urls&gt;&lt;related-urls&gt;&lt;url&gt;https://www.cihi.ca/sites/default/files/document/hospital-spending-highlights-2020-en.pdf&lt;/url&gt;&lt;/related-urls&gt;&lt;/urls&gt;&lt;/record&gt;&lt;/Cite&gt;&lt;/EndNote&gt;</w:instrText>
            </w:r>
            <w:r w:rsidR="00FA6CE1" w:rsidRPr="00F11368">
              <w:rPr>
                <w:rStyle w:val="normaltextrun"/>
                <w:rFonts w:ascii="Times New Roman" w:hAnsi="Times New Roman" w:cs="Times New Roman"/>
                <w:color w:val="000000"/>
                <w:sz w:val="18"/>
                <w:szCs w:val="18"/>
                <w:shd w:val="clear" w:color="auto" w:fill="FFFFFF"/>
              </w:rPr>
              <w:fldChar w:fldCharType="separate"/>
            </w:r>
            <w:r w:rsidR="00FA6CE1" w:rsidRPr="00F11368">
              <w:rPr>
                <w:rStyle w:val="normaltextrun"/>
                <w:rFonts w:ascii="Times New Roman" w:hAnsi="Times New Roman" w:cs="Times New Roman"/>
                <w:noProof/>
                <w:color w:val="000000"/>
                <w:sz w:val="18"/>
                <w:szCs w:val="18"/>
                <w:shd w:val="clear" w:color="auto" w:fill="FFFFFF"/>
              </w:rPr>
              <w:t>[10]</w:t>
            </w:r>
            <w:r w:rsidR="00FA6CE1" w:rsidRPr="00F11368">
              <w:rPr>
                <w:rStyle w:val="normaltextrun"/>
                <w:rFonts w:ascii="Times New Roman" w:hAnsi="Times New Roman" w:cs="Times New Roman"/>
                <w:color w:val="000000"/>
                <w:sz w:val="18"/>
                <w:szCs w:val="18"/>
                <w:shd w:val="clear" w:color="auto" w:fill="FFFFFF"/>
              </w:rPr>
              <w:fldChar w:fldCharType="end"/>
            </w:r>
            <w:r w:rsidRPr="00F11368">
              <w:rPr>
                <w:rStyle w:val="normaltextrun"/>
                <w:rFonts w:ascii="Times New Roman" w:hAnsi="Times New Roman" w:cs="Times New Roman"/>
                <w:color w:val="000000"/>
                <w:sz w:val="18"/>
                <w:szCs w:val="18"/>
                <w:shd w:val="clear" w:color="auto" w:fill="FFFFFF"/>
              </w:rPr>
              <w:t xml:space="preserve"> </w:t>
            </w:r>
          </w:p>
          <w:p w14:paraId="6FE83709" w14:textId="3E146CE6" w:rsidR="00F5590B" w:rsidRPr="00F11368" w:rsidRDefault="00FA6CE1" w:rsidP="00F45997">
            <w:pPr>
              <w:rPr>
                <w:rStyle w:val="normaltextrun"/>
                <w:rFonts w:ascii="Times New Roman" w:hAnsi="Times New Roman" w:cs="Times New Roman"/>
                <w:color w:val="000000"/>
                <w:sz w:val="18"/>
                <w:szCs w:val="18"/>
                <w:shd w:val="clear" w:color="auto" w:fill="FFFFFF"/>
              </w:rPr>
            </w:pPr>
            <w:r w:rsidRPr="00F11368">
              <w:rPr>
                <w:rFonts w:ascii="Times New Roman" w:hAnsi="Times New Roman" w:cs="Times New Roman"/>
                <w:sz w:val="18"/>
                <w:szCs w:val="18"/>
              </w:rPr>
              <w:t>Analysis of CCARE registry dat</w:t>
            </w:r>
            <w:r w:rsidR="00F11368" w:rsidRPr="00F11368">
              <w:rPr>
                <w:rFonts w:ascii="Times New Roman" w:hAnsi="Times New Roman" w:cs="Times New Roman"/>
                <w:sz w:val="18"/>
                <w:szCs w:val="18"/>
              </w:rPr>
              <w:t>a</w:t>
            </w:r>
          </w:p>
        </w:tc>
      </w:tr>
      <w:tr w:rsidR="00F5590B" w:rsidRPr="00F11368" w14:paraId="09B72B5A" w14:textId="77777777" w:rsidTr="00F11368">
        <w:trPr>
          <w:trHeight w:val="737"/>
        </w:trPr>
        <w:tc>
          <w:tcPr>
            <w:tcW w:w="2901" w:type="dxa"/>
          </w:tcPr>
          <w:p w14:paraId="675CB8FF" w14:textId="77777777" w:rsidR="00F5590B" w:rsidRPr="00F11368" w:rsidRDefault="00F5590B"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 xml:space="preserve">Indirect cost for ED visit, per visit  </w:t>
            </w:r>
          </w:p>
        </w:tc>
        <w:tc>
          <w:tcPr>
            <w:tcW w:w="1919" w:type="dxa"/>
          </w:tcPr>
          <w:p w14:paraId="6B31F1D7"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$113</w:t>
            </w:r>
          </w:p>
        </w:tc>
        <w:tc>
          <w:tcPr>
            <w:tcW w:w="1276" w:type="dxa"/>
          </w:tcPr>
          <w:p w14:paraId="7617B1D3" w14:textId="77777777" w:rsidR="00F5590B" w:rsidRPr="00F11368" w:rsidRDefault="00F5590B" w:rsidP="00F45997">
            <w:pPr>
              <w:rPr>
                <w:rFonts w:ascii="Times New Roman" w:hAnsi="Times New Roman" w:cs="Times New Roman"/>
                <w:sz w:val="18"/>
                <w:szCs w:val="18"/>
              </w:rPr>
            </w:pPr>
          </w:p>
        </w:tc>
        <w:tc>
          <w:tcPr>
            <w:tcW w:w="1594" w:type="dxa"/>
          </w:tcPr>
          <w:p w14:paraId="060DDB13"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Fixed </w:t>
            </w:r>
          </w:p>
        </w:tc>
        <w:tc>
          <w:tcPr>
            <w:tcW w:w="2375" w:type="dxa"/>
          </w:tcPr>
          <w:p w14:paraId="5C9A1F46" w14:textId="34411930"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CIHI</w:t>
            </w:r>
            <w:r w:rsidR="00FA6CE1" w:rsidRPr="00F11368">
              <w:rPr>
                <w:rFonts w:ascii="Times New Roman" w:hAnsi="Times New Roman" w:cs="Times New Roman"/>
                <w:sz w:val="18"/>
                <w:szCs w:val="18"/>
              </w:rPr>
              <w:t xml:space="preserve"> </w:t>
            </w:r>
            <w:r w:rsidR="00FA6CE1" w:rsidRPr="00F11368">
              <w:rPr>
                <w:rStyle w:val="normaltextrun"/>
                <w:rFonts w:ascii="Times New Roman" w:hAnsi="Times New Roman" w:cs="Times New Roman"/>
                <w:color w:val="000000"/>
                <w:sz w:val="18"/>
                <w:szCs w:val="18"/>
                <w:shd w:val="clear" w:color="auto" w:fill="FFFFFF"/>
              </w:rPr>
              <w:fldChar w:fldCharType="begin"/>
            </w:r>
            <w:r w:rsidR="00FA6CE1" w:rsidRPr="00F11368">
              <w:rPr>
                <w:rStyle w:val="normaltextrun"/>
                <w:rFonts w:ascii="Times New Roman" w:hAnsi="Times New Roman" w:cs="Times New Roman"/>
                <w:color w:val="000000"/>
                <w:sz w:val="18"/>
                <w:szCs w:val="18"/>
                <w:shd w:val="clear" w:color="auto" w:fill="FFFFFF"/>
              </w:rPr>
              <w:instrText xml:space="preserve"> ADDIN EN.CITE &lt;EndNote&gt;&lt;Cite ExcludeAuth="1" ExcludeYear="1"&gt;&lt;RecNum&gt;16&lt;/RecNum&gt;&lt;DisplayText&gt;[10]&lt;/DisplayText&gt;&lt;record&gt;&lt;rec-number&gt;16&lt;/rec-number&gt;&lt;foreign-keys&gt;&lt;key app="EN" db-id="p5f0xtvzudvzwlev2vyxvxsyxr2set2azvz5" timestamp="1705545316"&gt;16&lt;/key&gt;&lt;/foreign-keys&gt;&lt;ref-type name="Web Page"&gt;12&lt;/ref-type&gt;&lt;contributors&gt;&lt;/contributors&gt;&lt;titles&gt;&lt;title&gt;Canadian Institute for Health Information. NACRS emergency department visits and lengths of stay&lt;/title&gt;&lt;/titles&gt;&lt;volume&gt;2024&lt;/volume&gt;&lt;number&gt;Jan,17&lt;/number&gt;&lt;dates&gt;&lt;/dates&gt;&lt;urls&gt;&lt;related-urls&gt;&lt;url&gt;https://www.cihi.ca/sites/default/files/document/hospital-spending-highlights-2020-en.pdf&lt;/url&gt;&lt;/related-urls&gt;&lt;/urls&gt;&lt;/record&gt;&lt;/Cite&gt;&lt;/EndNote&gt;</w:instrText>
            </w:r>
            <w:r w:rsidR="00FA6CE1" w:rsidRPr="00F11368">
              <w:rPr>
                <w:rStyle w:val="normaltextrun"/>
                <w:rFonts w:ascii="Times New Roman" w:hAnsi="Times New Roman" w:cs="Times New Roman"/>
                <w:color w:val="000000"/>
                <w:sz w:val="18"/>
                <w:szCs w:val="18"/>
                <w:shd w:val="clear" w:color="auto" w:fill="FFFFFF"/>
              </w:rPr>
              <w:fldChar w:fldCharType="separate"/>
            </w:r>
            <w:r w:rsidR="00FA6CE1" w:rsidRPr="00F11368">
              <w:rPr>
                <w:rStyle w:val="normaltextrun"/>
                <w:rFonts w:ascii="Times New Roman" w:hAnsi="Times New Roman" w:cs="Times New Roman"/>
                <w:noProof/>
                <w:color w:val="000000"/>
                <w:sz w:val="18"/>
                <w:szCs w:val="18"/>
                <w:shd w:val="clear" w:color="auto" w:fill="FFFFFF"/>
              </w:rPr>
              <w:t>[10]</w:t>
            </w:r>
            <w:r w:rsidR="00FA6CE1" w:rsidRPr="00F11368">
              <w:rPr>
                <w:rStyle w:val="normaltextrun"/>
                <w:rFonts w:ascii="Times New Roman" w:hAnsi="Times New Roman" w:cs="Times New Roman"/>
                <w:color w:val="000000"/>
                <w:sz w:val="18"/>
                <w:szCs w:val="18"/>
                <w:shd w:val="clear" w:color="auto" w:fill="FFFFFF"/>
              </w:rPr>
              <w:fldChar w:fldCharType="end"/>
            </w:r>
          </w:p>
          <w:p w14:paraId="1FAEA330" w14:textId="3DC28E48"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Statistics Canada</w:t>
            </w:r>
            <w:r w:rsidR="00FA6CE1" w:rsidRPr="00F11368">
              <w:rPr>
                <w:rFonts w:ascii="Times New Roman" w:hAnsi="Times New Roman" w:cs="Times New Roman"/>
                <w:sz w:val="18"/>
                <w:szCs w:val="18"/>
              </w:rPr>
              <w:t xml:space="preserve"> </w:t>
            </w:r>
            <w:r w:rsidR="00FA6CE1" w:rsidRPr="00F11368">
              <w:rPr>
                <w:rStyle w:val="normaltextrun"/>
                <w:rFonts w:ascii="Times New Roman" w:hAnsi="Times New Roman" w:cs="Times New Roman"/>
                <w:color w:val="000000"/>
                <w:sz w:val="18"/>
                <w:szCs w:val="18"/>
                <w:shd w:val="clear" w:color="auto" w:fill="FFFFFF"/>
              </w:rPr>
              <w:fldChar w:fldCharType="begin"/>
            </w:r>
            <w:r w:rsidR="00FA6CE1" w:rsidRPr="00F11368">
              <w:rPr>
                <w:rStyle w:val="normaltextrun"/>
                <w:rFonts w:ascii="Times New Roman" w:hAnsi="Times New Roman" w:cs="Times New Roman"/>
                <w:color w:val="000000"/>
                <w:sz w:val="18"/>
                <w:szCs w:val="18"/>
                <w:shd w:val="clear" w:color="auto" w:fill="FFFFFF"/>
              </w:rPr>
              <w:instrText xml:space="preserve"> ADDIN EN.CITE &lt;EndNote&gt;&lt;Cite ExcludeAuth="1"&gt;&lt;Year&gt;2023&lt;/Year&gt;&lt;RecNum&gt;22&lt;/RecNum&gt;&lt;DisplayText&gt;[21]&lt;/DisplayText&gt;&lt;record&gt;&lt;rec-number&gt;22&lt;/rec-number&gt;&lt;foreign-keys&gt;&lt;key app="EN" db-id="p5f0xtvzudvzwlev2vyxvxsyxr2set2azvz5" timestamp="1705556711"&gt;22&lt;/key&gt;&lt;/foreign-keys&gt;&lt;ref-type name="Web Page"&gt;12&lt;/ref-type&gt;&lt;contributors&gt;&lt;/contributors&gt;&lt;titles&gt;&lt;title&gt;Statistics Canada. Employee wages by occupation, annual, 1997 to 2022.&lt;/title&gt;&lt;/titles&gt;&lt;volume&gt;2024&lt;/volume&gt;&lt;number&gt;Jan, 17&lt;/number&gt;&lt;dates&gt;&lt;year&gt;2023&lt;/year&gt;&lt;/dates&gt;&lt;urls&gt;&lt;related-urls&gt;&lt;url&gt;https://www150.statcan.gc.ca/t1/tbl1/en/tv.action?pid=1410034001&lt;/url&gt;&lt;/related-urls&gt;&lt;/urls&gt;&lt;/record&gt;&lt;/Cite&gt;&lt;/EndNote&gt;</w:instrText>
            </w:r>
            <w:r w:rsidR="00FA6CE1" w:rsidRPr="00F11368">
              <w:rPr>
                <w:rStyle w:val="normaltextrun"/>
                <w:rFonts w:ascii="Times New Roman" w:hAnsi="Times New Roman" w:cs="Times New Roman"/>
                <w:color w:val="000000"/>
                <w:sz w:val="18"/>
                <w:szCs w:val="18"/>
                <w:shd w:val="clear" w:color="auto" w:fill="FFFFFF"/>
              </w:rPr>
              <w:fldChar w:fldCharType="separate"/>
            </w:r>
            <w:r w:rsidR="00FA6CE1" w:rsidRPr="00F11368">
              <w:rPr>
                <w:rStyle w:val="normaltextrun"/>
                <w:rFonts w:ascii="Times New Roman" w:hAnsi="Times New Roman" w:cs="Times New Roman"/>
                <w:noProof/>
                <w:color w:val="000000"/>
                <w:sz w:val="18"/>
                <w:szCs w:val="18"/>
                <w:shd w:val="clear" w:color="auto" w:fill="FFFFFF"/>
              </w:rPr>
              <w:t>[21]</w:t>
            </w:r>
            <w:r w:rsidR="00FA6CE1" w:rsidRPr="00F11368">
              <w:rPr>
                <w:rStyle w:val="normaltextrun"/>
                <w:rFonts w:ascii="Times New Roman" w:hAnsi="Times New Roman" w:cs="Times New Roman"/>
                <w:color w:val="000000"/>
                <w:sz w:val="18"/>
                <w:szCs w:val="18"/>
                <w:shd w:val="clear" w:color="auto" w:fill="FFFFFF"/>
              </w:rPr>
              <w:fldChar w:fldCharType="end"/>
            </w:r>
            <w:r w:rsidRPr="00F11368">
              <w:rPr>
                <w:rStyle w:val="normaltextrun"/>
                <w:rFonts w:ascii="Times New Roman" w:hAnsi="Times New Roman" w:cs="Times New Roman"/>
                <w:color w:val="000000"/>
                <w:sz w:val="18"/>
                <w:szCs w:val="18"/>
                <w:shd w:val="clear" w:color="auto" w:fill="FFFFFF"/>
              </w:rPr>
              <w:t xml:space="preserve"> </w:t>
            </w:r>
          </w:p>
        </w:tc>
      </w:tr>
      <w:tr w:rsidR="00F5590B" w:rsidRPr="00F11368" w14:paraId="68A781EA" w14:textId="77777777" w:rsidTr="00F11368">
        <w:trPr>
          <w:trHeight w:val="737"/>
        </w:trPr>
        <w:tc>
          <w:tcPr>
            <w:tcW w:w="2901" w:type="dxa"/>
          </w:tcPr>
          <w:p w14:paraId="5306D70A" w14:textId="671367ED" w:rsidR="00F5590B" w:rsidRPr="00F11368" w:rsidRDefault="00F5590B"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 xml:space="preserve">Out-of-pocket cost for ED visit, per </w:t>
            </w:r>
            <w:proofErr w:type="spellStart"/>
            <w:r w:rsidRPr="00F11368">
              <w:rPr>
                <w:rStyle w:val="normaltextrun"/>
                <w:color w:val="000000"/>
                <w:sz w:val="18"/>
                <w:szCs w:val="18"/>
                <w:shd w:val="clear" w:color="auto" w:fill="FFFFFF"/>
              </w:rPr>
              <w:t>visit</w:t>
            </w:r>
            <w:r w:rsidR="00FA6CE1" w:rsidRPr="00F11368">
              <w:rPr>
                <w:rStyle w:val="normaltextrun"/>
                <w:color w:val="000000"/>
                <w:sz w:val="18"/>
                <w:szCs w:val="18"/>
                <w:shd w:val="clear" w:color="auto" w:fill="FFFFFF"/>
                <w:vertAlign w:val="superscript"/>
              </w:rPr>
              <w:t>b</w:t>
            </w:r>
            <w:proofErr w:type="spellEnd"/>
            <w:r w:rsidRPr="00F11368">
              <w:rPr>
                <w:rStyle w:val="normaltextrun"/>
                <w:color w:val="000000"/>
                <w:sz w:val="18"/>
                <w:szCs w:val="18"/>
                <w:shd w:val="clear" w:color="auto" w:fill="FFFFFF"/>
              </w:rPr>
              <w:t xml:space="preserve"> </w:t>
            </w:r>
          </w:p>
        </w:tc>
        <w:tc>
          <w:tcPr>
            <w:tcW w:w="1919" w:type="dxa"/>
          </w:tcPr>
          <w:p w14:paraId="48746F14"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$ 95 ($89 adjusted with fixed inflation factor of 1.068)</w:t>
            </w:r>
          </w:p>
        </w:tc>
        <w:tc>
          <w:tcPr>
            <w:tcW w:w="1276" w:type="dxa"/>
          </w:tcPr>
          <w:p w14:paraId="35D620F1" w14:textId="77777777" w:rsidR="00F5590B" w:rsidRPr="00F11368" w:rsidRDefault="00F5590B" w:rsidP="00F45997">
            <w:pPr>
              <w:rPr>
                <w:rFonts w:ascii="Times New Roman" w:hAnsi="Times New Roman" w:cs="Times New Roman"/>
                <w:sz w:val="18"/>
                <w:szCs w:val="18"/>
              </w:rPr>
            </w:pPr>
          </w:p>
        </w:tc>
        <w:tc>
          <w:tcPr>
            <w:tcW w:w="1594" w:type="dxa"/>
          </w:tcPr>
          <w:p w14:paraId="72BA8CBF"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color w:val="212121"/>
                <w:sz w:val="18"/>
                <w:szCs w:val="18"/>
                <w:shd w:val="clear" w:color="auto" w:fill="FFFCF0"/>
              </w:rPr>
              <w:t>Gamma (α = 100, β = 0.89)</w:t>
            </w:r>
          </w:p>
        </w:tc>
        <w:tc>
          <w:tcPr>
            <w:tcW w:w="2375" w:type="dxa"/>
          </w:tcPr>
          <w:p w14:paraId="79B67B5C"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Cardwell et al. (2022) </w: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 </w:instrTex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EN.CITE.DATA </w:instrText>
            </w:r>
            <w:r w:rsidRPr="00F11368">
              <w:rPr>
                <w:rStyle w:val="normaltextrun"/>
                <w:rFonts w:ascii="Times New Roman" w:hAnsi="Times New Roman" w:cs="Times New Roman"/>
                <w:color w:val="000000"/>
                <w:sz w:val="18"/>
                <w:szCs w:val="18"/>
                <w:shd w:val="clear" w:color="auto" w:fill="FFFFFF"/>
              </w:rPr>
            </w:r>
            <w:r w:rsidRPr="00F11368">
              <w:rPr>
                <w:rStyle w:val="normaltextrun"/>
                <w:rFonts w:ascii="Times New Roman" w:hAnsi="Times New Roman" w:cs="Times New Roman"/>
                <w:color w:val="000000"/>
                <w:sz w:val="18"/>
                <w:szCs w:val="18"/>
                <w:shd w:val="clear" w:color="auto" w:fill="FFFFFF"/>
              </w:rPr>
              <w:fldChar w:fldCharType="end"/>
            </w:r>
            <w:r w:rsidRPr="00F11368">
              <w:rPr>
                <w:rStyle w:val="normaltextrun"/>
                <w:rFonts w:ascii="Times New Roman" w:hAnsi="Times New Roman" w:cs="Times New Roman"/>
                <w:color w:val="000000"/>
                <w:sz w:val="18"/>
                <w:szCs w:val="18"/>
                <w:shd w:val="clear" w:color="auto" w:fill="FFFFFF"/>
              </w:rPr>
              <w:fldChar w:fldCharType="separate"/>
            </w:r>
            <w:r w:rsidRPr="00F11368">
              <w:rPr>
                <w:rStyle w:val="normaltextrun"/>
                <w:rFonts w:ascii="Times New Roman" w:hAnsi="Times New Roman" w:cs="Times New Roman"/>
                <w:noProof/>
                <w:color w:val="000000"/>
                <w:sz w:val="18"/>
                <w:szCs w:val="18"/>
                <w:shd w:val="clear" w:color="auto" w:fill="FFFFFF"/>
              </w:rPr>
              <w:t>[7]</w:t>
            </w:r>
            <w:r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0E5BC657" w14:textId="77777777" w:rsidTr="00F11368">
        <w:trPr>
          <w:trHeight w:val="737"/>
        </w:trPr>
        <w:tc>
          <w:tcPr>
            <w:tcW w:w="2901" w:type="dxa"/>
          </w:tcPr>
          <w:p w14:paraId="7D2FD3D5" w14:textId="51CCAB12" w:rsidR="00F5590B" w:rsidRPr="00F11368" w:rsidRDefault="007E050A"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Daily m</w:t>
            </w:r>
            <w:r w:rsidR="00F5590B" w:rsidRPr="00F11368">
              <w:rPr>
                <w:rStyle w:val="normaltextrun"/>
                <w:color w:val="000000"/>
                <w:sz w:val="18"/>
                <w:szCs w:val="18"/>
                <w:shd w:val="clear" w:color="auto" w:fill="FFFFFF"/>
              </w:rPr>
              <w:t>edical cost of hospitalization</w:t>
            </w:r>
          </w:p>
        </w:tc>
        <w:tc>
          <w:tcPr>
            <w:tcW w:w="1919" w:type="dxa"/>
          </w:tcPr>
          <w:p w14:paraId="2EDE8CD0" w14:textId="50F54A0E"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$1,866 ($3670 adjusted with fixed inflation factor</w:t>
            </w:r>
            <w:r w:rsidR="00FA6CE1" w:rsidRPr="00F11368">
              <w:rPr>
                <w:rStyle w:val="normaltextrun"/>
                <w:rFonts w:ascii="Times New Roman" w:hAnsi="Times New Roman" w:cs="Times New Roman"/>
                <w:color w:val="000000"/>
                <w:sz w:val="18"/>
                <w:szCs w:val="18"/>
                <w:shd w:val="clear" w:color="auto" w:fill="FFFFFF"/>
              </w:rPr>
              <w:t xml:space="preserve"> of</w:t>
            </w:r>
            <w:r w:rsidRPr="00F11368">
              <w:rPr>
                <w:rStyle w:val="normaltextrun"/>
                <w:rFonts w:ascii="Times New Roman" w:hAnsi="Times New Roman" w:cs="Times New Roman"/>
                <w:color w:val="000000"/>
                <w:sz w:val="18"/>
                <w:szCs w:val="18"/>
                <w:shd w:val="clear" w:color="auto" w:fill="FFFFFF"/>
              </w:rPr>
              <w:t xml:space="preserve"> 1.068 and </w:t>
            </w:r>
            <w:r w:rsidR="00FA6CE1" w:rsidRPr="00F11368">
              <w:rPr>
                <w:rStyle w:val="normaltextrun"/>
                <w:rFonts w:ascii="Times New Roman" w:hAnsi="Times New Roman" w:cs="Times New Roman"/>
                <w:color w:val="000000"/>
                <w:sz w:val="18"/>
                <w:szCs w:val="18"/>
                <w:shd w:val="clear" w:color="auto" w:fill="FFFFFF"/>
              </w:rPr>
              <w:t xml:space="preserve">average length of </w:t>
            </w:r>
            <w:r w:rsidR="00E8140D" w:rsidRPr="00F11368">
              <w:rPr>
                <w:rStyle w:val="normaltextrun"/>
                <w:rFonts w:ascii="Times New Roman" w:hAnsi="Times New Roman" w:cs="Times New Roman"/>
                <w:color w:val="000000"/>
                <w:sz w:val="18"/>
                <w:szCs w:val="18"/>
                <w:shd w:val="clear" w:color="auto" w:fill="FFFFFF"/>
              </w:rPr>
              <w:t>stay)</w:t>
            </w:r>
          </w:p>
        </w:tc>
        <w:tc>
          <w:tcPr>
            <w:tcW w:w="1276" w:type="dxa"/>
          </w:tcPr>
          <w:p w14:paraId="2ACCD9E9"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$1492.8/$2339.2</w:t>
            </w:r>
          </w:p>
        </w:tc>
        <w:tc>
          <w:tcPr>
            <w:tcW w:w="1594" w:type="dxa"/>
          </w:tcPr>
          <w:p w14:paraId="0FD08B07"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color w:val="212121"/>
                <w:sz w:val="18"/>
                <w:szCs w:val="18"/>
                <w:shd w:val="clear" w:color="auto" w:fill="FFFCF0"/>
              </w:rPr>
              <w:t>Gamma (α = 100, β = 36.7)</w:t>
            </w:r>
          </w:p>
        </w:tc>
        <w:tc>
          <w:tcPr>
            <w:tcW w:w="2375" w:type="dxa"/>
          </w:tcPr>
          <w:p w14:paraId="4E7234AE"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Cardwell et al. (2022) </w: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 </w:instrTex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EN.CITE.DATA </w:instrText>
            </w:r>
            <w:r w:rsidRPr="00F11368">
              <w:rPr>
                <w:rStyle w:val="normaltextrun"/>
                <w:rFonts w:ascii="Times New Roman" w:hAnsi="Times New Roman" w:cs="Times New Roman"/>
                <w:color w:val="000000"/>
                <w:sz w:val="18"/>
                <w:szCs w:val="18"/>
                <w:shd w:val="clear" w:color="auto" w:fill="FFFFFF"/>
              </w:rPr>
            </w:r>
            <w:r w:rsidRPr="00F11368">
              <w:rPr>
                <w:rStyle w:val="normaltextrun"/>
                <w:rFonts w:ascii="Times New Roman" w:hAnsi="Times New Roman" w:cs="Times New Roman"/>
                <w:color w:val="000000"/>
                <w:sz w:val="18"/>
                <w:szCs w:val="18"/>
                <w:shd w:val="clear" w:color="auto" w:fill="FFFFFF"/>
              </w:rPr>
              <w:fldChar w:fldCharType="end"/>
            </w:r>
            <w:r w:rsidRPr="00F11368">
              <w:rPr>
                <w:rStyle w:val="normaltextrun"/>
                <w:rFonts w:ascii="Times New Roman" w:hAnsi="Times New Roman" w:cs="Times New Roman"/>
                <w:color w:val="000000"/>
                <w:sz w:val="18"/>
                <w:szCs w:val="18"/>
                <w:shd w:val="clear" w:color="auto" w:fill="FFFFFF"/>
              </w:rPr>
              <w:fldChar w:fldCharType="separate"/>
            </w:r>
            <w:r w:rsidRPr="00F11368">
              <w:rPr>
                <w:rStyle w:val="normaltextrun"/>
                <w:rFonts w:ascii="Times New Roman" w:hAnsi="Times New Roman" w:cs="Times New Roman"/>
                <w:noProof/>
                <w:color w:val="000000"/>
                <w:sz w:val="18"/>
                <w:szCs w:val="18"/>
                <w:shd w:val="clear" w:color="auto" w:fill="FFFFFF"/>
              </w:rPr>
              <w:t>[7]</w:t>
            </w:r>
            <w:r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6A6D0CA6" w14:textId="77777777" w:rsidTr="00F11368">
        <w:trPr>
          <w:trHeight w:val="737"/>
        </w:trPr>
        <w:tc>
          <w:tcPr>
            <w:tcW w:w="2901" w:type="dxa"/>
          </w:tcPr>
          <w:p w14:paraId="71D4A3E3" w14:textId="77777777" w:rsidR="00F5590B" w:rsidRPr="00F11368" w:rsidRDefault="00F5590B"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 xml:space="preserve">Indirect cost of hospitalization </w:t>
            </w:r>
          </w:p>
        </w:tc>
        <w:tc>
          <w:tcPr>
            <w:tcW w:w="1919" w:type="dxa"/>
          </w:tcPr>
          <w:p w14:paraId="05A022B8"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$251</w:t>
            </w:r>
          </w:p>
        </w:tc>
        <w:tc>
          <w:tcPr>
            <w:tcW w:w="1276" w:type="dxa"/>
          </w:tcPr>
          <w:p w14:paraId="6B60AC02" w14:textId="77777777" w:rsidR="00F5590B" w:rsidRPr="00F11368" w:rsidRDefault="00F5590B" w:rsidP="00F45997">
            <w:pPr>
              <w:rPr>
                <w:rFonts w:ascii="Times New Roman" w:hAnsi="Times New Roman" w:cs="Times New Roman"/>
                <w:sz w:val="18"/>
                <w:szCs w:val="18"/>
              </w:rPr>
            </w:pPr>
          </w:p>
        </w:tc>
        <w:tc>
          <w:tcPr>
            <w:tcW w:w="1594" w:type="dxa"/>
          </w:tcPr>
          <w:p w14:paraId="76B3A748"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Fixed</w:t>
            </w:r>
          </w:p>
        </w:tc>
        <w:tc>
          <w:tcPr>
            <w:tcW w:w="2375" w:type="dxa"/>
          </w:tcPr>
          <w:p w14:paraId="56836968" w14:textId="0A6F8DBB" w:rsidR="00E8140D" w:rsidRPr="00F11368" w:rsidRDefault="00E8140D" w:rsidP="00F45997">
            <w:pPr>
              <w:rPr>
                <w:rStyle w:val="normaltextrun"/>
                <w:rFonts w:ascii="Times New Roman" w:hAnsi="Times New Roman" w:cs="Times New Roman"/>
                <w:color w:val="000000"/>
                <w:sz w:val="18"/>
                <w:szCs w:val="18"/>
                <w:shd w:val="clear" w:color="auto" w:fill="FFFFFF"/>
              </w:rPr>
            </w:pPr>
            <w:r w:rsidRPr="00F11368">
              <w:rPr>
                <w:rFonts w:ascii="Times New Roman" w:hAnsi="Times New Roman" w:cs="Times New Roman"/>
                <w:sz w:val="18"/>
                <w:szCs w:val="18"/>
              </w:rPr>
              <w:t>Analysis of CCARE registry data</w:t>
            </w:r>
          </w:p>
          <w:p w14:paraId="65257E59" w14:textId="749CF554" w:rsidR="00E8140D" w:rsidRPr="00F11368" w:rsidRDefault="00E8140D"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Statistics Canada</w:t>
            </w:r>
            <w:r w:rsidRPr="00F11368">
              <w:rPr>
                <w:rFonts w:ascii="Times New Roman" w:hAnsi="Times New Roman" w:cs="Times New Roman"/>
                <w:sz w:val="18"/>
                <w:szCs w:val="18"/>
              </w:rPr>
              <w:t xml:space="preserve"> </w:t>
            </w:r>
            <w:r w:rsidRPr="00F11368">
              <w:rPr>
                <w:rStyle w:val="normaltextrun"/>
                <w:rFonts w:ascii="Times New Roman" w:hAnsi="Times New Roman" w:cs="Times New Roman"/>
                <w:color w:val="000000"/>
                <w:sz w:val="18"/>
                <w:szCs w:val="18"/>
                <w:shd w:val="clear" w:color="auto" w:fill="FFFFFF"/>
              </w:rPr>
              <w:fldChar w:fldCharType="begin"/>
            </w:r>
            <w:r w:rsidRPr="00F11368">
              <w:rPr>
                <w:rStyle w:val="normaltextrun"/>
                <w:rFonts w:ascii="Times New Roman" w:hAnsi="Times New Roman" w:cs="Times New Roman"/>
                <w:color w:val="000000"/>
                <w:sz w:val="18"/>
                <w:szCs w:val="18"/>
                <w:shd w:val="clear" w:color="auto" w:fill="FFFFFF"/>
              </w:rPr>
              <w:instrText xml:space="preserve"> ADDIN EN.CITE &lt;EndNote&gt;&lt;Cite ExcludeAuth="1"&gt;&lt;Year&gt;2023&lt;/Year&gt;&lt;RecNum&gt;22&lt;/RecNum&gt;&lt;DisplayText&gt;[21]&lt;/DisplayText&gt;&lt;record&gt;&lt;rec-number&gt;22&lt;/rec-number&gt;&lt;foreign-keys&gt;&lt;key app="EN" db-id="p5f0xtvzudvzwlev2vyxvxsyxr2set2azvz5" timestamp="1705556711"&gt;22&lt;/key&gt;&lt;/foreign-keys&gt;&lt;ref-type name="Web Page"&gt;12&lt;/ref-type&gt;&lt;contributors&gt;&lt;/contributors&gt;&lt;titles&gt;&lt;title&gt;Statistics Canada. Employee wages by occupation, annual, 1997 to 2022.&lt;/title&gt;&lt;/titles&gt;&lt;volume&gt;2024&lt;/volume&gt;&lt;number&gt;Jan, 17&lt;/number&gt;&lt;dates&gt;&lt;year&gt;2023&lt;/year&gt;&lt;/dates&gt;&lt;urls&gt;&lt;related-urls&gt;&lt;url&gt;https://www150.statcan.gc.ca/t1/tbl1/en/tv.action?pid=1410034001&lt;/url&gt;&lt;/related-urls&gt;&lt;/urls&gt;&lt;/record&gt;&lt;/Cite&gt;&lt;/EndNote&gt;</w:instrText>
            </w:r>
            <w:r w:rsidRPr="00F11368">
              <w:rPr>
                <w:rStyle w:val="normaltextrun"/>
                <w:rFonts w:ascii="Times New Roman" w:hAnsi="Times New Roman" w:cs="Times New Roman"/>
                <w:color w:val="000000"/>
                <w:sz w:val="18"/>
                <w:szCs w:val="18"/>
                <w:shd w:val="clear" w:color="auto" w:fill="FFFFFF"/>
              </w:rPr>
              <w:fldChar w:fldCharType="separate"/>
            </w:r>
            <w:r w:rsidRPr="00F11368">
              <w:rPr>
                <w:rStyle w:val="normaltextrun"/>
                <w:rFonts w:ascii="Times New Roman" w:hAnsi="Times New Roman" w:cs="Times New Roman"/>
                <w:noProof/>
                <w:color w:val="000000"/>
                <w:sz w:val="18"/>
                <w:szCs w:val="18"/>
                <w:shd w:val="clear" w:color="auto" w:fill="FFFFFF"/>
              </w:rPr>
              <w:t>[21]</w:t>
            </w:r>
            <w:r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4CF45115" w14:textId="77777777" w:rsidTr="00F11368">
        <w:trPr>
          <w:trHeight w:val="737"/>
        </w:trPr>
        <w:tc>
          <w:tcPr>
            <w:tcW w:w="2901" w:type="dxa"/>
          </w:tcPr>
          <w:p w14:paraId="748B20DB" w14:textId="0E0C5063" w:rsidR="00F5590B" w:rsidRPr="00F11368" w:rsidRDefault="00E8140D"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 xml:space="preserve">Annual </w:t>
            </w:r>
            <w:r w:rsidR="007E050A" w:rsidRPr="00F11368">
              <w:rPr>
                <w:rStyle w:val="normaltextrun"/>
                <w:color w:val="000000"/>
                <w:sz w:val="18"/>
                <w:szCs w:val="18"/>
                <w:shd w:val="clear" w:color="auto" w:fill="FFFFFF"/>
              </w:rPr>
              <w:t>d</w:t>
            </w:r>
            <w:r w:rsidR="00F5590B" w:rsidRPr="00F11368">
              <w:rPr>
                <w:rStyle w:val="normaltextrun"/>
                <w:color w:val="000000"/>
                <w:sz w:val="18"/>
                <w:szCs w:val="18"/>
                <w:shd w:val="clear" w:color="auto" w:fill="FFFFFF"/>
              </w:rPr>
              <w:t xml:space="preserve">irect medical cost for Canadian with food allergy </w:t>
            </w:r>
            <w:proofErr w:type="spellStart"/>
            <w:r w:rsidRPr="00F11368">
              <w:rPr>
                <w:rStyle w:val="normaltextrun"/>
                <w:color w:val="000000"/>
                <w:sz w:val="18"/>
                <w:szCs w:val="18"/>
                <w:shd w:val="clear" w:color="auto" w:fill="FFFFFF"/>
                <w:vertAlign w:val="superscript"/>
              </w:rPr>
              <w:t>bg</w:t>
            </w:r>
            <w:proofErr w:type="spellEnd"/>
            <w:r w:rsidR="00F5590B" w:rsidRPr="00F11368">
              <w:rPr>
                <w:rStyle w:val="normaltextrun"/>
                <w:color w:val="000000"/>
                <w:sz w:val="18"/>
                <w:szCs w:val="18"/>
                <w:shd w:val="clear" w:color="auto" w:fill="FFFFFF"/>
              </w:rPr>
              <w:t xml:space="preserve"> </w:t>
            </w:r>
          </w:p>
        </w:tc>
        <w:tc>
          <w:tcPr>
            <w:tcW w:w="1919" w:type="dxa"/>
          </w:tcPr>
          <w:p w14:paraId="1878689F"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$1,388($1,393 adjusted with fixed inflation factor 1.068 and ED cost)</w:t>
            </w:r>
          </w:p>
        </w:tc>
        <w:tc>
          <w:tcPr>
            <w:tcW w:w="1276" w:type="dxa"/>
          </w:tcPr>
          <w:p w14:paraId="5E52675D"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$1110.4/$1665.6</w:t>
            </w:r>
          </w:p>
        </w:tc>
        <w:tc>
          <w:tcPr>
            <w:tcW w:w="1594" w:type="dxa"/>
          </w:tcPr>
          <w:p w14:paraId="1A543F31"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color w:val="212121"/>
                <w:sz w:val="18"/>
                <w:szCs w:val="18"/>
                <w:shd w:val="clear" w:color="auto" w:fill="FFFCF0"/>
              </w:rPr>
              <w:t>Gamma (α = 100, β = 13.93)</w:t>
            </w:r>
          </w:p>
        </w:tc>
        <w:tc>
          <w:tcPr>
            <w:tcW w:w="2375" w:type="dxa"/>
          </w:tcPr>
          <w:p w14:paraId="2D08FD90"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Cardwell et al. (2022) </w: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 </w:instrTex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EN.CITE.DATA </w:instrText>
            </w:r>
            <w:r w:rsidRPr="00F11368">
              <w:rPr>
                <w:rStyle w:val="normaltextrun"/>
                <w:rFonts w:ascii="Times New Roman" w:hAnsi="Times New Roman" w:cs="Times New Roman"/>
                <w:color w:val="000000"/>
                <w:sz w:val="18"/>
                <w:szCs w:val="18"/>
                <w:shd w:val="clear" w:color="auto" w:fill="FFFFFF"/>
              </w:rPr>
            </w:r>
            <w:r w:rsidRPr="00F11368">
              <w:rPr>
                <w:rStyle w:val="normaltextrun"/>
                <w:rFonts w:ascii="Times New Roman" w:hAnsi="Times New Roman" w:cs="Times New Roman"/>
                <w:color w:val="000000"/>
                <w:sz w:val="18"/>
                <w:szCs w:val="18"/>
                <w:shd w:val="clear" w:color="auto" w:fill="FFFFFF"/>
              </w:rPr>
              <w:fldChar w:fldCharType="end"/>
            </w:r>
            <w:r w:rsidRPr="00F11368">
              <w:rPr>
                <w:rStyle w:val="normaltextrun"/>
                <w:rFonts w:ascii="Times New Roman" w:hAnsi="Times New Roman" w:cs="Times New Roman"/>
                <w:color w:val="000000"/>
                <w:sz w:val="18"/>
                <w:szCs w:val="18"/>
                <w:shd w:val="clear" w:color="auto" w:fill="FFFFFF"/>
              </w:rPr>
              <w:fldChar w:fldCharType="separate"/>
            </w:r>
            <w:r w:rsidRPr="00F11368">
              <w:rPr>
                <w:rStyle w:val="normaltextrun"/>
                <w:rFonts w:ascii="Times New Roman" w:hAnsi="Times New Roman" w:cs="Times New Roman"/>
                <w:noProof/>
                <w:color w:val="000000"/>
                <w:sz w:val="18"/>
                <w:szCs w:val="18"/>
                <w:shd w:val="clear" w:color="auto" w:fill="FFFFFF"/>
              </w:rPr>
              <w:t>[7]</w:t>
            </w:r>
            <w:r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20316E8C" w14:textId="77777777" w:rsidTr="00F11368">
        <w:trPr>
          <w:trHeight w:val="737"/>
        </w:trPr>
        <w:tc>
          <w:tcPr>
            <w:tcW w:w="2901" w:type="dxa"/>
          </w:tcPr>
          <w:p w14:paraId="53D76F50" w14:textId="172A459A" w:rsidR="00F5590B" w:rsidRPr="00F11368" w:rsidRDefault="00E8140D"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 xml:space="preserve">Annual </w:t>
            </w:r>
            <w:r w:rsidR="007E050A" w:rsidRPr="00F11368">
              <w:rPr>
                <w:rStyle w:val="normaltextrun"/>
                <w:color w:val="000000"/>
                <w:sz w:val="18"/>
                <w:szCs w:val="18"/>
                <w:shd w:val="clear" w:color="auto" w:fill="FFFFFF"/>
              </w:rPr>
              <w:t>o</w:t>
            </w:r>
            <w:r w:rsidR="00F5590B" w:rsidRPr="00F11368">
              <w:rPr>
                <w:rStyle w:val="normaltextrun"/>
                <w:color w:val="000000"/>
                <w:sz w:val="18"/>
                <w:szCs w:val="18"/>
                <w:shd w:val="clear" w:color="auto" w:fill="FFFFFF"/>
              </w:rPr>
              <w:t>ut of pocket costs for Canadian with food allergy</w:t>
            </w:r>
            <w:r w:rsidRPr="00F11368">
              <w:rPr>
                <w:rStyle w:val="normaltextrun"/>
                <w:color w:val="000000"/>
                <w:sz w:val="18"/>
                <w:szCs w:val="18"/>
                <w:shd w:val="clear" w:color="auto" w:fill="FFFFFF"/>
              </w:rPr>
              <w:t xml:space="preserve"> </w:t>
            </w:r>
            <w:proofErr w:type="spellStart"/>
            <w:r w:rsidRPr="00F11368">
              <w:rPr>
                <w:rStyle w:val="normaltextrun"/>
                <w:color w:val="000000"/>
                <w:sz w:val="18"/>
                <w:szCs w:val="18"/>
                <w:shd w:val="clear" w:color="auto" w:fill="FFFFFF"/>
                <w:vertAlign w:val="superscript"/>
              </w:rPr>
              <w:t>bg</w:t>
            </w:r>
            <w:proofErr w:type="spellEnd"/>
            <w:r w:rsidR="00F5590B" w:rsidRPr="00F11368">
              <w:rPr>
                <w:rStyle w:val="normaltextrun"/>
                <w:color w:val="000000"/>
                <w:sz w:val="18"/>
                <w:szCs w:val="18"/>
                <w:shd w:val="clear" w:color="auto" w:fill="FFFFFF"/>
              </w:rPr>
              <w:t xml:space="preserve"> </w:t>
            </w:r>
          </w:p>
        </w:tc>
        <w:tc>
          <w:tcPr>
            <w:tcW w:w="1919" w:type="dxa"/>
          </w:tcPr>
          <w:p w14:paraId="0AD6445B"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$2,577 ($2,440 a with fixed inflation factor 1.068 and ED cost) </w:t>
            </w:r>
          </w:p>
        </w:tc>
        <w:tc>
          <w:tcPr>
            <w:tcW w:w="1276" w:type="dxa"/>
          </w:tcPr>
          <w:p w14:paraId="590906F0" w14:textId="77777777" w:rsidR="00F5590B" w:rsidRPr="00F11368" w:rsidRDefault="00F5590B" w:rsidP="00F45997">
            <w:pPr>
              <w:rPr>
                <w:rFonts w:ascii="Times New Roman" w:hAnsi="Times New Roman" w:cs="Times New Roman"/>
                <w:sz w:val="18"/>
                <w:szCs w:val="18"/>
              </w:rPr>
            </w:pPr>
          </w:p>
        </w:tc>
        <w:tc>
          <w:tcPr>
            <w:tcW w:w="1594" w:type="dxa"/>
          </w:tcPr>
          <w:p w14:paraId="4A5C01A6"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color w:val="212121"/>
                <w:sz w:val="18"/>
                <w:szCs w:val="18"/>
                <w:shd w:val="clear" w:color="auto" w:fill="FFFCF0"/>
              </w:rPr>
              <w:t>Gamma (α = 100, β = 24.4)</w:t>
            </w:r>
          </w:p>
        </w:tc>
        <w:tc>
          <w:tcPr>
            <w:tcW w:w="2375" w:type="dxa"/>
          </w:tcPr>
          <w:p w14:paraId="46B81CB0"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Cardwell et al. (2022) </w: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 </w:instrTex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EN.CITE.DATA </w:instrText>
            </w:r>
            <w:r w:rsidRPr="00F11368">
              <w:rPr>
                <w:rStyle w:val="normaltextrun"/>
                <w:rFonts w:ascii="Times New Roman" w:hAnsi="Times New Roman" w:cs="Times New Roman"/>
                <w:color w:val="000000"/>
                <w:sz w:val="18"/>
                <w:szCs w:val="18"/>
                <w:shd w:val="clear" w:color="auto" w:fill="FFFFFF"/>
              </w:rPr>
            </w:r>
            <w:r w:rsidRPr="00F11368">
              <w:rPr>
                <w:rStyle w:val="normaltextrun"/>
                <w:rFonts w:ascii="Times New Roman" w:hAnsi="Times New Roman" w:cs="Times New Roman"/>
                <w:color w:val="000000"/>
                <w:sz w:val="18"/>
                <w:szCs w:val="18"/>
                <w:shd w:val="clear" w:color="auto" w:fill="FFFFFF"/>
              </w:rPr>
              <w:fldChar w:fldCharType="end"/>
            </w:r>
            <w:r w:rsidRPr="00F11368">
              <w:rPr>
                <w:rStyle w:val="normaltextrun"/>
                <w:rFonts w:ascii="Times New Roman" w:hAnsi="Times New Roman" w:cs="Times New Roman"/>
                <w:color w:val="000000"/>
                <w:sz w:val="18"/>
                <w:szCs w:val="18"/>
                <w:shd w:val="clear" w:color="auto" w:fill="FFFFFF"/>
              </w:rPr>
              <w:fldChar w:fldCharType="separate"/>
            </w:r>
            <w:r w:rsidRPr="00F11368">
              <w:rPr>
                <w:rStyle w:val="normaltextrun"/>
                <w:rFonts w:ascii="Times New Roman" w:hAnsi="Times New Roman" w:cs="Times New Roman"/>
                <w:noProof/>
                <w:color w:val="000000"/>
                <w:sz w:val="18"/>
                <w:szCs w:val="18"/>
                <w:shd w:val="clear" w:color="auto" w:fill="FFFFFF"/>
              </w:rPr>
              <w:t>[7]</w:t>
            </w:r>
            <w:r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28367AC1" w14:textId="77777777" w:rsidTr="00F11368">
        <w:trPr>
          <w:trHeight w:val="737"/>
        </w:trPr>
        <w:tc>
          <w:tcPr>
            <w:tcW w:w="2901" w:type="dxa"/>
          </w:tcPr>
          <w:p w14:paraId="236AA5D6" w14:textId="0D6C6B14" w:rsidR="00F5590B" w:rsidRPr="00F11368" w:rsidRDefault="00E8140D" w:rsidP="00F45997">
            <w:pPr>
              <w:pStyle w:val="paragraph"/>
              <w:spacing w:before="0" w:beforeAutospacing="0" w:after="0" w:afterAutospacing="0"/>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 xml:space="preserve">Annual </w:t>
            </w:r>
            <w:r w:rsidR="007E050A" w:rsidRPr="00F11368">
              <w:rPr>
                <w:rStyle w:val="normaltextrun"/>
                <w:color w:val="000000"/>
                <w:sz w:val="18"/>
                <w:szCs w:val="18"/>
                <w:shd w:val="clear" w:color="auto" w:fill="FFFFFF"/>
              </w:rPr>
              <w:t>i</w:t>
            </w:r>
            <w:r w:rsidR="00F5590B" w:rsidRPr="00F11368">
              <w:rPr>
                <w:rStyle w:val="normaltextrun"/>
                <w:color w:val="000000"/>
                <w:sz w:val="18"/>
                <w:szCs w:val="18"/>
                <w:shd w:val="clear" w:color="auto" w:fill="FFFFFF"/>
              </w:rPr>
              <w:t xml:space="preserve">ndirect costs for Canadians with food </w:t>
            </w:r>
            <w:proofErr w:type="spellStart"/>
            <w:r w:rsidR="00F5590B" w:rsidRPr="00F11368">
              <w:rPr>
                <w:rStyle w:val="normaltextrun"/>
                <w:color w:val="000000"/>
                <w:sz w:val="18"/>
                <w:szCs w:val="18"/>
                <w:shd w:val="clear" w:color="auto" w:fill="FFFFFF"/>
              </w:rPr>
              <w:t>allergy</w:t>
            </w:r>
            <w:r w:rsidRPr="00F11368">
              <w:rPr>
                <w:rStyle w:val="normaltextrun"/>
                <w:color w:val="000000"/>
                <w:sz w:val="18"/>
                <w:szCs w:val="18"/>
                <w:shd w:val="clear" w:color="auto" w:fill="FFFFFF"/>
                <w:vertAlign w:val="superscript"/>
              </w:rPr>
              <w:t>b</w:t>
            </w:r>
            <w:r w:rsidR="00F5590B" w:rsidRPr="00F11368">
              <w:rPr>
                <w:rStyle w:val="normaltextrun"/>
                <w:color w:val="000000"/>
                <w:sz w:val="18"/>
                <w:szCs w:val="18"/>
                <w:shd w:val="clear" w:color="auto" w:fill="FFFFFF"/>
                <w:vertAlign w:val="superscript"/>
              </w:rPr>
              <w:t>g</w:t>
            </w:r>
            <w:proofErr w:type="spellEnd"/>
          </w:p>
        </w:tc>
        <w:tc>
          <w:tcPr>
            <w:tcW w:w="1919" w:type="dxa"/>
          </w:tcPr>
          <w:p w14:paraId="4D68C654"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$ 4,421($4,173 with fixed inflation factor 1.068 and ED cost)</w:t>
            </w:r>
          </w:p>
        </w:tc>
        <w:tc>
          <w:tcPr>
            <w:tcW w:w="1276" w:type="dxa"/>
          </w:tcPr>
          <w:p w14:paraId="478D5836" w14:textId="77777777" w:rsidR="00F5590B" w:rsidRPr="00F11368" w:rsidRDefault="00F5590B" w:rsidP="00F45997">
            <w:pPr>
              <w:rPr>
                <w:rFonts w:ascii="Times New Roman" w:hAnsi="Times New Roman" w:cs="Times New Roman"/>
                <w:sz w:val="18"/>
                <w:szCs w:val="18"/>
              </w:rPr>
            </w:pPr>
          </w:p>
        </w:tc>
        <w:tc>
          <w:tcPr>
            <w:tcW w:w="1594" w:type="dxa"/>
          </w:tcPr>
          <w:p w14:paraId="147DE557"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color w:val="212121"/>
                <w:sz w:val="18"/>
                <w:szCs w:val="18"/>
                <w:shd w:val="clear" w:color="auto" w:fill="FFFCF0"/>
              </w:rPr>
              <w:t>Gamma (α = 100, β = 41.73)</w:t>
            </w:r>
          </w:p>
        </w:tc>
        <w:tc>
          <w:tcPr>
            <w:tcW w:w="2375" w:type="dxa"/>
          </w:tcPr>
          <w:p w14:paraId="3CD3E64A"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Cardwell et al. (2022) </w: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 </w:instrTex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PEVuZE5vdGU+PENpdGU+PEF1dGhvcj5DYXJkd2VsbDwvQXV0aG9yPjxZZWFyPjIwMjI8L1llYXI+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</w:fldData>
              </w:fldChar>
            </w:r>
            <w:r w:rsidRPr="00F11368">
              <w:rPr>
                <w:rStyle w:val="normaltextrun"/>
                <w:rFonts w:ascii="Times New Roman" w:hAnsi="Times New Roman" w:cs="Times New Roman"/>
                <w:color w:val="000000"/>
                <w:sz w:val="18"/>
                <w:szCs w:val="18"/>
                <w:shd w:val="clear" w:color="auto" w:fill="FFFFFF"/>
              </w:rPr>
              <w:instrText xml:space="preserve"> ADDIN EN.CITE.DATA </w:instrText>
            </w:r>
            <w:r w:rsidRPr="00F11368">
              <w:rPr>
                <w:rStyle w:val="normaltextrun"/>
                <w:rFonts w:ascii="Times New Roman" w:hAnsi="Times New Roman" w:cs="Times New Roman"/>
                <w:color w:val="000000"/>
                <w:sz w:val="18"/>
                <w:szCs w:val="18"/>
                <w:shd w:val="clear" w:color="auto" w:fill="FFFFFF"/>
              </w:rPr>
            </w:r>
            <w:r w:rsidRPr="00F11368">
              <w:rPr>
                <w:rStyle w:val="normaltextrun"/>
                <w:rFonts w:ascii="Times New Roman" w:hAnsi="Times New Roman" w:cs="Times New Roman"/>
                <w:color w:val="000000"/>
                <w:sz w:val="18"/>
                <w:szCs w:val="18"/>
                <w:shd w:val="clear" w:color="auto" w:fill="FFFFFF"/>
              </w:rPr>
              <w:fldChar w:fldCharType="end"/>
            </w:r>
            <w:r w:rsidRPr="00F11368">
              <w:rPr>
                <w:rStyle w:val="normaltextrun"/>
                <w:rFonts w:ascii="Times New Roman" w:hAnsi="Times New Roman" w:cs="Times New Roman"/>
                <w:color w:val="000000"/>
                <w:sz w:val="18"/>
                <w:szCs w:val="18"/>
                <w:shd w:val="clear" w:color="auto" w:fill="FFFFFF"/>
              </w:rPr>
              <w:fldChar w:fldCharType="separate"/>
            </w:r>
            <w:r w:rsidRPr="00F11368">
              <w:rPr>
                <w:rStyle w:val="normaltextrun"/>
                <w:rFonts w:ascii="Times New Roman" w:hAnsi="Times New Roman" w:cs="Times New Roman"/>
                <w:noProof/>
                <w:color w:val="000000"/>
                <w:sz w:val="18"/>
                <w:szCs w:val="18"/>
                <w:shd w:val="clear" w:color="auto" w:fill="FFFFFF"/>
              </w:rPr>
              <w:t>[7]</w:t>
            </w:r>
            <w:r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6E112CDB" w14:textId="77777777" w:rsidTr="00F11368">
        <w:trPr>
          <w:trHeight w:val="737"/>
        </w:trPr>
        <w:tc>
          <w:tcPr>
            <w:tcW w:w="2901" w:type="dxa"/>
          </w:tcPr>
          <w:p w14:paraId="4D0FF7BC" w14:textId="4E302A13" w:rsidR="00F5590B" w:rsidRPr="00F11368" w:rsidRDefault="007E050A" w:rsidP="00F45997">
            <w:pPr>
              <w:pStyle w:val="paragraph"/>
              <w:textAlignment w:val="baseline"/>
              <w:rPr>
                <w:rStyle w:val="normaltextrun"/>
                <w:color w:val="000000"/>
                <w:sz w:val="18"/>
                <w:szCs w:val="18"/>
                <w:shd w:val="clear" w:color="auto" w:fill="FFFFFF"/>
                <w:vertAlign w:val="superscript"/>
              </w:rPr>
            </w:pPr>
            <w:r w:rsidRPr="00F11368">
              <w:rPr>
                <w:rStyle w:val="normaltextrun"/>
                <w:color w:val="000000"/>
                <w:sz w:val="18"/>
                <w:szCs w:val="18"/>
                <w:shd w:val="clear" w:color="auto" w:fill="FFFFFF"/>
              </w:rPr>
              <w:t>Annual b</w:t>
            </w:r>
            <w:r w:rsidR="00F5590B" w:rsidRPr="00F11368">
              <w:rPr>
                <w:rStyle w:val="normaltextrun"/>
                <w:color w:val="000000"/>
                <w:sz w:val="18"/>
                <w:szCs w:val="18"/>
                <w:shd w:val="clear" w:color="auto" w:fill="FFFFFF"/>
              </w:rPr>
              <w:t xml:space="preserve">ackground medical costs of food allergy </w:t>
            </w:r>
            <w:proofErr w:type="spellStart"/>
            <w:r w:rsidR="00F5590B" w:rsidRPr="00F11368">
              <w:rPr>
                <w:rStyle w:val="normaltextrun"/>
                <w:color w:val="000000"/>
                <w:sz w:val="18"/>
                <w:szCs w:val="18"/>
                <w:shd w:val="clear" w:color="auto" w:fill="FFFFFF"/>
              </w:rPr>
              <w:t>remission</w:t>
            </w:r>
            <w:r w:rsidR="00E8140D" w:rsidRPr="00F11368">
              <w:rPr>
                <w:rStyle w:val="normaltextrun"/>
                <w:color w:val="000000"/>
                <w:sz w:val="18"/>
                <w:szCs w:val="18"/>
                <w:shd w:val="clear" w:color="auto" w:fill="FFFFFF"/>
                <w:vertAlign w:val="superscript"/>
              </w:rPr>
              <w:t>b</w:t>
            </w:r>
            <w:proofErr w:type="spellEnd"/>
          </w:p>
        </w:tc>
        <w:tc>
          <w:tcPr>
            <w:tcW w:w="1919" w:type="dxa"/>
          </w:tcPr>
          <w:p w14:paraId="789FB4EB"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$569</w:t>
            </w:r>
          </w:p>
        </w:tc>
        <w:tc>
          <w:tcPr>
            <w:tcW w:w="1276" w:type="dxa"/>
          </w:tcPr>
          <w:p w14:paraId="21ECA278"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$455.2/$682.8</w:t>
            </w:r>
          </w:p>
        </w:tc>
        <w:tc>
          <w:tcPr>
            <w:tcW w:w="1594" w:type="dxa"/>
          </w:tcPr>
          <w:p w14:paraId="0E219C41"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 xml:space="preserve">Fixed </w:t>
            </w:r>
          </w:p>
        </w:tc>
        <w:tc>
          <w:tcPr>
            <w:tcW w:w="2375" w:type="dxa"/>
          </w:tcPr>
          <w:p w14:paraId="15335A05" w14:textId="0B21B1DE"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Fox et al. </w:t>
            </w:r>
            <w:r w:rsidR="00F11368" w:rsidRPr="00F11368">
              <w:rPr>
                <w:rStyle w:val="normaltextrun"/>
                <w:rFonts w:ascii="Times New Roman" w:hAnsi="Times New Roman" w:cs="Times New Roman"/>
                <w:color w:val="000000"/>
                <w:sz w:val="18"/>
                <w:szCs w:val="18"/>
                <w:shd w:val="clear" w:color="auto" w:fill="FFFFFF"/>
              </w:rPr>
              <w:t>(</w:t>
            </w:r>
            <w:r w:rsidRPr="00F11368">
              <w:rPr>
                <w:rStyle w:val="normaltextrun"/>
                <w:rFonts w:ascii="Times New Roman" w:hAnsi="Times New Roman" w:cs="Times New Roman"/>
                <w:color w:val="000000"/>
                <w:sz w:val="18"/>
                <w:szCs w:val="18"/>
                <w:shd w:val="clear" w:color="auto" w:fill="FFFFFF"/>
              </w:rPr>
              <w:t>2009</w:t>
            </w:r>
            <w:r w:rsidR="00F11368" w:rsidRPr="00F11368">
              <w:rPr>
                <w:rStyle w:val="normaltextrun"/>
                <w:rFonts w:ascii="Times New Roman" w:hAnsi="Times New Roman" w:cs="Times New Roman"/>
                <w:color w:val="000000"/>
                <w:sz w:val="18"/>
                <w:szCs w:val="18"/>
                <w:shd w:val="clear" w:color="auto" w:fill="FFFFFF"/>
              </w:rPr>
              <w:t>)</w:t>
            </w:r>
            <w:r w:rsidR="00F11368" w:rsidRPr="00F11368">
              <w:rPr>
                <w:rFonts w:ascii="Times New Roman" w:hAnsi="Times New Roman" w:cs="Times New Roman"/>
              </w:rPr>
              <w:t xml:space="preserve"> </w:t>
            </w:r>
            <w:r w:rsidR="00F11368" w:rsidRPr="00F11368">
              <w:rPr>
                <w:rStyle w:val="normaltextrun"/>
                <w:rFonts w:ascii="Times New Roman" w:hAnsi="Times New Roman" w:cs="Times New Roman"/>
                <w:color w:val="000000"/>
                <w:sz w:val="18"/>
                <w:szCs w:val="18"/>
                <w:shd w:val="clear" w:color="auto" w:fill="FFFFFF"/>
              </w:rPr>
              <w:fldChar w:fldCharType="begin"/>
            </w:r>
            <w:r w:rsidR="00F11368" w:rsidRPr="00F11368">
              <w:rPr>
                <w:rStyle w:val="normaltextrun"/>
                <w:rFonts w:ascii="Times New Roman" w:hAnsi="Times New Roman" w:cs="Times New Roman"/>
                <w:color w:val="000000"/>
                <w:sz w:val="18"/>
                <w:szCs w:val="18"/>
                <w:shd w:val="clear" w:color="auto" w:fill="FFFFFF"/>
              </w:rPr>
              <w:instrText xml:space="preserve"> ADDIN EN.CITE &lt;EndNote&gt;&lt;Cite&gt;&lt;Author&gt;Fox&lt;/Author&gt;&lt;Year&gt;2009&lt;/Year&gt;&lt;RecNum&gt;17&lt;/RecNum&gt;&lt;DisplayText&gt;[11]&lt;/DisplayText&gt;&lt;record&gt;&lt;rec-number&gt;17&lt;/rec-number&gt;&lt;foreign-keys&gt;&lt;key app="EN" db-id="p5f0xtvzudvzwlev2vyxvxsyxr2set2azvz5" timestamp="1705545457"&gt;17&lt;/key&gt;&lt;/foreign-keys&gt;&lt;ref-type name="Journal Article"&gt;17&lt;/ref-type&gt;&lt;contributors&gt;&lt;authors&gt;&lt;author&gt;Fox, M.&lt;/author&gt;&lt;author&gt;Voordouw, J.&lt;/author&gt;&lt;author&gt;Mugford, M.&lt;/author&gt;&lt;author&gt;Cornelisse, J.&lt;/author&gt;&lt;author&gt;Antonides, G.&lt;/author&gt;&lt;author&gt;Frewer, L.&lt;/author&gt;&lt;/authors&gt;&lt;/contributors&gt;&lt;auth-address&gt;University of East Anglia, Norwich, UK. m.fox@uea.ac.uk&lt;/auth-address&gt;&lt;titles&gt;&lt;title&gt;Social and economic costs of food allergies in Europe: development of a questionnaire to measure costs and health utility&lt;/title&gt;&lt;secondary-title&gt;Health Serv Res&lt;/secondary-title&gt;&lt;/titles&gt;&lt;periodical&gt;&lt;full-title&gt;Health Serv Res&lt;/full-title&gt;&lt;/periodical&gt;&lt;pages&gt;1662-78&lt;/pages&gt;&lt;volume&gt;44&lt;/volume&gt;&lt;number&gt;5 Pt 1&lt;/number&gt;&lt;edition&gt;2009/07/22&lt;/edition&gt;&lt;keywords&gt;&lt;keyword&gt;Chronic Disease&lt;/keyword&gt;&lt;keyword&gt;*Cost of Illness&lt;/keyword&gt;&lt;keyword&gt;Europe/epidemiology&lt;/keyword&gt;&lt;keyword&gt;Focus Groups&lt;/keyword&gt;&lt;keyword&gt;Food Hypersensitivity/*economics&lt;/keyword&gt;&lt;keyword&gt;Humans&lt;/keyword&gt;&lt;keyword&gt;Incidence&lt;/keyword&gt;&lt;keyword&gt;Pilot Projects&lt;/keyword&gt;&lt;keyword&gt;Prevalence&lt;/keyword&gt;&lt;keyword&gt;*Research Design&lt;/keyword&gt;&lt;keyword&gt;Severity of Illness Index&lt;/keyword&gt;&lt;keyword&gt;*Surveys and Questionnaires&lt;/keyword&gt;&lt;keyword&gt;Transportation&lt;/keyword&gt;&lt;/keywords&gt;&lt;dates&gt;&lt;year&gt;2009&lt;/year&gt;&lt;pub-dates&gt;&lt;date&gt;Oct&lt;/date&gt;&lt;/pub-dates&gt;&lt;/dates&gt;&lt;isbn&gt;1475-6773 (Electronic)&amp;#xD;0017-9124 (Print)&amp;#xD;0017-9124 (Linking)&lt;/isbn&gt;&lt;accession-num&gt;19619251&lt;/accession-num&gt;&lt;urls&gt;&lt;related-urls&gt;&lt;url&gt;https://www.ncbi.nlm.nih.gov/pubmed/19619251&lt;/url&gt;&lt;/related-urls&gt;&lt;/urls&gt;&lt;custom2&gt;PMC2754553&lt;/custom2&gt;&lt;electronic-resource-num&gt;10.1111/j.1475-6773.2009.00993.x&lt;/electronic-resource-num&gt;&lt;/record&gt;&lt;/Cite&gt;&lt;/EndNote&gt;</w:instrText>
            </w:r>
            <w:r w:rsidR="00F11368" w:rsidRPr="00F11368">
              <w:rPr>
                <w:rStyle w:val="normaltextrun"/>
                <w:rFonts w:ascii="Times New Roman" w:hAnsi="Times New Roman" w:cs="Times New Roman"/>
                <w:color w:val="000000"/>
                <w:sz w:val="18"/>
                <w:szCs w:val="18"/>
                <w:shd w:val="clear" w:color="auto" w:fill="FFFFFF"/>
              </w:rPr>
              <w:fldChar w:fldCharType="separate"/>
            </w:r>
            <w:r w:rsidR="00F11368" w:rsidRPr="00F11368">
              <w:rPr>
                <w:rStyle w:val="normaltextrun"/>
                <w:rFonts w:ascii="Times New Roman" w:hAnsi="Times New Roman" w:cs="Times New Roman"/>
                <w:noProof/>
                <w:color w:val="000000"/>
                <w:sz w:val="18"/>
                <w:szCs w:val="18"/>
                <w:shd w:val="clear" w:color="auto" w:fill="FFFFFF"/>
              </w:rPr>
              <w:t>[11]</w:t>
            </w:r>
            <w:r w:rsidR="00F11368"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1397236A" w14:textId="77777777" w:rsidTr="00F11368">
        <w:trPr>
          <w:trHeight w:val="737"/>
        </w:trPr>
        <w:tc>
          <w:tcPr>
            <w:tcW w:w="2901" w:type="dxa"/>
          </w:tcPr>
          <w:p w14:paraId="23F2D2DC" w14:textId="77777777" w:rsidR="00F5590B" w:rsidRPr="00F11368" w:rsidRDefault="00F5590B" w:rsidP="00F45997">
            <w:pPr>
              <w:pStyle w:val="paragraph"/>
              <w:textAlignment w:val="baseline"/>
              <w:rPr>
                <w:rStyle w:val="normaltextrun"/>
                <w:color w:val="000000"/>
                <w:sz w:val="18"/>
                <w:szCs w:val="18"/>
                <w:shd w:val="clear" w:color="auto" w:fill="FFFFFF"/>
              </w:rPr>
            </w:pPr>
            <w:r w:rsidRPr="00F11368">
              <w:rPr>
                <w:rStyle w:val="normaltextrun"/>
                <w:color w:val="000000"/>
                <w:sz w:val="18"/>
                <w:szCs w:val="18"/>
                <w:shd w:val="clear" w:color="auto" w:fill="FFFFFF"/>
              </w:rPr>
              <w:t xml:space="preserve">Utility </w:t>
            </w:r>
          </w:p>
        </w:tc>
        <w:tc>
          <w:tcPr>
            <w:tcW w:w="1919" w:type="dxa"/>
          </w:tcPr>
          <w:p w14:paraId="358FFACB"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p>
        </w:tc>
        <w:tc>
          <w:tcPr>
            <w:tcW w:w="1276" w:type="dxa"/>
          </w:tcPr>
          <w:p w14:paraId="6F95126A" w14:textId="77777777" w:rsidR="00F5590B" w:rsidRPr="00F11368" w:rsidRDefault="00F5590B" w:rsidP="00F45997">
            <w:pPr>
              <w:rPr>
                <w:rFonts w:ascii="Times New Roman" w:hAnsi="Times New Roman" w:cs="Times New Roman"/>
                <w:sz w:val="18"/>
                <w:szCs w:val="18"/>
              </w:rPr>
            </w:pPr>
          </w:p>
        </w:tc>
        <w:tc>
          <w:tcPr>
            <w:tcW w:w="1594" w:type="dxa"/>
          </w:tcPr>
          <w:p w14:paraId="44F05016" w14:textId="77777777" w:rsidR="00F5590B" w:rsidRPr="00F11368" w:rsidRDefault="00F5590B" w:rsidP="00F45997">
            <w:pPr>
              <w:rPr>
                <w:rFonts w:ascii="Times New Roman" w:hAnsi="Times New Roman" w:cs="Times New Roman"/>
                <w:sz w:val="18"/>
                <w:szCs w:val="18"/>
              </w:rPr>
            </w:pPr>
          </w:p>
        </w:tc>
        <w:tc>
          <w:tcPr>
            <w:tcW w:w="2375" w:type="dxa"/>
          </w:tcPr>
          <w:p w14:paraId="523D4544"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p>
        </w:tc>
      </w:tr>
      <w:tr w:rsidR="00F5590B" w:rsidRPr="00F11368" w14:paraId="6AAF7909" w14:textId="77777777" w:rsidTr="00F11368">
        <w:trPr>
          <w:trHeight w:val="737"/>
        </w:trPr>
        <w:tc>
          <w:tcPr>
            <w:tcW w:w="2901" w:type="dxa"/>
          </w:tcPr>
          <w:p w14:paraId="28364797" w14:textId="77777777" w:rsidR="00F5590B" w:rsidRPr="00F11368" w:rsidRDefault="00F5590B" w:rsidP="00F45997">
            <w:pPr>
              <w:pStyle w:val="paragraph"/>
              <w:textAlignment w:val="baseline"/>
              <w:rPr>
                <w:rStyle w:val="normaltextrun"/>
                <w:color w:val="000000"/>
                <w:sz w:val="18"/>
                <w:szCs w:val="18"/>
                <w:shd w:val="clear" w:color="auto" w:fill="FFFFFF"/>
              </w:rPr>
            </w:pPr>
            <w:r w:rsidRPr="00F11368">
              <w:rPr>
                <w:rStyle w:val="normaltextrun"/>
                <w:sz w:val="18"/>
                <w:szCs w:val="18"/>
              </w:rPr>
              <w:t>Food allergy</w:t>
            </w:r>
            <w:r w:rsidRPr="00F11368">
              <w:rPr>
                <w:rStyle w:val="eop"/>
                <w:sz w:val="18"/>
                <w:szCs w:val="18"/>
              </w:rPr>
              <w:t> </w:t>
            </w:r>
          </w:p>
        </w:tc>
        <w:tc>
          <w:tcPr>
            <w:tcW w:w="1919" w:type="dxa"/>
          </w:tcPr>
          <w:p w14:paraId="45653A88"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0.92</w:t>
            </w:r>
          </w:p>
        </w:tc>
        <w:tc>
          <w:tcPr>
            <w:tcW w:w="1276" w:type="dxa"/>
          </w:tcPr>
          <w:p w14:paraId="5783429B"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0.736/1</w:t>
            </w:r>
          </w:p>
        </w:tc>
        <w:tc>
          <w:tcPr>
            <w:tcW w:w="1594" w:type="dxa"/>
          </w:tcPr>
          <w:p w14:paraId="619F0DEC"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Beta (</w:t>
            </w:r>
            <w:r w:rsidRPr="00F11368">
              <w:rPr>
                <w:rFonts w:ascii="Times New Roman" w:hAnsi="Times New Roman" w:cs="Times New Roman"/>
                <w:color w:val="212121"/>
                <w:sz w:val="18"/>
                <w:szCs w:val="18"/>
                <w:shd w:val="clear" w:color="auto" w:fill="FFFCF0"/>
              </w:rPr>
              <w:t>α = 7.0800, β = 0.6157)</w:t>
            </w:r>
          </w:p>
        </w:tc>
        <w:tc>
          <w:tcPr>
            <w:tcW w:w="2375" w:type="dxa"/>
          </w:tcPr>
          <w:p w14:paraId="2DE5F9DE" w14:textId="79203505"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 xml:space="preserve">Dufresne et al. </w:t>
            </w:r>
            <w:r w:rsidR="00F11368" w:rsidRPr="00F11368">
              <w:rPr>
                <w:rStyle w:val="normaltextrun"/>
                <w:rFonts w:ascii="Times New Roman" w:hAnsi="Times New Roman" w:cs="Times New Roman"/>
                <w:color w:val="000000"/>
                <w:sz w:val="18"/>
                <w:szCs w:val="18"/>
                <w:shd w:val="clear" w:color="auto" w:fill="FFFFFF"/>
              </w:rPr>
              <w:t>(</w:t>
            </w:r>
            <w:r w:rsidRPr="00F11368">
              <w:rPr>
                <w:rStyle w:val="normaltextrun"/>
                <w:rFonts w:ascii="Times New Roman" w:hAnsi="Times New Roman" w:cs="Times New Roman"/>
                <w:color w:val="000000"/>
                <w:sz w:val="18"/>
                <w:szCs w:val="18"/>
                <w:shd w:val="clear" w:color="auto" w:fill="FFFFFF"/>
              </w:rPr>
              <w:t>2020</w:t>
            </w:r>
            <w:r w:rsidR="00F11368" w:rsidRPr="00F11368">
              <w:rPr>
                <w:rStyle w:val="normaltextrun"/>
                <w:rFonts w:ascii="Times New Roman" w:hAnsi="Times New Roman" w:cs="Times New Roman"/>
                <w:color w:val="000000"/>
                <w:sz w:val="18"/>
                <w:szCs w:val="18"/>
                <w:shd w:val="clear" w:color="auto" w:fill="FFFFFF"/>
              </w:rPr>
              <w:t>)</w:t>
            </w:r>
            <w:r w:rsidRPr="00F11368">
              <w:rPr>
                <w:rStyle w:val="eop"/>
                <w:rFonts w:ascii="Times New Roman" w:hAnsi="Times New Roman" w:cs="Times New Roman"/>
                <w:color w:val="000000"/>
                <w:sz w:val="18"/>
                <w:szCs w:val="18"/>
                <w:shd w:val="clear" w:color="auto" w:fill="FFFFFF"/>
              </w:rPr>
              <w:t> </w:t>
            </w:r>
            <w:r w:rsidR="007E050A" w:rsidRPr="00F11368">
              <w:rPr>
                <w:rStyle w:val="eop"/>
                <w:rFonts w:ascii="Times New Roman" w:hAnsi="Times New Roman" w:cs="Times New Roman"/>
                <w:color w:val="000000"/>
                <w:sz w:val="18"/>
                <w:szCs w:val="18"/>
                <w:shd w:val="clear" w:color="auto" w:fill="FFFFFF"/>
              </w:rPr>
              <w:fldChar w:fldCharType="begin">
                <w:fldData xml:space="preserve">PEVuZE5vdGU+PENpdGU+PEF1dGhvcj5EdWZyZXNuZTwvQXV0aG9yPjxZZWFyPjIwMjE8L1llYXI+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=
</w:fldData>
              </w:fldChar>
            </w:r>
            <w:r w:rsidR="007E050A" w:rsidRPr="00F11368">
              <w:rPr>
                <w:rStyle w:val="eop"/>
                <w:rFonts w:ascii="Times New Roman" w:hAnsi="Times New Roman" w:cs="Times New Roman"/>
                <w:color w:val="000000"/>
                <w:sz w:val="18"/>
                <w:szCs w:val="18"/>
                <w:shd w:val="clear" w:color="auto" w:fill="FFFFFF"/>
              </w:rPr>
              <w:instrText xml:space="preserve"> ADDIN EN.CITE </w:instrText>
            </w:r>
            <w:r w:rsidR="007E050A" w:rsidRPr="00F11368">
              <w:rPr>
                <w:rStyle w:val="eop"/>
                <w:rFonts w:ascii="Times New Roman" w:hAnsi="Times New Roman" w:cs="Times New Roman"/>
                <w:color w:val="000000"/>
                <w:sz w:val="18"/>
                <w:szCs w:val="18"/>
                <w:shd w:val="clear" w:color="auto" w:fill="FFFFFF"/>
              </w:rPr>
              <w:fldChar w:fldCharType="begin">
                <w:fldData xml:space="preserve">PEVuZE5vdGU+PENpdGU+PEF1dGhvcj5EdWZyZXNuZTwvQXV0aG9yPjxZZWFyPjIwMjE8L1llYXI+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=
</w:fldData>
              </w:fldChar>
            </w:r>
            <w:r w:rsidR="007E050A" w:rsidRPr="00F11368">
              <w:rPr>
                <w:rStyle w:val="eop"/>
                <w:rFonts w:ascii="Times New Roman" w:hAnsi="Times New Roman" w:cs="Times New Roman"/>
                <w:color w:val="000000"/>
                <w:sz w:val="18"/>
                <w:szCs w:val="18"/>
                <w:shd w:val="clear" w:color="auto" w:fill="FFFFFF"/>
              </w:rPr>
              <w:instrText xml:space="preserve"> ADDIN EN.CITE.DATA </w:instrText>
            </w:r>
            <w:r w:rsidR="007E050A" w:rsidRPr="00F11368">
              <w:rPr>
                <w:rStyle w:val="eop"/>
                <w:rFonts w:ascii="Times New Roman" w:hAnsi="Times New Roman" w:cs="Times New Roman"/>
                <w:color w:val="000000"/>
                <w:sz w:val="18"/>
                <w:szCs w:val="18"/>
                <w:shd w:val="clear" w:color="auto" w:fill="FFFFFF"/>
              </w:rPr>
            </w:r>
            <w:r w:rsidR="007E050A" w:rsidRPr="00F11368">
              <w:rPr>
                <w:rStyle w:val="eop"/>
                <w:rFonts w:ascii="Times New Roman" w:hAnsi="Times New Roman" w:cs="Times New Roman"/>
                <w:color w:val="000000"/>
                <w:sz w:val="18"/>
                <w:szCs w:val="18"/>
                <w:shd w:val="clear" w:color="auto" w:fill="FFFFFF"/>
              </w:rPr>
              <w:fldChar w:fldCharType="end"/>
            </w:r>
            <w:r w:rsidR="007E050A" w:rsidRPr="00F11368">
              <w:rPr>
                <w:rStyle w:val="eop"/>
                <w:rFonts w:ascii="Times New Roman" w:hAnsi="Times New Roman" w:cs="Times New Roman"/>
                <w:color w:val="000000"/>
                <w:sz w:val="18"/>
                <w:szCs w:val="18"/>
                <w:shd w:val="clear" w:color="auto" w:fill="FFFFFF"/>
              </w:rPr>
              <w:fldChar w:fldCharType="separate"/>
            </w:r>
            <w:r w:rsidR="007E050A" w:rsidRPr="00F11368">
              <w:rPr>
                <w:rStyle w:val="eop"/>
                <w:rFonts w:ascii="Times New Roman" w:hAnsi="Times New Roman" w:cs="Times New Roman"/>
                <w:noProof/>
                <w:color w:val="000000"/>
                <w:sz w:val="18"/>
                <w:szCs w:val="18"/>
                <w:shd w:val="clear" w:color="auto" w:fill="FFFFFF"/>
              </w:rPr>
              <w:t>[12]</w:t>
            </w:r>
            <w:r w:rsidR="007E050A" w:rsidRPr="00F11368">
              <w:rPr>
                <w:rStyle w:val="eop"/>
                <w:rFonts w:ascii="Times New Roman" w:hAnsi="Times New Roman" w:cs="Times New Roman"/>
                <w:color w:val="000000"/>
                <w:sz w:val="18"/>
                <w:szCs w:val="18"/>
                <w:shd w:val="clear" w:color="auto" w:fill="FFFFFF"/>
              </w:rPr>
              <w:fldChar w:fldCharType="end"/>
            </w:r>
          </w:p>
        </w:tc>
      </w:tr>
      <w:tr w:rsidR="00F5590B" w:rsidRPr="00F11368" w14:paraId="4327C8AC" w14:textId="77777777" w:rsidTr="00F11368">
        <w:trPr>
          <w:trHeight w:val="737"/>
        </w:trPr>
        <w:tc>
          <w:tcPr>
            <w:tcW w:w="2901" w:type="dxa"/>
          </w:tcPr>
          <w:p w14:paraId="68C341BB" w14:textId="77777777" w:rsidR="00F5590B" w:rsidRPr="00F11368" w:rsidRDefault="00F5590B" w:rsidP="00F45997">
            <w:pPr>
              <w:pStyle w:val="paragraph"/>
              <w:spacing w:before="0" w:beforeAutospacing="0" w:after="0" w:afterAutospacing="0"/>
              <w:textAlignment w:val="baseline"/>
              <w:rPr>
                <w:rStyle w:val="normaltextrun"/>
                <w:sz w:val="18"/>
                <w:szCs w:val="18"/>
              </w:rPr>
            </w:pPr>
            <w:r w:rsidRPr="00F11368">
              <w:rPr>
                <w:rStyle w:val="normaltextrun"/>
                <w:sz w:val="18"/>
                <w:szCs w:val="18"/>
              </w:rPr>
              <w:lastRenderedPageBreak/>
              <w:t>Disutility of severe</w:t>
            </w:r>
            <w:r w:rsidRPr="00F11368">
              <w:rPr>
                <w:rStyle w:val="eop"/>
                <w:sz w:val="18"/>
                <w:szCs w:val="18"/>
              </w:rPr>
              <w:t> </w:t>
            </w:r>
            <w:r w:rsidRPr="00F11368">
              <w:rPr>
                <w:rStyle w:val="normaltextrun"/>
                <w:sz w:val="18"/>
                <w:szCs w:val="18"/>
              </w:rPr>
              <w:t>allergic reaction</w:t>
            </w:r>
            <w:r w:rsidRPr="00F11368">
              <w:rPr>
                <w:rStyle w:val="eop"/>
                <w:sz w:val="18"/>
                <w:szCs w:val="18"/>
              </w:rPr>
              <w:t> </w:t>
            </w:r>
          </w:p>
        </w:tc>
        <w:tc>
          <w:tcPr>
            <w:tcW w:w="1919" w:type="dxa"/>
          </w:tcPr>
          <w:p w14:paraId="25BD9F9E"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-0.09</w:t>
            </w:r>
          </w:p>
        </w:tc>
        <w:tc>
          <w:tcPr>
            <w:tcW w:w="1276" w:type="dxa"/>
          </w:tcPr>
          <w:p w14:paraId="76A12D76"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-0.108/-0.072</w:t>
            </w:r>
          </w:p>
        </w:tc>
        <w:tc>
          <w:tcPr>
            <w:tcW w:w="1594" w:type="dxa"/>
          </w:tcPr>
          <w:p w14:paraId="205A097F"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Beta (</w:t>
            </w:r>
            <w:r w:rsidRPr="00F11368">
              <w:rPr>
                <w:rFonts w:ascii="Times New Roman" w:hAnsi="Times New Roman" w:cs="Times New Roman"/>
                <w:color w:val="212121"/>
                <w:sz w:val="18"/>
                <w:szCs w:val="18"/>
                <w:shd w:val="clear" w:color="auto" w:fill="FFFCF0"/>
              </w:rPr>
              <w:t>α = 0.1651, β = 1.6689)</w:t>
            </w:r>
          </w:p>
        </w:tc>
        <w:tc>
          <w:tcPr>
            <w:tcW w:w="2375" w:type="dxa"/>
          </w:tcPr>
          <w:p w14:paraId="392B09E8" w14:textId="63844AC1" w:rsidR="00F5590B" w:rsidRPr="00F11368" w:rsidRDefault="007E050A"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Carroll and Downs</w:t>
            </w:r>
            <w:r w:rsidRPr="00F11368">
              <w:rPr>
                <w:rStyle w:val="normaltextrun"/>
                <w:rFonts w:ascii="Times New Roman" w:hAnsi="Times New Roman" w:cs="Times New Roman"/>
                <w:color w:val="000000"/>
                <w:sz w:val="18"/>
                <w:szCs w:val="18"/>
                <w:shd w:val="clear" w:color="auto" w:fill="FFFFFF"/>
              </w:rPr>
              <w:t xml:space="preserve"> </w:t>
            </w:r>
            <w:r w:rsidR="00F11368" w:rsidRPr="00F11368">
              <w:rPr>
                <w:rStyle w:val="normaltextrun"/>
                <w:rFonts w:ascii="Times New Roman" w:hAnsi="Times New Roman" w:cs="Times New Roman"/>
                <w:color w:val="000000"/>
                <w:sz w:val="18"/>
                <w:szCs w:val="18"/>
                <w:shd w:val="clear" w:color="auto" w:fill="FFFFFF"/>
              </w:rPr>
              <w:t>(</w:t>
            </w:r>
            <w:r w:rsidRPr="00F11368">
              <w:rPr>
                <w:rStyle w:val="normaltextrun"/>
                <w:rFonts w:ascii="Times New Roman" w:hAnsi="Times New Roman" w:cs="Times New Roman"/>
                <w:color w:val="000000"/>
                <w:sz w:val="18"/>
                <w:szCs w:val="18"/>
                <w:shd w:val="clear" w:color="auto" w:fill="FFFFFF"/>
              </w:rPr>
              <w:t>2009</w:t>
            </w:r>
            <w:r w:rsidR="00F11368" w:rsidRPr="00F11368">
              <w:rPr>
                <w:rStyle w:val="normaltextrun"/>
                <w:rFonts w:ascii="Times New Roman" w:hAnsi="Times New Roman" w:cs="Times New Roman"/>
                <w:color w:val="000000"/>
                <w:sz w:val="18"/>
                <w:szCs w:val="18"/>
                <w:shd w:val="clear" w:color="auto" w:fill="FFFFFF"/>
              </w:rPr>
              <w:t>)</w:t>
            </w:r>
            <w:r w:rsidRPr="00F11368">
              <w:rPr>
                <w:rFonts w:ascii="Times New Roman" w:hAnsi="Times New Roman" w:cs="Times New Roman"/>
              </w:rPr>
              <w:t xml:space="preserve"> </w: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PEVuZE5vdGU+PENpdGU+PEF1dGhvcj5DYXJyb2xsPC9BdXRob3I+PFllYXI+MjAwOTwvWWVhcj48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</w:fldData>
              </w:fldChar>
            </w:r>
            <w:r w:rsidRPr="00F11368">
              <w:rPr>
                <w:rStyle w:val="normaltextrun"/>
                <w:rFonts w:ascii="Times New Roman" w:hAnsi="Times New Roman" w:cs="Times New Roman"/>
                <w:color w:val="000000"/>
                <w:sz w:val="18"/>
                <w:szCs w:val="18"/>
                <w:shd w:val="clear" w:color="auto" w:fill="FFFFFF"/>
              </w:rPr>
              <w:instrText xml:space="preserve"> ADDIN EN.CITE </w:instrText>
            </w:r>
            <w:r w:rsidRPr="00F11368">
              <w:rPr>
                <w:rStyle w:val="normaltextrun"/>
                <w:rFonts w:ascii="Times New Roman" w:hAnsi="Times New Roman" w:cs="Times New Roman"/>
                <w:color w:val="000000"/>
                <w:sz w:val="18"/>
                <w:szCs w:val="18"/>
                <w:shd w:val="clear" w:color="auto" w:fill="FFFFFF"/>
              </w:rPr>
              <w:fldChar w:fldCharType="begin">
                <w:fldData xml:space="preserve">PEVuZE5vdGU+PENpdGU+PEF1dGhvcj5DYXJyb2xsPC9BdXRob3I+PFllYXI+MjAwOTwvWWVhcj48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</w:fldData>
              </w:fldChar>
            </w:r>
            <w:r w:rsidRPr="00F11368">
              <w:rPr>
                <w:rStyle w:val="normaltextrun"/>
                <w:rFonts w:ascii="Times New Roman" w:hAnsi="Times New Roman" w:cs="Times New Roman"/>
                <w:color w:val="000000"/>
                <w:sz w:val="18"/>
                <w:szCs w:val="18"/>
                <w:shd w:val="clear" w:color="auto" w:fill="FFFFFF"/>
              </w:rPr>
              <w:instrText xml:space="preserve"> ADDIN EN.CITE.DATA </w:instrText>
            </w:r>
            <w:r w:rsidRPr="00F11368">
              <w:rPr>
                <w:rStyle w:val="normaltextrun"/>
                <w:rFonts w:ascii="Times New Roman" w:hAnsi="Times New Roman" w:cs="Times New Roman"/>
                <w:color w:val="000000"/>
                <w:sz w:val="18"/>
                <w:szCs w:val="18"/>
                <w:shd w:val="clear" w:color="auto" w:fill="FFFFFF"/>
              </w:rPr>
            </w:r>
            <w:r w:rsidRPr="00F11368">
              <w:rPr>
                <w:rStyle w:val="normaltextrun"/>
                <w:rFonts w:ascii="Times New Roman" w:hAnsi="Times New Roman" w:cs="Times New Roman"/>
                <w:color w:val="000000"/>
                <w:sz w:val="18"/>
                <w:szCs w:val="18"/>
                <w:shd w:val="clear" w:color="auto" w:fill="FFFFFF"/>
              </w:rPr>
              <w:fldChar w:fldCharType="end"/>
            </w:r>
            <w:r w:rsidRPr="00F11368">
              <w:rPr>
                <w:rStyle w:val="normaltextrun"/>
                <w:rFonts w:ascii="Times New Roman" w:hAnsi="Times New Roman" w:cs="Times New Roman"/>
                <w:color w:val="000000"/>
                <w:sz w:val="18"/>
                <w:szCs w:val="18"/>
                <w:shd w:val="clear" w:color="auto" w:fill="FFFFFF"/>
              </w:rPr>
              <w:fldChar w:fldCharType="separate"/>
            </w:r>
            <w:r w:rsidRPr="00F11368">
              <w:rPr>
                <w:rStyle w:val="normaltextrun"/>
                <w:rFonts w:ascii="Times New Roman" w:hAnsi="Times New Roman" w:cs="Times New Roman"/>
                <w:noProof/>
                <w:color w:val="000000"/>
                <w:sz w:val="18"/>
                <w:szCs w:val="18"/>
                <w:shd w:val="clear" w:color="auto" w:fill="FFFFFF"/>
              </w:rPr>
              <w:t>[13]</w:t>
            </w:r>
            <w:r w:rsidRPr="00F11368">
              <w:rPr>
                <w:rStyle w:val="normaltextrun"/>
                <w:rFonts w:ascii="Times New Roman" w:hAnsi="Times New Roman" w:cs="Times New Roman"/>
                <w:color w:val="000000"/>
                <w:sz w:val="18"/>
                <w:szCs w:val="18"/>
                <w:shd w:val="clear" w:color="auto" w:fill="FFFFFF"/>
              </w:rPr>
              <w:fldChar w:fldCharType="end"/>
            </w:r>
          </w:p>
        </w:tc>
      </w:tr>
      <w:tr w:rsidR="00F5590B" w:rsidRPr="00F11368" w14:paraId="64F51289" w14:textId="77777777" w:rsidTr="00F11368">
        <w:trPr>
          <w:trHeight w:val="737"/>
        </w:trPr>
        <w:tc>
          <w:tcPr>
            <w:tcW w:w="2901" w:type="dxa"/>
          </w:tcPr>
          <w:p w14:paraId="684A3B95" w14:textId="77777777" w:rsidR="00F5590B" w:rsidRPr="00F11368" w:rsidRDefault="00F5590B" w:rsidP="00F45997">
            <w:pPr>
              <w:pStyle w:val="paragraph"/>
              <w:textAlignment w:val="baseline"/>
              <w:rPr>
                <w:rStyle w:val="normaltextrun"/>
                <w:color w:val="000000"/>
                <w:sz w:val="18"/>
                <w:szCs w:val="18"/>
                <w:shd w:val="clear" w:color="auto" w:fill="FFFFFF"/>
              </w:rPr>
            </w:pPr>
            <w:r w:rsidRPr="00F11368">
              <w:rPr>
                <w:rStyle w:val="normaltextrun"/>
                <w:sz w:val="18"/>
                <w:szCs w:val="18"/>
              </w:rPr>
              <w:t>Food allergy remission</w:t>
            </w:r>
            <w:r w:rsidRPr="00F11368">
              <w:rPr>
                <w:rStyle w:val="eop"/>
                <w:sz w:val="18"/>
                <w:szCs w:val="18"/>
              </w:rPr>
              <w:t> </w:t>
            </w:r>
          </w:p>
        </w:tc>
        <w:tc>
          <w:tcPr>
            <w:tcW w:w="1919" w:type="dxa"/>
          </w:tcPr>
          <w:p w14:paraId="02DCBFD0"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r w:rsidRPr="00F11368">
              <w:rPr>
                <w:rStyle w:val="normaltextrun"/>
                <w:rFonts w:ascii="Times New Roman" w:hAnsi="Times New Roman" w:cs="Times New Roman"/>
                <w:color w:val="000000"/>
                <w:sz w:val="18"/>
                <w:szCs w:val="18"/>
                <w:shd w:val="clear" w:color="auto" w:fill="FFFFFF"/>
              </w:rPr>
              <w:t>0.93</w:t>
            </w:r>
          </w:p>
        </w:tc>
        <w:tc>
          <w:tcPr>
            <w:tcW w:w="1276" w:type="dxa"/>
          </w:tcPr>
          <w:p w14:paraId="69B74BA0" w14:textId="77777777"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0.744/1</w:t>
            </w:r>
          </w:p>
        </w:tc>
        <w:tc>
          <w:tcPr>
            <w:tcW w:w="1594" w:type="dxa"/>
          </w:tcPr>
          <w:p w14:paraId="37DD3AC1" w14:textId="01C5A07E" w:rsidR="00F5590B" w:rsidRPr="00F11368" w:rsidRDefault="00F5590B" w:rsidP="00F45997">
            <w:pPr>
              <w:rPr>
                <w:rFonts w:ascii="Times New Roman" w:hAnsi="Times New Roman" w:cs="Times New Roman"/>
                <w:sz w:val="18"/>
                <w:szCs w:val="18"/>
              </w:rPr>
            </w:pPr>
            <w:r w:rsidRPr="00F11368">
              <w:rPr>
                <w:rFonts w:ascii="Times New Roman" w:hAnsi="Times New Roman" w:cs="Times New Roman"/>
                <w:sz w:val="18"/>
                <w:szCs w:val="18"/>
              </w:rPr>
              <w:t>Beta (</w:t>
            </w:r>
            <w:r w:rsidRPr="00F11368">
              <w:rPr>
                <w:rFonts w:ascii="Times New Roman" w:hAnsi="Times New Roman" w:cs="Times New Roman"/>
                <w:color w:val="212121"/>
                <w:sz w:val="18"/>
                <w:szCs w:val="18"/>
                <w:shd w:val="clear" w:color="auto" w:fill="FFFCF0"/>
              </w:rPr>
              <w:t>α =</w:t>
            </w:r>
            <w:r w:rsidRPr="00F11368">
              <w:rPr>
                <w:rFonts w:ascii="Times New Roman" w:hAnsi="Times New Roman" w:cs="Times New Roman"/>
                <w:sz w:val="18"/>
                <w:szCs w:val="18"/>
              </w:rPr>
              <w:t xml:space="preserve"> </w:t>
            </w:r>
            <w:r w:rsidRPr="00F11368">
              <w:rPr>
                <w:rFonts w:ascii="Times New Roman" w:hAnsi="Times New Roman" w:cs="Times New Roman"/>
                <w:color w:val="212121"/>
                <w:sz w:val="18"/>
                <w:szCs w:val="18"/>
                <w:shd w:val="clear" w:color="auto" w:fill="FFFCF0"/>
              </w:rPr>
              <w:t>8.7708, β </w:t>
            </w:r>
            <w:r w:rsidR="00E8140D" w:rsidRPr="00F11368">
              <w:rPr>
                <w:rFonts w:ascii="Times New Roman" w:hAnsi="Times New Roman" w:cs="Times New Roman"/>
                <w:color w:val="212121"/>
                <w:sz w:val="18"/>
                <w:szCs w:val="18"/>
                <w:shd w:val="clear" w:color="auto" w:fill="FFFCF0"/>
              </w:rPr>
              <w:t>= </w:t>
            </w:r>
            <w:r w:rsidR="00E8140D" w:rsidRPr="00F11368">
              <w:rPr>
                <w:rFonts w:ascii="Times New Roman" w:hAnsi="Times New Roman" w:cs="Times New Roman"/>
                <w:sz w:val="18"/>
                <w:szCs w:val="18"/>
              </w:rPr>
              <w:t>0.6602</w:t>
            </w:r>
            <w:r w:rsidRPr="00F11368">
              <w:rPr>
                <w:rFonts w:ascii="Times New Roman" w:hAnsi="Times New Roman" w:cs="Times New Roman"/>
                <w:color w:val="212121"/>
                <w:sz w:val="18"/>
                <w:szCs w:val="18"/>
                <w:shd w:val="clear" w:color="auto" w:fill="FFFCF0"/>
              </w:rPr>
              <w:t>)</w:t>
            </w:r>
          </w:p>
        </w:tc>
        <w:tc>
          <w:tcPr>
            <w:tcW w:w="2375" w:type="dxa"/>
          </w:tcPr>
          <w:p w14:paraId="3D23D1BC" w14:textId="337D4663" w:rsidR="00F5590B" w:rsidRPr="00F11368" w:rsidRDefault="00F5590B" w:rsidP="00F45997">
            <w:pPr>
              <w:pStyle w:val="paragraph"/>
              <w:spacing w:before="0" w:beforeAutospacing="0" w:after="0" w:afterAutospacing="0"/>
              <w:textAlignment w:val="baseline"/>
              <w:rPr>
                <w:sz w:val="18"/>
                <w:szCs w:val="18"/>
              </w:rPr>
            </w:pPr>
            <w:r w:rsidRPr="00F11368">
              <w:rPr>
                <w:rStyle w:val="normaltextrun"/>
                <w:sz w:val="18"/>
                <w:szCs w:val="18"/>
              </w:rPr>
              <w:t xml:space="preserve">Guertin et al. </w:t>
            </w:r>
            <w:r w:rsidR="00F11368" w:rsidRPr="00F11368">
              <w:rPr>
                <w:rStyle w:val="normaltextrun"/>
                <w:sz w:val="18"/>
                <w:szCs w:val="18"/>
              </w:rPr>
              <w:t>(</w:t>
            </w:r>
            <w:r w:rsidRPr="00F11368">
              <w:rPr>
                <w:rStyle w:val="normaltextrun"/>
                <w:sz w:val="18"/>
                <w:szCs w:val="18"/>
              </w:rPr>
              <w:t>2018</w:t>
            </w:r>
            <w:r w:rsidR="00F11368" w:rsidRPr="00F11368">
              <w:rPr>
                <w:rStyle w:val="normaltextrun"/>
                <w:sz w:val="18"/>
                <w:szCs w:val="18"/>
              </w:rPr>
              <w:t>)</w:t>
            </w:r>
            <w:r w:rsidR="007E050A" w:rsidRPr="00F11368">
              <w:t xml:space="preserve"> </w:t>
            </w:r>
            <w:r w:rsidR="007E050A" w:rsidRPr="00F11368">
              <w:rPr>
                <w:rStyle w:val="normaltextrun"/>
                <w:sz w:val="18"/>
                <w:szCs w:val="18"/>
              </w:rPr>
              <w:fldChar w:fldCharType="begin">
                <w:fldData xml:space="preserve">PEVuZE5vdGU+PENpdGU+PEF1dGhvcj5HdWVydGluPC9BdXRob3I+PFllYXI+MjAxODwvWWVhcj48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</w:fldData>
              </w:fldChar>
            </w:r>
            <w:r w:rsidR="007E050A" w:rsidRPr="00F11368">
              <w:rPr>
                <w:rStyle w:val="normaltextrun"/>
                <w:sz w:val="18"/>
                <w:szCs w:val="18"/>
              </w:rPr>
              <w:instrText xml:space="preserve"> ADDIN EN.CITE </w:instrText>
            </w:r>
            <w:r w:rsidR="007E050A" w:rsidRPr="00F11368">
              <w:rPr>
                <w:rStyle w:val="normaltextrun"/>
                <w:sz w:val="18"/>
                <w:szCs w:val="18"/>
              </w:rPr>
              <w:fldChar w:fldCharType="begin">
                <w:fldData xml:space="preserve">PEVuZE5vdGU+PENpdGU+PEF1dGhvcj5HdWVydGluPC9BdXRob3I+PFllYXI+MjAxODwvWWVhcj48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</w:fldData>
              </w:fldChar>
            </w:r>
            <w:r w:rsidR="007E050A" w:rsidRPr="00F11368">
              <w:rPr>
                <w:rStyle w:val="normaltextrun"/>
                <w:sz w:val="18"/>
                <w:szCs w:val="18"/>
              </w:rPr>
              <w:instrText xml:space="preserve"> ADDIN EN.CITE.DATA </w:instrText>
            </w:r>
            <w:r w:rsidR="007E050A" w:rsidRPr="00F11368">
              <w:rPr>
                <w:rStyle w:val="normaltextrun"/>
                <w:sz w:val="18"/>
                <w:szCs w:val="18"/>
              </w:rPr>
            </w:r>
            <w:r w:rsidR="007E050A" w:rsidRPr="00F11368">
              <w:rPr>
                <w:rStyle w:val="normaltextrun"/>
                <w:sz w:val="18"/>
                <w:szCs w:val="18"/>
              </w:rPr>
              <w:fldChar w:fldCharType="end"/>
            </w:r>
            <w:r w:rsidR="007E050A" w:rsidRPr="00F11368">
              <w:rPr>
                <w:rStyle w:val="normaltextrun"/>
                <w:sz w:val="18"/>
                <w:szCs w:val="18"/>
              </w:rPr>
              <w:fldChar w:fldCharType="separate"/>
            </w:r>
            <w:r w:rsidR="007E050A" w:rsidRPr="00F11368">
              <w:rPr>
                <w:rStyle w:val="normaltextrun"/>
                <w:noProof/>
                <w:sz w:val="18"/>
                <w:szCs w:val="18"/>
              </w:rPr>
              <w:t>[14]</w:t>
            </w:r>
            <w:r w:rsidR="007E050A" w:rsidRPr="00F11368">
              <w:rPr>
                <w:rStyle w:val="normaltextrun"/>
                <w:sz w:val="18"/>
                <w:szCs w:val="18"/>
              </w:rPr>
              <w:fldChar w:fldCharType="end"/>
            </w:r>
          </w:p>
          <w:p w14:paraId="2231E80C" w14:textId="76874CBB" w:rsidR="00F5590B" w:rsidRPr="00F11368" w:rsidRDefault="00F5590B" w:rsidP="00F45997">
            <w:pPr>
              <w:pStyle w:val="paragraph"/>
              <w:spacing w:before="0" w:beforeAutospacing="0" w:after="0" w:afterAutospacing="0"/>
              <w:textAlignment w:val="baseline"/>
              <w:rPr>
                <w:sz w:val="18"/>
                <w:szCs w:val="18"/>
              </w:rPr>
            </w:pPr>
            <w:r w:rsidRPr="00F11368">
              <w:rPr>
                <w:rStyle w:val="normaltextrun"/>
                <w:sz w:val="18"/>
                <w:szCs w:val="18"/>
              </w:rPr>
              <w:t>Mittman et al.</w:t>
            </w:r>
            <w:r w:rsidR="00F11368" w:rsidRPr="00F11368">
              <w:rPr>
                <w:rStyle w:val="normaltextrun"/>
                <w:sz w:val="18"/>
                <w:szCs w:val="18"/>
              </w:rPr>
              <w:t xml:space="preserve"> (</w:t>
            </w:r>
            <w:r w:rsidRPr="00F11368">
              <w:rPr>
                <w:rStyle w:val="normaltextrun"/>
                <w:sz w:val="18"/>
                <w:szCs w:val="18"/>
              </w:rPr>
              <w:t>1999</w:t>
            </w:r>
            <w:r w:rsidR="00F11368" w:rsidRPr="00F11368">
              <w:rPr>
                <w:rStyle w:val="normaltextrun"/>
                <w:sz w:val="18"/>
                <w:szCs w:val="18"/>
              </w:rPr>
              <w:t>)</w:t>
            </w:r>
            <w:r w:rsidR="007E050A" w:rsidRPr="00F11368">
              <w:t xml:space="preserve"> </w:t>
            </w:r>
            <w:r w:rsidR="00F11368" w:rsidRPr="00F11368">
              <w:rPr>
                <w:rStyle w:val="normaltextrun"/>
                <w:sz w:val="18"/>
                <w:szCs w:val="18"/>
              </w:rPr>
              <w:fldChar w:fldCharType="begin"/>
            </w:r>
            <w:r w:rsidR="00F11368" w:rsidRPr="00F11368">
              <w:rPr>
                <w:rStyle w:val="normaltextrun"/>
                <w:sz w:val="18"/>
                <w:szCs w:val="18"/>
              </w:rPr>
              <w:instrText xml:space="preserve"> ADDIN EN.CITE &lt;EndNote&gt;&lt;Cite&gt;&lt;Author&gt;Mittmann&lt;/Author&gt;&lt;Year&gt;1999&lt;/Year&gt;&lt;RecNum&gt;20&lt;/RecNum&gt;&lt;DisplayText&gt;[15]&lt;/DisplayText&gt;&lt;record&gt;&lt;rec-number&gt;20&lt;/rec-number&gt;&lt;foreign-keys&gt;&lt;key app="EN" db-id="p5f0xtvzudvzwlev2vyxvxsyxr2set2azvz5" timestamp="1705547181"&gt;20&lt;/key&gt;&lt;/foreign-keys&gt;&lt;ref-type name="Journal Article"&gt;17&lt;/ref-type&gt;&lt;contributors&gt;&lt;authors&gt;&lt;author&gt;Mittmann, N.&lt;/author&gt;&lt;author&gt;Trakas, K.&lt;/author&gt;&lt;author&gt;Risebrough, N.&lt;/author&gt;&lt;author&gt;Liu, B. A.&lt;/author&gt;&lt;/authors&gt;&lt;/contributors&gt;&lt;auth-address&gt;HOPE Research Centre, Sunnybrook Health Science Centre, University of Toronto, Canada. mittmann@srcl.sunnybrook.utoronto.ca&lt;/auth-address&gt;&lt;titles&gt;&lt;title&gt;Utility scores for chronic conditions in a community-dwelling population&lt;/title&gt;&lt;secondary-title&gt;Pharmacoeconomics&lt;/secondary-title&gt;&lt;/titles&gt;&lt;periodical&gt;&lt;full-title&gt;Pharmacoeconomics&lt;/full-title&gt;&lt;/periodical&gt;&lt;pages&gt;369-76&lt;/pages&gt;&lt;volume&gt;15&lt;/volume&gt;&lt;number&gt;4&lt;/number&gt;&lt;edition&gt;1999/10/28&lt;/edition&gt;&lt;keywords&gt;&lt;keyword&gt;Canada&lt;/keyword&gt;&lt;keyword&gt;Chronic Disease/*economics&lt;/keyword&gt;&lt;keyword&gt;Health Resources/*statistics &amp;amp; numerical data&lt;/keyword&gt;&lt;keyword&gt;Humans&lt;/keyword&gt;&lt;keyword&gt;National Health Programs&lt;/keyword&gt;&lt;/keywords&gt;&lt;dates&gt;&lt;year&gt;1999&lt;/year&gt;&lt;pub-dates&gt;&lt;date&gt;Apr&lt;/date&gt;&lt;/pub-dates&gt;&lt;/dates&gt;&lt;isbn&gt;1170-7690 (Print)&amp;#xD;1170-7690 (Linking)&lt;/isbn&gt;&lt;accession-num&gt;10537955&lt;/accession-num&gt;&lt;urls&gt;&lt;related-urls&gt;&lt;url&gt;https://www.ncbi.nlm.nih.gov/pubmed/10537955&lt;/url&gt;&lt;/related-urls&gt;&lt;/urls&gt;&lt;electronic-resource-num&gt;10.2165/00019053-199915040-00004&lt;/electronic-resource-num&gt;&lt;/record&gt;&lt;/Cite&gt;&lt;/EndNote&gt;</w:instrText>
            </w:r>
            <w:r w:rsidR="00F11368" w:rsidRPr="00F11368">
              <w:rPr>
                <w:rStyle w:val="normaltextrun"/>
                <w:sz w:val="18"/>
                <w:szCs w:val="18"/>
              </w:rPr>
              <w:fldChar w:fldCharType="separate"/>
            </w:r>
            <w:r w:rsidR="00F11368" w:rsidRPr="00F11368">
              <w:rPr>
                <w:rStyle w:val="normaltextrun"/>
                <w:noProof/>
                <w:sz w:val="18"/>
                <w:szCs w:val="18"/>
              </w:rPr>
              <w:t>[15]</w:t>
            </w:r>
            <w:r w:rsidR="00F11368" w:rsidRPr="00F11368">
              <w:rPr>
                <w:rStyle w:val="normaltextrun"/>
                <w:sz w:val="18"/>
                <w:szCs w:val="18"/>
              </w:rPr>
              <w:fldChar w:fldCharType="end"/>
            </w:r>
          </w:p>
          <w:p w14:paraId="6F9FEA86" w14:textId="77777777" w:rsidR="00F5590B" w:rsidRPr="00F11368" w:rsidRDefault="00F5590B" w:rsidP="00F45997">
            <w:pPr>
              <w:rPr>
                <w:rStyle w:val="normaltextrun"/>
                <w:rFonts w:ascii="Times New Roman" w:hAnsi="Times New Roman" w:cs="Times New Roman"/>
                <w:color w:val="000000"/>
                <w:sz w:val="18"/>
                <w:szCs w:val="18"/>
                <w:shd w:val="clear" w:color="auto" w:fill="FFFFFF"/>
              </w:rPr>
            </w:pPr>
          </w:p>
        </w:tc>
      </w:tr>
    </w:tbl>
    <w:p w14:paraId="4E4B15C8" w14:textId="77777777" w:rsidR="007E050A" w:rsidRPr="00F11368" w:rsidRDefault="007E050A" w:rsidP="00F11368">
      <w:pPr>
        <w:spacing w:line="360" w:lineRule="auto"/>
        <w:rPr>
          <w:rFonts w:ascii="Times New Roman" w:hAnsi="Times New Roman" w:cs="Times New Roman"/>
          <w:sz w:val="18"/>
          <w:szCs w:val="18"/>
        </w:rPr>
      </w:pPr>
      <w:r w:rsidRPr="00F11368">
        <w:rPr>
          <w:rFonts w:ascii="Times New Roman" w:hAnsi="Times New Roman" w:cs="Times New Roman"/>
          <w:sz w:val="18"/>
          <w:szCs w:val="18"/>
        </w:rPr>
        <w:t>Abbreviation: ED, emergency department; BC, British Columbia; CIHI, Canadian Institute for Health Information; CCARE, Cross-Canada Anaphylaxis Registry; CADTH, Canadian Agency for Drugs and Technologies in Health.</w:t>
      </w:r>
    </w:p>
    <w:p w14:paraId="5F64FB04" w14:textId="24C18D20" w:rsidR="00713B98" w:rsidRPr="00F11368" w:rsidRDefault="00713B98" w:rsidP="00F11368">
      <w:pPr>
        <w:spacing w:line="360" w:lineRule="auto"/>
        <w:rPr>
          <w:rFonts w:ascii="Times New Roman" w:hAnsi="Times New Roman" w:cs="Times New Roman"/>
          <w:sz w:val="18"/>
          <w:szCs w:val="18"/>
        </w:rPr>
      </w:pPr>
      <w:r w:rsidRPr="00F11368">
        <w:rPr>
          <w:rFonts w:ascii="Times New Roman" w:hAnsi="Times New Roman" w:cs="Times New Roman"/>
          <w:sz w:val="18"/>
          <w:szCs w:val="18"/>
          <w:vertAlign w:val="superscript"/>
        </w:rPr>
        <w:t>a</w:t>
      </w:r>
      <w:r w:rsidRPr="00F11368">
        <w:rPr>
          <w:rFonts w:ascii="Times New Roman" w:hAnsi="Times New Roman" w:cs="Times New Roman"/>
          <w:sz w:val="18"/>
          <w:szCs w:val="18"/>
        </w:rPr>
        <w:t xml:space="preserve"> </w:t>
      </w:r>
      <w:r w:rsidR="007E050A" w:rsidRPr="00F11368">
        <w:rPr>
          <w:rFonts w:ascii="Times New Roman" w:hAnsi="Times New Roman" w:cs="Times New Roman"/>
          <w:sz w:val="18"/>
          <w:szCs w:val="18"/>
        </w:rPr>
        <w:t>Literature-reported lengths of stay were used in calculating the daily medical costs of</w:t>
      </w:r>
      <w:r w:rsidR="007E050A" w:rsidRPr="00F11368">
        <w:rPr>
          <w:rFonts w:ascii="Times New Roman" w:hAnsi="Times New Roman" w:cs="Times New Roman"/>
          <w:sz w:val="18"/>
          <w:szCs w:val="18"/>
        </w:rPr>
        <w:t xml:space="preserve"> </w:t>
      </w:r>
      <w:r w:rsidR="007E050A" w:rsidRPr="00F11368">
        <w:rPr>
          <w:rFonts w:ascii="Times New Roman" w:hAnsi="Times New Roman" w:cs="Times New Roman"/>
          <w:sz w:val="18"/>
          <w:szCs w:val="18"/>
        </w:rPr>
        <w:t>hospitalization, according to the literature</w:t>
      </w:r>
    </w:p>
    <w:p w14:paraId="7D2A7046" w14:textId="0AFF5114" w:rsidR="00F5590B" w:rsidRPr="00F11368" w:rsidRDefault="00FA6CE1" w:rsidP="00F11368">
      <w:pPr>
        <w:spacing w:line="360" w:lineRule="auto"/>
        <w:rPr>
          <w:rFonts w:ascii="Times New Roman" w:hAnsi="Times New Roman" w:cs="Times New Roman"/>
          <w:sz w:val="18"/>
          <w:szCs w:val="18"/>
        </w:rPr>
      </w:pPr>
      <w:r w:rsidRPr="00F11368">
        <w:rPr>
          <w:rFonts w:ascii="Times New Roman" w:hAnsi="Times New Roman" w:cs="Times New Roman"/>
          <w:sz w:val="18"/>
          <w:szCs w:val="18"/>
          <w:vertAlign w:val="superscript"/>
        </w:rPr>
        <w:t>b</w:t>
      </w:r>
      <w:r w:rsidR="00F5590B" w:rsidRPr="00F11368">
        <w:rPr>
          <w:rFonts w:ascii="Times New Roman" w:hAnsi="Times New Roman" w:cs="Times New Roman"/>
          <w:sz w:val="18"/>
          <w:szCs w:val="18"/>
        </w:rPr>
        <w:t xml:space="preserve"> </w:t>
      </w:r>
      <w:r w:rsidR="00E8140D" w:rsidRPr="00F11368">
        <w:rPr>
          <w:rFonts w:ascii="Times New Roman" w:hAnsi="Times New Roman" w:cs="Times New Roman"/>
          <w:sz w:val="18"/>
          <w:szCs w:val="18"/>
        </w:rPr>
        <w:t>U</w:t>
      </w:r>
      <w:r w:rsidR="00F5590B" w:rsidRPr="00F11368">
        <w:rPr>
          <w:rFonts w:ascii="Times New Roman" w:hAnsi="Times New Roman" w:cs="Times New Roman"/>
          <w:sz w:val="18"/>
          <w:szCs w:val="18"/>
        </w:rPr>
        <w:t xml:space="preserve">sed the probability reported for </w:t>
      </w:r>
      <w:r w:rsidR="00F5590B" w:rsidRPr="00F11368">
        <w:rPr>
          <w:rStyle w:val="normaltextrun"/>
          <w:rFonts w:ascii="Times New Roman" w:hAnsi="Times New Roman" w:cs="Times New Roman"/>
          <w:color w:val="000000"/>
          <w:sz w:val="18"/>
          <w:szCs w:val="18"/>
          <w:bdr w:val="none" w:sz="0" w:space="0" w:color="auto" w:frame="1"/>
        </w:rPr>
        <w:t>&lt;18 years</w:t>
      </w:r>
    </w:p>
    <w:p w14:paraId="6022295C" w14:textId="5FE827B8" w:rsidR="00F5590B" w:rsidRPr="00F11368" w:rsidRDefault="00FA6CE1" w:rsidP="00F11368">
      <w:pPr>
        <w:spacing w:line="360" w:lineRule="auto"/>
        <w:rPr>
          <w:rFonts w:ascii="Times New Roman" w:hAnsi="Times New Roman" w:cs="Times New Roman"/>
          <w:sz w:val="18"/>
          <w:szCs w:val="18"/>
        </w:rPr>
      </w:pPr>
      <w:r w:rsidRPr="00F11368">
        <w:rPr>
          <w:rFonts w:ascii="Times New Roman" w:hAnsi="Times New Roman" w:cs="Times New Roman"/>
          <w:sz w:val="18"/>
          <w:szCs w:val="18"/>
          <w:vertAlign w:val="superscript"/>
        </w:rPr>
        <w:t>c</w:t>
      </w:r>
      <w:r w:rsidR="00E8140D" w:rsidRPr="00F11368">
        <w:rPr>
          <w:rFonts w:ascii="Times New Roman" w:hAnsi="Times New Roman" w:cs="Times New Roman"/>
          <w:sz w:val="18"/>
          <w:szCs w:val="18"/>
          <w:vertAlign w:val="superscript"/>
        </w:rPr>
        <w:t xml:space="preserve"> </w:t>
      </w:r>
      <w:r w:rsidR="00E8140D" w:rsidRPr="00F11368">
        <w:rPr>
          <w:rFonts w:ascii="Times New Roman" w:hAnsi="Times New Roman" w:cs="Times New Roman"/>
          <w:sz w:val="18"/>
          <w:szCs w:val="18"/>
        </w:rPr>
        <w:t>U</w:t>
      </w:r>
      <w:r w:rsidR="00F5590B" w:rsidRPr="00F11368">
        <w:rPr>
          <w:rFonts w:ascii="Times New Roman" w:hAnsi="Times New Roman" w:cs="Times New Roman"/>
          <w:sz w:val="18"/>
          <w:szCs w:val="18"/>
        </w:rPr>
        <w:t>sed in</w:t>
      </w:r>
      <w:r w:rsidR="004F140C" w:rsidRPr="00F11368">
        <w:rPr>
          <w:rFonts w:ascii="Times New Roman" w:hAnsi="Times New Roman" w:cs="Times New Roman"/>
          <w:sz w:val="18"/>
          <w:szCs w:val="18"/>
        </w:rPr>
        <w:t xml:space="preserve"> ‘</w:t>
      </w:r>
      <w:r w:rsidR="00F5590B" w:rsidRPr="00F11368">
        <w:rPr>
          <w:rFonts w:ascii="Times New Roman" w:hAnsi="Times New Roman" w:cs="Times New Roman"/>
          <w:sz w:val="18"/>
          <w:szCs w:val="18"/>
        </w:rPr>
        <w:t>immediate ED transfer' scenario</w:t>
      </w:r>
    </w:p>
    <w:p w14:paraId="1999990C" w14:textId="44BBFD10" w:rsidR="00F5590B" w:rsidRPr="00F11368" w:rsidRDefault="00FA6CE1" w:rsidP="00F11368">
      <w:pPr>
        <w:spacing w:line="360" w:lineRule="auto"/>
        <w:rPr>
          <w:rFonts w:ascii="Times New Roman" w:hAnsi="Times New Roman" w:cs="Times New Roman"/>
          <w:sz w:val="18"/>
          <w:szCs w:val="18"/>
        </w:rPr>
      </w:pPr>
      <w:r w:rsidRPr="00F11368">
        <w:rPr>
          <w:rFonts w:ascii="Times New Roman" w:hAnsi="Times New Roman" w:cs="Times New Roman"/>
          <w:sz w:val="18"/>
          <w:szCs w:val="18"/>
          <w:vertAlign w:val="superscript"/>
        </w:rPr>
        <w:t xml:space="preserve">d </w:t>
      </w:r>
      <w:r w:rsidR="00F5590B" w:rsidRPr="00F11368">
        <w:rPr>
          <w:rFonts w:ascii="Times New Roman" w:hAnsi="Times New Roman" w:cs="Times New Roman"/>
          <w:sz w:val="18"/>
          <w:szCs w:val="18"/>
        </w:rPr>
        <w:t>Biphasic reaction: recurrence of symptoms within 72 hours of initial anaphylactic event</w:t>
      </w:r>
    </w:p>
    <w:p w14:paraId="3491270B" w14:textId="35F8802F" w:rsidR="00F5590B" w:rsidRPr="00F11368" w:rsidRDefault="00FA6CE1" w:rsidP="00F11368">
      <w:pPr>
        <w:spacing w:line="360" w:lineRule="auto"/>
        <w:rPr>
          <w:rFonts w:ascii="Times New Roman" w:hAnsi="Times New Roman" w:cs="Times New Roman"/>
          <w:sz w:val="18"/>
          <w:szCs w:val="18"/>
        </w:rPr>
      </w:pPr>
      <w:r w:rsidRPr="00F11368">
        <w:rPr>
          <w:rFonts w:ascii="Times New Roman" w:hAnsi="Times New Roman" w:cs="Times New Roman"/>
          <w:sz w:val="18"/>
          <w:szCs w:val="18"/>
          <w:vertAlign w:val="superscript"/>
        </w:rPr>
        <w:t>e</w:t>
      </w:r>
      <w:r w:rsidR="007873BD">
        <w:rPr>
          <w:rFonts w:ascii="Times New Roman" w:hAnsi="Times New Roman" w:cs="Times New Roman"/>
          <w:sz w:val="18"/>
          <w:szCs w:val="18"/>
          <w:vertAlign w:val="superscript"/>
        </w:rPr>
        <w:t xml:space="preserve"> </w:t>
      </w:r>
      <w:proofErr w:type="gramStart"/>
      <w:r w:rsidR="007873BD" w:rsidRPr="007873BD">
        <w:rPr>
          <w:rFonts w:ascii="Times New Roman" w:hAnsi="Times New Roman" w:cs="Times New Roman"/>
          <w:sz w:val="18"/>
          <w:szCs w:val="18"/>
        </w:rPr>
        <w:t>The</w:t>
      </w:r>
      <w:proofErr w:type="gramEnd"/>
      <w:r w:rsidR="007873BD" w:rsidRPr="007873BD">
        <w:rPr>
          <w:rFonts w:ascii="Times New Roman" w:hAnsi="Times New Roman" w:cs="Times New Roman"/>
          <w:sz w:val="18"/>
          <w:szCs w:val="18"/>
        </w:rPr>
        <w:t xml:space="preserve"> cost of epinephrine for patients transferred to the ED was adjusted to include the cost of the EAI for patients who could use it, as well as the cost of the epinephrine solution administered by a provider in the ED</w:t>
      </w:r>
      <w:r w:rsidR="00F5590B" w:rsidRPr="00F11368">
        <w:rPr>
          <w:rFonts w:ascii="Times New Roman" w:hAnsi="Times New Roman" w:cs="Times New Roman"/>
          <w:sz w:val="18"/>
          <w:szCs w:val="18"/>
        </w:rPr>
        <w:t xml:space="preserve">. </w:t>
      </w:r>
    </w:p>
    <w:p w14:paraId="3C1B2229" w14:textId="681E356E" w:rsidR="00F5590B" w:rsidRDefault="00F5590B" w:rsidP="00F11368">
      <w:pPr>
        <w:spacing w:line="360" w:lineRule="auto"/>
        <w:rPr>
          <w:rFonts w:ascii="Times New Roman" w:hAnsi="Times New Roman" w:cs="Times New Roman"/>
          <w:sz w:val="18"/>
          <w:szCs w:val="18"/>
        </w:rPr>
      </w:pPr>
      <w:r w:rsidRPr="00F11368">
        <w:rPr>
          <w:rFonts w:ascii="Times New Roman" w:hAnsi="Times New Roman" w:cs="Times New Roman"/>
          <w:sz w:val="18"/>
          <w:szCs w:val="18"/>
          <w:vertAlign w:val="superscript"/>
        </w:rPr>
        <w:t>g</w:t>
      </w:r>
      <w:r w:rsidRPr="00F11368">
        <w:rPr>
          <w:rFonts w:ascii="Times New Roman" w:hAnsi="Times New Roman" w:cs="Times New Roman"/>
          <w:sz w:val="18"/>
          <w:szCs w:val="18"/>
        </w:rPr>
        <w:t xml:space="preserve"> </w:t>
      </w:r>
      <w:r w:rsidR="007E050A" w:rsidRPr="00F11368">
        <w:rPr>
          <w:rFonts w:ascii="Times New Roman" w:hAnsi="Times New Roman" w:cs="Times New Roman"/>
          <w:sz w:val="18"/>
          <w:szCs w:val="18"/>
        </w:rPr>
        <w:t>A</w:t>
      </w:r>
      <w:r w:rsidR="00E8140D" w:rsidRPr="00F11368">
        <w:rPr>
          <w:rFonts w:ascii="Times New Roman" w:hAnsi="Times New Roman" w:cs="Times New Roman"/>
          <w:sz w:val="18"/>
          <w:szCs w:val="18"/>
        </w:rPr>
        <w:t xml:space="preserve">djusted by </w:t>
      </w:r>
      <w:r w:rsidRPr="00F11368">
        <w:rPr>
          <w:rFonts w:ascii="Times New Roman" w:hAnsi="Times New Roman" w:cs="Times New Roman"/>
          <w:sz w:val="18"/>
          <w:szCs w:val="18"/>
        </w:rPr>
        <w:t>deduct</w:t>
      </w:r>
      <w:r w:rsidR="00E8140D" w:rsidRPr="00F11368">
        <w:rPr>
          <w:rFonts w:ascii="Times New Roman" w:hAnsi="Times New Roman" w:cs="Times New Roman"/>
          <w:sz w:val="18"/>
          <w:szCs w:val="18"/>
        </w:rPr>
        <w:t>ing</w:t>
      </w:r>
      <w:r w:rsidRPr="00F11368">
        <w:rPr>
          <w:rFonts w:ascii="Times New Roman" w:hAnsi="Times New Roman" w:cs="Times New Roman"/>
          <w:sz w:val="18"/>
          <w:szCs w:val="18"/>
        </w:rPr>
        <w:t xml:space="preserve"> related cost in ED</w:t>
      </w:r>
    </w:p>
    <w:p w14:paraId="120F03D1" w14:textId="77777777" w:rsidR="00F11368" w:rsidRPr="00F11368" w:rsidRDefault="00F11368" w:rsidP="00F11368">
      <w:pPr>
        <w:spacing w:line="360" w:lineRule="auto"/>
        <w:rPr>
          <w:rFonts w:ascii="Times New Roman" w:hAnsi="Times New Roman" w:cs="Times New Roman" w:hint="eastAsia"/>
          <w:sz w:val="18"/>
          <w:szCs w:val="18"/>
        </w:rPr>
      </w:pPr>
    </w:p>
    <w:p w14:paraId="58273885" w14:textId="651224DE" w:rsidR="005418D6" w:rsidRPr="00F11368" w:rsidRDefault="00482A14" w:rsidP="00F11368">
      <w:pPr>
        <w:pStyle w:val="Heading3"/>
        <w:rPr>
          <w:rFonts w:ascii="Times New Roman" w:hAnsi="Times New Roman" w:cs="Times New Roman" w:hint="eastAsia"/>
        </w:rPr>
      </w:pPr>
      <w:r w:rsidRPr="00F11368">
        <w:rPr>
          <w:rFonts w:ascii="Times New Roman" w:hAnsi="Times New Roman" w:cs="Times New Roman"/>
        </w:rPr>
        <w:t>Analys</w:t>
      </w:r>
      <w:r w:rsidR="00B13068" w:rsidRPr="00F11368">
        <w:rPr>
          <w:rFonts w:ascii="Times New Roman" w:hAnsi="Times New Roman" w:cs="Times New Roman"/>
        </w:rPr>
        <w:t>is</w:t>
      </w:r>
      <w:bookmarkStart w:id="6" w:name="OLE_LINK16"/>
      <w:bookmarkStart w:id="7" w:name="OLE_LINK17"/>
    </w:p>
    <w:p w14:paraId="04255794" w14:textId="041D3E7B" w:rsidR="00584336" w:rsidRPr="00F11368" w:rsidRDefault="00584336" w:rsidP="00F11368">
      <w:pPr>
        <w:pStyle w:val="Heading4"/>
        <w:rPr>
          <w:rFonts w:ascii="Times New Roman" w:hAnsi="Times New Roman" w:cs="Times New Roman" w:hint="eastAsia"/>
        </w:rPr>
      </w:pPr>
      <w:bookmarkStart w:id="8" w:name="OLE_LINK4"/>
      <w:bookmarkEnd w:id="6"/>
      <w:bookmarkEnd w:id="7"/>
      <w:r w:rsidRPr="00F11368">
        <w:rPr>
          <w:rFonts w:ascii="Times New Roman" w:hAnsi="Times New Roman" w:cs="Times New Roman"/>
        </w:rPr>
        <w:t>Base Case Analysis</w:t>
      </w:r>
    </w:p>
    <w:p w14:paraId="565969F8" w14:textId="48EDBFEE" w:rsidR="00584336" w:rsidRPr="00F11368" w:rsidRDefault="00584336" w:rsidP="00F11368">
      <w:pPr>
        <w:spacing w:line="360" w:lineRule="auto"/>
        <w:rPr>
          <w:rFonts w:ascii="Times New Roman" w:hAnsi="Times New Roman" w:cs="Times New Roman" w:hint="eastAsia"/>
        </w:rPr>
      </w:pPr>
      <w:r w:rsidRPr="00F11368">
        <w:rPr>
          <w:rFonts w:ascii="Times New Roman" w:hAnsi="Times New Roman" w:cs="Times New Roman"/>
        </w:rPr>
        <w:t xml:space="preserve">The base case analysis was conducted based on the parameters previously described. The main outcomes were the incremental cost and QALYs for </w:t>
      </w:r>
      <w:r w:rsidR="0080375C" w:rsidRPr="00F11368">
        <w:rPr>
          <w:rFonts w:ascii="Times New Roman" w:hAnsi="Times New Roman" w:cs="Times New Roman"/>
        </w:rPr>
        <w:t>‘</w:t>
      </w:r>
      <w:r w:rsidRPr="00F11368">
        <w:rPr>
          <w:rFonts w:ascii="Times New Roman" w:hAnsi="Times New Roman" w:cs="Times New Roman"/>
        </w:rPr>
        <w:t>immediate ED transfer</w:t>
      </w:r>
      <w:r w:rsidR="0080375C" w:rsidRPr="00F11368">
        <w:rPr>
          <w:rFonts w:ascii="Times New Roman" w:hAnsi="Times New Roman" w:cs="Times New Roman"/>
        </w:rPr>
        <w:t>’</w:t>
      </w:r>
      <w:r w:rsidRPr="00F11368">
        <w:rPr>
          <w:rFonts w:ascii="Times New Roman" w:hAnsi="Times New Roman" w:cs="Times New Roman"/>
        </w:rPr>
        <w:t xml:space="preserve"> (current practice) compared </w:t>
      </w:r>
      <w:r w:rsidR="0080375C" w:rsidRPr="00F11368">
        <w:rPr>
          <w:rFonts w:ascii="Times New Roman" w:hAnsi="Times New Roman" w:cs="Times New Roman"/>
        </w:rPr>
        <w:t>with ‘</w:t>
      </w:r>
      <w:r w:rsidRPr="00F11368">
        <w:rPr>
          <w:rFonts w:ascii="Times New Roman" w:hAnsi="Times New Roman" w:cs="Times New Roman"/>
        </w:rPr>
        <w:t>watchful waiting’ after receiving an EAI at home. We carried out a cohort analysis with an initial population of 10,000 patients. The incremental cost per QALY was calculated to determine the dominant treatment strategy, with a WTP threshold set at $100,000.</w:t>
      </w:r>
    </w:p>
    <w:p w14:paraId="10534F3B" w14:textId="63E8F503" w:rsidR="008B0E2E" w:rsidRPr="00F11368" w:rsidRDefault="008B0E2E" w:rsidP="00F11368">
      <w:pPr>
        <w:pStyle w:val="Heading4"/>
        <w:rPr>
          <w:rFonts w:ascii="Times New Roman" w:hAnsi="Times New Roman" w:cs="Times New Roman" w:hint="eastAsia"/>
        </w:rPr>
      </w:pPr>
      <w:r w:rsidRPr="00F11368">
        <w:rPr>
          <w:rFonts w:ascii="Times New Roman" w:hAnsi="Times New Roman" w:cs="Times New Roman"/>
        </w:rPr>
        <w:t xml:space="preserve">Probabilistic </w:t>
      </w:r>
      <w:r w:rsidR="0080375C" w:rsidRPr="00F11368">
        <w:rPr>
          <w:rFonts w:ascii="Times New Roman" w:hAnsi="Times New Roman" w:cs="Times New Roman"/>
        </w:rPr>
        <w:t>S</w:t>
      </w:r>
      <w:r w:rsidRPr="00F11368">
        <w:rPr>
          <w:rFonts w:ascii="Times New Roman" w:hAnsi="Times New Roman" w:cs="Times New Roman"/>
        </w:rPr>
        <w:t xml:space="preserve">ensitivity </w:t>
      </w:r>
      <w:r w:rsidR="0080375C" w:rsidRPr="00F11368">
        <w:rPr>
          <w:rFonts w:ascii="Times New Roman" w:hAnsi="Times New Roman" w:cs="Times New Roman"/>
        </w:rPr>
        <w:t>A</w:t>
      </w:r>
      <w:r w:rsidRPr="00F11368">
        <w:rPr>
          <w:rFonts w:ascii="Times New Roman" w:hAnsi="Times New Roman" w:cs="Times New Roman"/>
        </w:rPr>
        <w:t>nalysis</w:t>
      </w:r>
    </w:p>
    <w:bookmarkEnd w:id="8"/>
    <w:p w14:paraId="3963BD02" w14:textId="6BA31416" w:rsidR="0080375C" w:rsidRPr="00F11368" w:rsidRDefault="0080375C" w:rsidP="00F11368">
      <w:pPr>
        <w:spacing w:line="360" w:lineRule="auto"/>
        <w:rPr>
          <w:rFonts w:ascii="Times New Roman" w:hAnsi="Times New Roman" w:cs="Times New Roman" w:hint="eastAsia"/>
        </w:rPr>
      </w:pPr>
      <w:r w:rsidRPr="00F11368">
        <w:rPr>
          <w:rFonts w:ascii="Times New Roman" w:hAnsi="Times New Roman" w:cs="Times New Roman"/>
        </w:rPr>
        <w:t>We conducted a Probabilistic Sensitivity Analysis (PSA) using a Monte Carlo simulation with 1000 iterations to evaluate the uncertainty in our model. The approach to assigning probability distributions for the PSA is outlined in Table 1. In instances where information was insufficient to characterize parameter distributions, we assumed a variance-to-mean ratio of 10%. The results of the PSA are presented in a cost-effectiveness plane and a cost-effectiveness acceptability curve. The cost-effectiveness plane depicts the joint distribution of incremental costs and QALYs, while the cost-effectiveness acceptability curve demonstrates the likelihood that the intervention is cost-effective across a range of WTP thresholds for one QALY.</w:t>
      </w:r>
    </w:p>
    <w:p w14:paraId="175FBE4A" w14:textId="6A46772B" w:rsidR="00A2516C" w:rsidRPr="00F11368" w:rsidRDefault="00A2516C" w:rsidP="00F11368">
      <w:pPr>
        <w:pStyle w:val="Heading4"/>
        <w:rPr>
          <w:rFonts w:ascii="Times New Roman" w:hAnsi="Times New Roman" w:cs="Times New Roman" w:hint="eastAsia"/>
        </w:rPr>
      </w:pPr>
      <w:r w:rsidRPr="00F11368">
        <w:rPr>
          <w:rFonts w:ascii="Times New Roman" w:hAnsi="Times New Roman" w:cs="Times New Roman"/>
        </w:rPr>
        <w:lastRenderedPageBreak/>
        <w:t xml:space="preserve">Deterministic </w:t>
      </w:r>
      <w:r w:rsidR="005E2E1B" w:rsidRPr="00F11368">
        <w:rPr>
          <w:rFonts w:ascii="Times New Roman" w:hAnsi="Times New Roman" w:cs="Times New Roman"/>
        </w:rPr>
        <w:t>S</w:t>
      </w:r>
      <w:r w:rsidRPr="00F11368">
        <w:rPr>
          <w:rFonts w:ascii="Times New Roman" w:hAnsi="Times New Roman" w:cs="Times New Roman"/>
        </w:rPr>
        <w:t xml:space="preserve">ensitivity </w:t>
      </w:r>
      <w:r w:rsidR="005E2E1B" w:rsidRPr="00F11368">
        <w:rPr>
          <w:rFonts w:ascii="Times New Roman" w:hAnsi="Times New Roman" w:cs="Times New Roman"/>
        </w:rPr>
        <w:t>Analysis</w:t>
      </w:r>
    </w:p>
    <w:p w14:paraId="0A0EA2DD" w14:textId="57C5B7E9" w:rsidR="005E2E1B" w:rsidRPr="00F11368" w:rsidRDefault="005E2E1B" w:rsidP="00F11368">
      <w:pPr>
        <w:spacing w:line="360" w:lineRule="auto"/>
        <w:rPr>
          <w:rFonts w:ascii="Times New Roman" w:hAnsi="Times New Roman" w:cs="Times New Roman" w:hint="eastAsia"/>
        </w:rPr>
      </w:pPr>
      <w:r w:rsidRPr="00F11368">
        <w:rPr>
          <w:rFonts w:ascii="Times New Roman" w:hAnsi="Times New Roman" w:cs="Times New Roman"/>
        </w:rPr>
        <w:t>In our study, a one-way deterministic sensitivity analysis (DSA) was conducted to assess the impact of various parameters on the outcomes of our base-case model. The analysis involved systematic variation of key parameters by 20% above and below their baseline values to determine their impact for majority parameters. These parameters included: utility values, the annual probability of severe allergic reactions and food allergy remission; the probability of hospitalization for patients with severe allergic reactions; the daily fatality rates of hospitalized patients and patients in 'watchful waiting'; the probability of hospitalization; the costs associated with medication in a 'watchful waiting' approach; the annual healthcare costs for patients experiencing non-severe allergic reactions as well as for those in remission; the costs of ambulance services; and the medical costs in the ED and during hospitalization. Additionally, for the variation range of medication costs utilized in the Emergency Department scenario, we used a range from the lowest cost, represented by epinephrine injection solutions, to the highest, represented by EAIs, to adequately reflect the breadth of potential medication costs in the ED setting.</w:t>
      </w:r>
    </w:p>
    <w:p w14:paraId="01585451" w14:textId="572D4C85" w:rsidR="00203686" w:rsidRPr="00F11368" w:rsidRDefault="001C7A34" w:rsidP="00F11368">
      <w:pPr>
        <w:pStyle w:val="Heading4"/>
        <w:rPr>
          <w:rFonts w:ascii="Times New Roman" w:hAnsi="Times New Roman" w:cs="Times New Roman" w:hint="eastAsia"/>
        </w:rPr>
      </w:pPr>
      <w:r w:rsidRPr="00F11368">
        <w:rPr>
          <w:rFonts w:ascii="Times New Roman" w:hAnsi="Times New Roman" w:cs="Times New Roman"/>
        </w:rPr>
        <w:t xml:space="preserve">Scenario </w:t>
      </w:r>
      <w:r w:rsidR="002C0844" w:rsidRPr="00F11368">
        <w:rPr>
          <w:rFonts w:ascii="Times New Roman" w:hAnsi="Times New Roman" w:cs="Times New Roman"/>
        </w:rPr>
        <w:t>A</w:t>
      </w:r>
      <w:r w:rsidRPr="00F11368">
        <w:rPr>
          <w:rFonts w:ascii="Times New Roman" w:hAnsi="Times New Roman" w:cs="Times New Roman"/>
        </w:rPr>
        <w:t>nalysis</w:t>
      </w:r>
      <w:bookmarkStart w:id="9" w:name="OLE_LINK5"/>
    </w:p>
    <w:p w14:paraId="3E38E73E" w14:textId="0D67A155" w:rsidR="00AB5F8F" w:rsidRPr="00F11368" w:rsidRDefault="00203686" w:rsidP="00F11368">
      <w:pPr>
        <w:spacing w:line="360" w:lineRule="auto"/>
        <w:rPr>
          <w:rFonts w:ascii="Times New Roman" w:hAnsi="Times New Roman" w:cs="Times New Roman" w:hint="eastAsia"/>
        </w:rPr>
      </w:pPr>
      <w:r w:rsidRPr="00F11368">
        <w:rPr>
          <w:rFonts w:ascii="Times New Roman" w:hAnsi="Times New Roman" w:cs="Times New Roman"/>
        </w:rPr>
        <w:t xml:space="preserve">We performed a series of scenario analyses to assess the robustness of our results to variation of several parameters at once through 1000 PSA iterations. Scenarios included: (1) 0% discount rate per annum; (2) 3% discount rate per annum; (3) societal perspective; (4) 100-fold increase in </w:t>
      </w:r>
      <w:r w:rsidR="00D9561F">
        <w:rPr>
          <w:rFonts w:ascii="Times New Roman" w:hAnsi="Times New Roman" w:cs="Times New Roman"/>
        </w:rPr>
        <w:t xml:space="preserve">overall </w:t>
      </w:r>
      <w:r w:rsidRPr="00F11368">
        <w:rPr>
          <w:rFonts w:ascii="Times New Roman" w:hAnsi="Times New Roman" w:cs="Times New Roman"/>
        </w:rPr>
        <w:t xml:space="preserve">food allergy-related fatality in watchful waiting scenario; (5) 500-fold increase in </w:t>
      </w:r>
      <w:r w:rsidR="00D9561F">
        <w:rPr>
          <w:rFonts w:ascii="Times New Roman" w:hAnsi="Times New Roman" w:cs="Times New Roman"/>
        </w:rPr>
        <w:t xml:space="preserve">overall </w:t>
      </w:r>
      <w:r w:rsidRPr="00F11368">
        <w:rPr>
          <w:rFonts w:ascii="Times New Roman" w:hAnsi="Times New Roman" w:cs="Times New Roman"/>
        </w:rPr>
        <w:t xml:space="preserve">food allergy-related fatality in watchful waiting scenario; (6) 1000-fold increase in </w:t>
      </w:r>
      <w:r w:rsidR="00D9561F">
        <w:rPr>
          <w:rFonts w:ascii="Times New Roman" w:hAnsi="Times New Roman" w:cs="Times New Roman"/>
        </w:rPr>
        <w:t xml:space="preserve">overall </w:t>
      </w:r>
      <w:r w:rsidRPr="00F11368">
        <w:rPr>
          <w:rFonts w:ascii="Times New Roman" w:hAnsi="Times New Roman" w:cs="Times New Roman"/>
        </w:rPr>
        <w:t>food allergy-related fatality in watchful waiting scenario.</w:t>
      </w:r>
      <w:bookmarkEnd w:id="9"/>
    </w:p>
    <w:p w14:paraId="55DDBC25" w14:textId="2D1E5F89" w:rsidR="00827DC3" w:rsidRPr="00F11368" w:rsidRDefault="00F11368" w:rsidP="00F11368">
      <w:pPr>
        <w:pStyle w:val="Heading2"/>
        <w:rPr>
          <w:rFonts w:ascii="Times New Roman" w:hAnsi="Times New Roman" w:cs="Times New Roman" w:hint="eastAsia"/>
        </w:rPr>
      </w:pPr>
      <w:r>
        <w:rPr>
          <w:rFonts w:ascii="Times New Roman" w:hAnsi="Times New Roman" w:cs="Times New Roman"/>
        </w:rPr>
        <w:t>RESULTS</w:t>
      </w:r>
    </w:p>
    <w:p w14:paraId="7A75E922" w14:textId="07C542AA" w:rsidR="007873BD" w:rsidRPr="00F11368" w:rsidRDefault="007873BD" w:rsidP="007873BD">
      <w:pPr>
        <w:spacing w:line="360" w:lineRule="auto"/>
        <w:rPr>
          <w:rFonts w:ascii="Times New Roman" w:hAnsi="Times New Roman" w:cs="Times New Roman" w:hint="eastAsia"/>
        </w:rPr>
      </w:pPr>
      <w:r w:rsidRPr="007873BD">
        <w:rPr>
          <w:rFonts w:ascii="Times New Roman" w:hAnsi="Times New Roman" w:cs="Times New Roman"/>
        </w:rPr>
        <w:t xml:space="preserve">The results from the base-case analysis are presented in Table 2. The discounted total cost for immediate emergency department (ED) transfer over a 20-year horizon was $21,797.71 per patient, compared to $20,640.86 for watchful waiting. The total discounted QALYs were 15.9034 for immediate ED transfer and 15.9026 for watchful waiting. Compared to immediate </w:t>
      </w:r>
      <w:r w:rsidRPr="007873BD">
        <w:rPr>
          <w:rFonts w:ascii="Times New Roman" w:hAnsi="Times New Roman" w:cs="Times New Roman"/>
        </w:rPr>
        <w:lastRenderedPageBreak/>
        <w:t>ED transfer, watchful waiting is less costly with only a minimal reduction in effectiveness. The incremental cost saving was $1,156.85 with a QALY decrease of just 7.276 × 10</w:t>
      </w:r>
      <w:r w:rsidRPr="007873BD">
        <w:rPr>
          <w:rFonts w:ascii="Times New Roman" w:hAnsi="Times New Roman" w:cs="Times New Roman"/>
          <w:vertAlign w:val="superscript"/>
        </w:rPr>
        <w:t>-4</w:t>
      </w:r>
      <w:r w:rsidRPr="007873BD">
        <w:rPr>
          <w:rFonts w:ascii="Times New Roman" w:hAnsi="Times New Roman" w:cs="Times New Roman"/>
        </w:rPr>
        <w:t xml:space="preserve">, resulting in an incremental net monetary benefit (INMB) of $1,084.086. </w:t>
      </w:r>
      <w:r>
        <w:rPr>
          <w:rFonts w:ascii="Times New Roman" w:hAnsi="Times New Roman" w:cs="Times New Roman"/>
        </w:rPr>
        <w:t>Watchful waiting strategy</w:t>
      </w:r>
      <w:r w:rsidRPr="007873BD">
        <w:rPr>
          <w:rFonts w:ascii="Times New Roman" w:hAnsi="Times New Roman" w:cs="Times New Roman"/>
        </w:rPr>
        <w:t xml:space="preserve"> resulted in a slight </w:t>
      </w:r>
      <w:r>
        <w:rPr>
          <w:rFonts w:ascii="Times New Roman" w:hAnsi="Times New Roman" w:cs="Times New Roman"/>
        </w:rPr>
        <w:t xml:space="preserve">increase </w:t>
      </w:r>
      <w:r w:rsidRPr="007873BD">
        <w:rPr>
          <w:rFonts w:ascii="Times New Roman" w:hAnsi="Times New Roman" w:cs="Times New Roman"/>
        </w:rPr>
        <w:t>in</w:t>
      </w:r>
      <w:r w:rsidRPr="007873BD">
        <w:rPr>
          <w:rFonts w:ascii="Times New Roman" w:hAnsi="Times New Roman" w:cs="Times New Roman"/>
        </w:rPr>
        <w:t xml:space="preserve"> patient mortality over the model horizon. The per-patient allergy-related fatality associated with the 'watchful waiting' strategy was 1.02 × 10</w:t>
      </w:r>
      <w:r w:rsidRPr="007873BD">
        <w:rPr>
          <w:rFonts w:ascii="Times New Roman" w:hAnsi="Times New Roman" w:cs="Times New Roman"/>
          <w:vertAlign w:val="superscript"/>
        </w:rPr>
        <w:t>-5</w:t>
      </w:r>
      <w:r w:rsidRPr="007873BD">
        <w:rPr>
          <w:rFonts w:ascii="Times New Roman" w:hAnsi="Times New Roman" w:cs="Times New Roman"/>
        </w:rPr>
        <w:t>, compared to 1.02 × 10</w:t>
      </w:r>
      <w:r w:rsidRPr="007873BD">
        <w:rPr>
          <w:rFonts w:ascii="Times New Roman" w:hAnsi="Times New Roman" w:cs="Times New Roman"/>
          <w:vertAlign w:val="superscript"/>
        </w:rPr>
        <w:t xml:space="preserve">-6 </w:t>
      </w:r>
      <w:r w:rsidRPr="007873BD">
        <w:rPr>
          <w:rFonts w:ascii="Times New Roman" w:hAnsi="Times New Roman" w:cs="Times New Roman"/>
        </w:rPr>
        <w:t>for the 'immediate ED transfer' strategy, resulting in a fatality reduction of 9.2 × 10</w:t>
      </w:r>
      <w:r w:rsidRPr="007873BD">
        <w:rPr>
          <w:rFonts w:ascii="Times New Roman" w:hAnsi="Times New Roman" w:cs="Times New Roman"/>
          <w:vertAlign w:val="superscript"/>
        </w:rPr>
        <w:t>-5</w:t>
      </w:r>
      <w:r w:rsidRPr="007873BD">
        <w:rPr>
          <w:rFonts w:ascii="Times New Roman" w:hAnsi="Times New Roman" w:cs="Times New Roman"/>
        </w:rPr>
        <w:t xml:space="preserve"> with immediate ED transfer. Consequently, the incremental cost per death prevented with the 'immediate ED transfer' strategy eventually reached $12,586,613.</w:t>
      </w:r>
    </w:p>
    <w:p w14:paraId="47335434" w14:textId="2CF9B6B9" w:rsidR="00A62BAA" w:rsidRPr="007873BD" w:rsidRDefault="00A62BAA" w:rsidP="007873BD">
      <w:pPr>
        <w:pStyle w:val="Heading4"/>
        <w:rPr>
          <w:rFonts w:ascii="Times New Roman" w:hAnsi="Times New Roman" w:cs="Times New Roman"/>
          <w:sz w:val="24"/>
          <w:szCs w:val="24"/>
        </w:rPr>
      </w:pPr>
      <w:r w:rsidRPr="007873BD">
        <w:rPr>
          <w:rStyle w:val="label"/>
          <w:rFonts w:ascii="Times New Roman" w:hAnsi="Times New Roman" w:cs="Times New Roman"/>
          <w:color w:val="1F1F1F"/>
          <w:sz w:val="24"/>
          <w:szCs w:val="24"/>
        </w:rPr>
        <w:t>Table 2</w:t>
      </w:r>
      <w:r w:rsidRPr="007873BD">
        <w:rPr>
          <w:rFonts w:ascii="Times New Roman" w:hAnsi="Times New Roman" w:cs="Times New Roman"/>
          <w:color w:val="1F1F1F"/>
          <w:sz w:val="24"/>
          <w:szCs w:val="24"/>
        </w:rPr>
        <w:t>. Summary of Base-Case Results</w:t>
      </w:r>
    </w:p>
    <w:tbl>
      <w:tblPr>
        <w:tblStyle w:val="TableGrid"/>
        <w:tblW w:w="0" w:type="auto"/>
        <w:tblBorders>
          <w:left w:val="none" w:sz="0" w:space="0" w:color="auto"/>
          <w:insideH w:val="none" w:sz="0" w:space="0" w:color="auto"/>
          <w:insideV w:val="none" w:sz="0" w:space="0" w:color="auto"/>
        </w:tblBorders>
        <w:tblLook w:val="04A0" w:firstRow="1" w:lastRow="0" w:firstColumn="1" w:lastColumn="0" w:noHBand="0" w:noVBand="1"/>
      </w:tblPr>
      <w:tblGrid>
        <w:gridCol w:w="1271"/>
        <w:gridCol w:w="1071"/>
        <w:gridCol w:w="1021"/>
        <w:gridCol w:w="1076"/>
        <w:gridCol w:w="1387"/>
        <w:gridCol w:w="1387"/>
        <w:gridCol w:w="1132"/>
        <w:gridCol w:w="1010"/>
      </w:tblGrid>
      <w:tr w:rsidR="0037279C" w:rsidRPr="00F11368" w14:paraId="6CFD8A9D" w14:textId="77777777" w:rsidTr="007873BD">
        <w:trPr>
          <w:trHeight w:val="454"/>
        </w:trPr>
        <w:tc>
          <w:tcPr>
            <w:tcW w:w="1271" w:type="dxa"/>
            <w:tcBorders>
              <w:top w:val="single" w:sz="4" w:space="0" w:color="auto"/>
              <w:bottom w:val="single" w:sz="4" w:space="0" w:color="auto"/>
            </w:tcBorders>
          </w:tcPr>
          <w:p w14:paraId="5BA92249" w14:textId="15A2CFD5" w:rsidR="00053709" w:rsidRPr="00F11368" w:rsidRDefault="00053709" w:rsidP="00053709">
            <w:pPr>
              <w:rPr>
                <w:rFonts w:ascii="Times New Roman" w:hAnsi="Times New Roman" w:cs="Times New Roman"/>
                <w:sz w:val="18"/>
                <w:szCs w:val="18"/>
              </w:rPr>
            </w:pPr>
            <w:r w:rsidRPr="00F11368">
              <w:rPr>
                <w:rFonts w:ascii="Times New Roman" w:hAnsi="Times New Roman" w:cs="Times New Roman"/>
                <w:sz w:val="18"/>
                <w:szCs w:val="18"/>
              </w:rPr>
              <w:t>Strategy</w:t>
            </w:r>
          </w:p>
        </w:tc>
        <w:tc>
          <w:tcPr>
            <w:tcW w:w="1066" w:type="dxa"/>
            <w:tcBorders>
              <w:top w:val="single" w:sz="4" w:space="0" w:color="auto"/>
              <w:bottom w:val="single" w:sz="4" w:space="0" w:color="auto"/>
            </w:tcBorders>
          </w:tcPr>
          <w:p w14:paraId="02951F1E" w14:textId="78FA31FC" w:rsidR="00053709" w:rsidRPr="00F11368" w:rsidRDefault="00A62BAA" w:rsidP="00053709">
            <w:pPr>
              <w:rPr>
                <w:rFonts w:ascii="Times New Roman" w:hAnsi="Times New Roman" w:cs="Times New Roman"/>
                <w:sz w:val="18"/>
                <w:szCs w:val="18"/>
              </w:rPr>
            </w:pPr>
            <w:r w:rsidRPr="00F11368">
              <w:rPr>
                <w:rFonts w:ascii="Times New Roman" w:hAnsi="Times New Roman" w:cs="Times New Roman"/>
                <w:sz w:val="18"/>
                <w:szCs w:val="18"/>
              </w:rPr>
              <w:t>Cost (</w:t>
            </w:r>
            <w:r w:rsidR="00053709" w:rsidRPr="00F11368">
              <w:rPr>
                <w:rFonts w:ascii="Times New Roman" w:hAnsi="Times New Roman" w:cs="Times New Roman"/>
                <w:sz w:val="18"/>
                <w:szCs w:val="18"/>
              </w:rPr>
              <w:t>$)</w:t>
            </w:r>
          </w:p>
        </w:tc>
        <w:tc>
          <w:tcPr>
            <w:tcW w:w="1021" w:type="dxa"/>
            <w:tcBorders>
              <w:top w:val="single" w:sz="4" w:space="0" w:color="auto"/>
              <w:bottom w:val="single" w:sz="4" w:space="0" w:color="auto"/>
            </w:tcBorders>
          </w:tcPr>
          <w:p w14:paraId="2DD77826" w14:textId="55A07EDA" w:rsidR="00053709" w:rsidRPr="00F11368" w:rsidRDefault="00053709" w:rsidP="00053709">
            <w:pPr>
              <w:rPr>
                <w:rFonts w:ascii="Times New Roman" w:hAnsi="Times New Roman" w:cs="Times New Roman"/>
                <w:sz w:val="18"/>
                <w:szCs w:val="18"/>
              </w:rPr>
            </w:pPr>
            <w:r w:rsidRPr="00F11368">
              <w:rPr>
                <w:rFonts w:ascii="Times New Roman" w:hAnsi="Times New Roman" w:cs="Times New Roman"/>
                <w:sz w:val="18"/>
                <w:szCs w:val="18"/>
              </w:rPr>
              <w:t>QALYs</w:t>
            </w:r>
          </w:p>
        </w:tc>
        <w:tc>
          <w:tcPr>
            <w:tcW w:w="1076" w:type="dxa"/>
            <w:tcBorders>
              <w:top w:val="single" w:sz="4" w:space="0" w:color="auto"/>
              <w:bottom w:val="single" w:sz="4" w:space="0" w:color="auto"/>
            </w:tcBorders>
          </w:tcPr>
          <w:p w14:paraId="3E2910C4" w14:textId="05991B1A"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 xml:space="preserve">Allergic related fatality </w:t>
            </w:r>
          </w:p>
        </w:tc>
        <w:tc>
          <w:tcPr>
            <w:tcW w:w="1387" w:type="dxa"/>
            <w:tcBorders>
              <w:top w:val="single" w:sz="4" w:space="0" w:color="auto"/>
              <w:bottom w:val="single" w:sz="4" w:space="0" w:color="auto"/>
            </w:tcBorders>
          </w:tcPr>
          <w:p w14:paraId="4874FA35" w14:textId="14B6C3FC"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Incremental Costs ($)</w:t>
            </w:r>
          </w:p>
        </w:tc>
        <w:tc>
          <w:tcPr>
            <w:tcW w:w="1387" w:type="dxa"/>
            <w:tcBorders>
              <w:top w:val="single" w:sz="4" w:space="0" w:color="auto"/>
              <w:bottom w:val="single" w:sz="4" w:space="0" w:color="auto"/>
            </w:tcBorders>
          </w:tcPr>
          <w:p w14:paraId="4AAF9646" w14:textId="76EE1386"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Incremental QALYs</w:t>
            </w:r>
          </w:p>
        </w:tc>
        <w:tc>
          <w:tcPr>
            <w:tcW w:w="1132" w:type="dxa"/>
            <w:tcBorders>
              <w:top w:val="single" w:sz="4" w:space="0" w:color="auto"/>
              <w:bottom w:val="single" w:sz="4" w:space="0" w:color="auto"/>
            </w:tcBorders>
          </w:tcPr>
          <w:p w14:paraId="4D24DF29" w14:textId="76D7C36E"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ICER ($/QALY)</w:t>
            </w:r>
          </w:p>
        </w:tc>
        <w:tc>
          <w:tcPr>
            <w:tcW w:w="1010" w:type="dxa"/>
            <w:tcBorders>
              <w:top w:val="single" w:sz="4" w:space="0" w:color="auto"/>
              <w:bottom w:val="single" w:sz="4" w:space="0" w:color="auto"/>
              <w:right w:val="nil"/>
            </w:tcBorders>
          </w:tcPr>
          <w:p w14:paraId="1A91F8AB" w14:textId="4B213577"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INMB</w:t>
            </w:r>
            <w:r w:rsidRPr="00F11368">
              <w:rPr>
                <w:rFonts w:ascii="Times New Roman" w:hAnsi="Times New Roman" w:cs="Times New Roman"/>
                <w:sz w:val="18"/>
                <w:szCs w:val="18"/>
                <w:vertAlign w:val="superscript"/>
              </w:rPr>
              <w:t xml:space="preserve"> a </w:t>
            </w:r>
            <w:r w:rsidRPr="00F11368">
              <w:rPr>
                <w:rFonts w:ascii="Times New Roman" w:hAnsi="Times New Roman" w:cs="Times New Roman"/>
                <w:sz w:val="18"/>
                <w:szCs w:val="18"/>
              </w:rPr>
              <w:t>($)</w:t>
            </w:r>
          </w:p>
        </w:tc>
      </w:tr>
      <w:tr w:rsidR="0037279C" w:rsidRPr="00F11368" w14:paraId="2CCCCD18" w14:textId="77777777" w:rsidTr="007873BD">
        <w:trPr>
          <w:trHeight w:val="454"/>
        </w:trPr>
        <w:tc>
          <w:tcPr>
            <w:tcW w:w="1271" w:type="dxa"/>
            <w:tcBorders>
              <w:top w:val="single" w:sz="4" w:space="0" w:color="auto"/>
            </w:tcBorders>
          </w:tcPr>
          <w:p w14:paraId="55BBA8B6" w14:textId="0A869CD7" w:rsidR="00053709" w:rsidRPr="00F11368" w:rsidRDefault="00053709" w:rsidP="00053709">
            <w:pPr>
              <w:rPr>
                <w:rFonts w:ascii="Times New Roman" w:hAnsi="Times New Roman" w:cs="Times New Roman"/>
                <w:sz w:val="18"/>
                <w:szCs w:val="18"/>
              </w:rPr>
            </w:pPr>
            <w:r w:rsidRPr="00F11368">
              <w:rPr>
                <w:rFonts w:ascii="Times New Roman" w:hAnsi="Times New Roman" w:cs="Times New Roman"/>
                <w:sz w:val="18"/>
                <w:szCs w:val="18"/>
              </w:rPr>
              <w:t xml:space="preserve">Watchful and waiting </w:t>
            </w:r>
          </w:p>
        </w:tc>
        <w:tc>
          <w:tcPr>
            <w:tcW w:w="1066" w:type="dxa"/>
            <w:tcBorders>
              <w:top w:val="single" w:sz="4" w:space="0" w:color="auto"/>
            </w:tcBorders>
          </w:tcPr>
          <w:p w14:paraId="1B443BBD" w14:textId="72DEB3EC"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20640.8</w:t>
            </w:r>
            <w:r w:rsidR="00F27742">
              <w:rPr>
                <w:rFonts w:ascii="Times New Roman" w:hAnsi="Times New Roman" w:cs="Times New Roman"/>
                <w:sz w:val="18"/>
                <w:szCs w:val="18"/>
              </w:rPr>
              <w:t>591</w:t>
            </w:r>
          </w:p>
        </w:tc>
        <w:tc>
          <w:tcPr>
            <w:tcW w:w="1021" w:type="dxa"/>
            <w:tcBorders>
              <w:top w:val="single" w:sz="4" w:space="0" w:color="auto"/>
            </w:tcBorders>
          </w:tcPr>
          <w:p w14:paraId="23B49189" w14:textId="64A947CA"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15.9026</w:t>
            </w:r>
          </w:p>
        </w:tc>
        <w:tc>
          <w:tcPr>
            <w:tcW w:w="1076" w:type="dxa"/>
            <w:tcBorders>
              <w:top w:val="single" w:sz="4" w:space="0" w:color="auto"/>
            </w:tcBorders>
          </w:tcPr>
          <w:p w14:paraId="6140005F" w14:textId="09357D50"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1.02 x 10</w:t>
            </w:r>
            <w:r w:rsidRPr="00F11368">
              <w:rPr>
                <w:rFonts w:ascii="Times New Roman" w:hAnsi="Times New Roman" w:cs="Times New Roman"/>
                <w:sz w:val="18"/>
                <w:szCs w:val="18"/>
                <w:vertAlign w:val="superscript"/>
              </w:rPr>
              <w:t>-5</w:t>
            </w:r>
          </w:p>
        </w:tc>
        <w:tc>
          <w:tcPr>
            <w:tcW w:w="1387" w:type="dxa"/>
            <w:tcBorders>
              <w:top w:val="single" w:sz="4" w:space="0" w:color="auto"/>
            </w:tcBorders>
          </w:tcPr>
          <w:p w14:paraId="6F5B20EA" w14:textId="094CAB54"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-1156.85</w:t>
            </w:r>
            <w:r w:rsidR="00F27742">
              <w:rPr>
                <w:rFonts w:ascii="Times New Roman" w:hAnsi="Times New Roman" w:cs="Times New Roman"/>
                <w:sz w:val="18"/>
                <w:szCs w:val="18"/>
              </w:rPr>
              <w:t>01</w:t>
            </w:r>
          </w:p>
        </w:tc>
        <w:tc>
          <w:tcPr>
            <w:tcW w:w="1387" w:type="dxa"/>
            <w:tcBorders>
              <w:top w:val="single" w:sz="4" w:space="0" w:color="auto"/>
            </w:tcBorders>
          </w:tcPr>
          <w:p w14:paraId="160A9A23" w14:textId="59BCEC1C"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7.</w:t>
            </w:r>
            <w:r w:rsidR="00F27742">
              <w:rPr>
                <w:rFonts w:ascii="Times New Roman" w:hAnsi="Times New Roman" w:cs="Times New Roman"/>
                <w:sz w:val="18"/>
                <w:szCs w:val="18"/>
              </w:rPr>
              <w:t>276</w:t>
            </w:r>
            <w:r w:rsidRPr="00F11368">
              <w:rPr>
                <w:rFonts w:ascii="Times New Roman" w:hAnsi="Times New Roman" w:cs="Times New Roman"/>
                <w:sz w:val="18"/>
                <w:szCs w:val="18"/>
              </w:rPr>
              <w:t xml:space="preserve"> X 10</w:t>
            </w:r>
            <w:r w:rsidRPr="00F11368">
              <w:rPr>
                <w:rFonts w:ascii="Times New Roman" w:hAnsi="Times New Roman" w:cs="Times New Roman"/>
                <w:sz w:val="18"/>
                <w:szCs w:val="18"/>
                <w:vertAlign w:val="superscript"/>
              </w:rPr>
              <w:t>-4</w:t>
            </w:r>
          </w:p>
        </w:tc>
        <w:tc>
          <w:tcPr>
            <w:tcW w:w="1132" w:type="dxa"/>
            <w:tcBorders>
              <w:top w:val="single" w:sz="4" w:space="0" w:color="auto"/>
            </w:tcBorders>
          </w:tcPr>
          <w:p w14:paraId="2FC7DE33" w14:textId="6E584D04"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1</w:t>
            </w:r>
            <w:r w:rsidR="00A62BAA" w:rsidRPr="00F11368">
              <w:rPr>
                <w:rFonts w:ascii="Times New Roman" w:hAnsi="Times New Roman" w:cs="Times New Roman"/>
                <w:sz w:val="18"/>
                <w:szCs w:val="18"/>
              </w:rPr>
              <w:t>,</w:t>
            </w:r>
            <w:r w:rsidRPr="00F11368">
              <w:rPr>
                <w:rFonts w:ascii="Times New Roman" w:hAnsi="Times New Roman" w:cs="Times New Roman"/>
                <w:sz w:val="18"/>
                <w:szCs w:val="18"/>
              </w:rPr>
              <w:t>589</w:t>
            </w:r>
            <w:r w:rsidR="00A62BAA" w:rsidRPr="00F11368">
              <w:rPr>
                <w:rFonts w:ascii="Times New Roman" w:hAnsi="Times New Roman" w:cs="Times New Roman"/>
                <w:sz w:val="18"/>
                <w:szCs w:val="18"/>
              </w:rPr>
              <w:t>,</w:t>
            </w:r>
            <w:r w:rsidRPr="00F11368">
              <w:rPr>
                <w:rFonts w:ascii="Times New Roman" w:hAnsi="Times New Roman" w:cs="Times New Roman"/>
                <w:sz w:val="18"/>
                <w:szCs w:val="18"/>
              </w:rPr>
              <w:t>854</w:t>
            </w:r>
          </w:p>
        </w:tc>
        <w:tc>
          <w:tcPr>
            <w:tcW w:w="1010" w:type="dxa"/>
            <w:tcBorders>
              <w:top w:val="single" w:sz="4" w:space="0" w:color="auto"/>
              <w:right w:val="nil"/>
            </w:tcBorders>
          </w:tcPr>
          <w:p w14:paraId="21A407D2" w14:textId="752C1A97" w:rsidR="00053709" w:rsidRPr="00F11368" w:rsidRDefault="00A62BAA" w:rsidP="00053709">
            <w:pPr>
              <w:rPr>
                <w:rFonts w:ascii="Times New Roman" w:hAnsi="Times New Roman" w:cs="Times New Roman"/>
                <w:sz w:val="18"/>
                <w:szCs w:val="18"/>
              </w:rPr>
            </w:pPr>
            <w:r w:rsidRPr="00F11368">
              <w:rPr>
                <w:rFonts w:ascii="Times New Roman" w:hAnsi="Times New Roman" w:cs="Times New Roman"/>
                <w:sz w:val="18"/>
                <w:szCs w:val="18"/>
              </w:rPr>
              <w:t>1084.086</w:t>
            </w:r>
          </w:p>
        </w:tc>
      </w:tr>
      <w:tr w:rsidR="0037279C" w:rsidRPr="00F11368" w14:paraId="582661F1" w14:textId="77777777" w:rsidTr="007873BD">
        <w:trPr>
          <w:trHeight w:val="454"/>
        </w:trPr>
        <w:tc>
          <w:tcPr>
            <w:tcW w:w="1271" w:type="dxa"/>
            <w:tcBorders>
              <w:bottom w:val="single" w:sz="4" w:space="0" w:color="auto"/>
            </w:tcBorders>
          </w:tcPr>
          <w:p w14:paraId="47E4E856" w14:textId="20C7381E" w:rsidR="00053709" w:rsidRPr="00F11368" w:rsidRDefault="00053709" w:rsidP="00053709">
            <w:pPr>
              <w:rPr>
                <w:rFonts w:ascii="Times New Roman" w:hAnsi="Times New Roman" w:cs="Times New Roman"/>
                <w:sz w:val="18"/>
                <w:szCs w:val="18"/>
              </w:rPr>
            </w:pPr>
            <w:r w:rsidRPr="00F11368">
              <w:rPr>
                <w:rFonts w:ascii="Times New Roman" w:hAnsi="Times New Roman" w:cs="Times New Roman"/>
                <w:sz w:val="18"/>
                <w:szCs w:val="18"/>
              </w:rPr>
              <w:t xml:space="preserve">Immediate ED transfer </w:t>
            </w:r>
          </w:p>
        </w:tc>
        <w:tc>
          <w:tcPr>
            <w:tcW w:w="1066" w:type="dxa"/>
            <w:tcBorders>
              <w:bottom w:val="single" w:sz="4" w:space="0" w:color="auto"/>
            </w:tcBorders>
          </w:tcPr>
          <w:p w14:paraId="33B2042F" w14:textId="09CB67C1"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21797.7</w:t>
            </w:r>
            <w:r w:rsidR="00F27742">
              <w:rPr>
                <w:rFonts w:ascii="Times New Roman" w:hAnsi="Times New Roman" w:cs="Times New Roman"/>
                <w:sz w:val="18"/>
                <w:szCs w:val="18"/>
              </w:rPr>
              <w:t>092</w:t>
            </w:r>
          </w:p>
        </w:tc>
        <w:tc>
          <w:tcPr>
            <w:tcW w:w="1021" w:type="dxa"/>
            <w:tcBorders>
              <w:bottom w:val="single" w:sz="4" w:space="0" w:color="auto"/>
            </w:tcBorders>
          </w:tcPr>
          <w:p w14:paraId="4F5749DA" w14:textId="6FBEA931"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15.903</w:t>
            </w:r>
            <w:r w:rsidR="00F27742">
              <w:rPr>
                <w:rFonts w:ascii="Times New Roman" w:hAnsi="Times New Roman" w:cs="Times New Roman"/>
                <w:sz w:val="18"/>
                <w:szCs w:val="18"/>
              </w:rPr>
              <w:t>4</w:t>
            </w:r>
            <w:r w:rsidRPr="00F11368">
              <w:rPr>
                <w:rFonts w:ascii="Times New Roman" w:hAnsi="Times New Roman" w:cs="Times New Roman"/>
                <w:sz w:val="18"/>
                <w:szCs w:val="18"/>
              </w:rPr>
              <w:t xml:space="preserve">  </w:t>
            </w:r>
          </w:p>
        </w:tc>
        <w:tc>
          <w:tcPr>
            <w:tcW w:w="1076" w:type="dxa"/>
            <w:tcBorders>
              <w:bottom w:val="single" w:sz="4" w:space="0" w:color="auto"/>
            </w:tcBorders>
          </w:tcPr>
          <w:p w14:paraId="62B914AC" w14:textId="2832A990"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1.02 x 10-6</w:t>
            </w:r>
          </w:p>
        </w:tc>
        <w:tc>
          <w:tcPr>
            <w:tcW w:w="1387" w:type="dxa"/>
            <w:tcBorders>
              <w:bottom w:val="single" w:sz="4" w:space="0" w:color="auto"/>
            </w:tcBorders>
          </w:tcPr>
          <w:p w14:paraId="715AFA93" w14:textId="50A4F8BF" w:rsidR="00053709" w:rsidRPr="00F11368" w:rsidRDefault="0037279C" w:rsidP="00053709">
            <w:pPr>
              <w:rPr>
                <w:rFonts w:ascii="Times New Roman" w:hAnsi="Times New Roman" w:cs="Times New Roman"/>
                <w:sz w:val="18"/>
                <w:szCs w:val="18"/>
              </w:rPr>
            </w:pPr>
            <w:r w:rsidRPr="00F11368">
              <w:rPr>
                <w:rFonts w:ascii="Times New Roman" w:hAnsi="Times New Roman" w:cs="Times New Roman"/>
                <w:sz w:val="18"/>
                <w:szCs w:val="18"/>
              </w:rPr>
              <w:t xml:space="preserve">Reference </w:t>
            </w:r>
          </w:p>
        </w:tc>
        <w:tc>
          <w:tcPr>
            <w:tcW w:w="1387" w:type="dxa"/>
            <w:tcBorders>
              <w:bottom w:val="single" w:sz="4" w:space="0" w:color="auto"/>
            </w:tcBorders>
          </w:tcPr>
          <w:p w14:paraId="4A4BCF6A" w14:textId="5F1707A5" w:rsidR="00053709" w:rsidRPr="00F11368" w:rsidRDefault="00A62BAA" w:rsidP="00053709">
            <w:pPr>
              <w:rPr>
                <w:rFonts w:ascii="Times New Roman" w:hAnsi="Times New Roman" w:cs="Times New Roman"/>
                <w:sz w:val="18"/>
                <w:szCs w:val="18"/>
              </w:rPr>
            </w:pPr>
            <w:r w:rsidRPr="00F11368">
              <w:rPr>
                <w:rFonts w:ascii="Times New Roman" w:hAnsi="Times New Roman" w:cs="Times New Roman"/>
                <w:sz w:val="18"/>
                <w:szCs w:val="18"/>
              </w:rPr>
              <w:t>Reference</w:t>
            </w:r>
          </w:p>
        </w:tc>
        <w:tc>
          <w:tcPr>
            <w:tcW w:w="1132" w:type="dxa"/>
            <w:tcBorders>
              <w:bottom w:val="single" w:sz="4" w:space="0" w:color="auto"/>
            </w:tcBorders>
          </w:tcPr>
          <w:p w14:paraId="5960F2A4" w14:textId="118D3AF5" w:rsidR="00053709" w:rsidRPr="00F11368" w:rsidRDefault="00A62BAA" w:rsidP="00053709">
            <w:pPr>
              <w:rPr>
                <w:rFonts w:ascii="Times New Roman" w:hAnsi="Times New Roman" w:cs="Times New Roman"/>
                <w:sz w:val="18"/>
                <w:szCs w:val="18"/>
              </w:rPr>
            </w:pPr>
            <w:r w:rsidRPr="00F11368">
              <w:rPr>
                <w:rFonts w:ascii="Times New Roman" w:hAnsi="Times New Roman" w:cs="Times New Roman"/>
                <w:sz w:val="18"/>
                <w:szCs w:val="18"/>
              </w:rPr>
              <w:t>Reference</w:t>
            </w:r>
          </w:p>
        </w:tc>
        <w:tc>
          <w:tcPr>
            <w:tcW w:w="1010" w:type="dxa"/>
            <w:tcBorders>
              <w:bottom w:val="single" w:sz="4" w:space="0" w:color="auto"/>
              <w:right w:val="nil"/>
            </w:tcBorders>
          </w:tcPr>
          <w:p w14:paraId="7749754F" w14:textId="721B7FB3" w:rsidR="00053709" w:rsidRPr="00F11368" w:rsidRDefault="00A62BAA" w:rsidP="00053709">
            <w:pPr>
              <w:rPr>
                <w:rFonts w:ascii="Times New Roman" w:hAnsi="Times New Roman" w:cs="Times New Roman"/>
                <w:sz w:val="18"/>
                <w:szCs w:val="18"/>
              </w:rPr>
            </w:pPr>
            <w:r w:rsidRPr="00F11368">
              <w:rPr>
                <w:rFonts w:ascii="Times New Roman" w:hAnsi="Times New Roman" w:cs="Times New Roman"/>
                <w:sz w:val="18"/>
                <w:szCs w:val="18"/>
              </w:rPr>
              <w:t>Reference</w:t>
            </w:r>
          </w:p>
        </w:tc>
      </w:tr>
    </w:tbl>
    <w:p w14:paraId="6D6B6905" w14:textId="3D83808E" w:rsidR="0037279C" w:rsidRPr="007873BD" w:rsidRDefault="0037279C" w:rsidP="0037279C">
      <w:pPr>
        <w:rPr>
          <w:rFonts w:ascii="Times New Roman" w:hAnsi="Times New Roman" w:cs="Times New Roman"/>
          <w:sz w:val="18"/>
          <w:szCs w:val="18"/>
        </w:rPr>
      </w:pPr>
      <w:r w:rsidRPr="007873BD">
        <w:rPr>
          <w:rFonts w:ascii="Times New Roman" w:hAnsi="Times New Roman" w:cs="Times New Roman"/>
          <w:sz w:val="18"/>
          <w:szCs w:val="18"/>
        </w:rPr>
        <w:t>Abbreviations: ICER, Incremental Cost-Effectiveness Ratio; INMB, incremental net monetary benefit; QALY, quality-adjusted life-year.</w:t>
      </w:r>
    </w:p>
    <w:p w14:paraId="439B379D" w14:textId="315C91B9" w:rsidR="0037279C" w:rsidRPr="007873BD" w:rsidRDefault="0037279C" w:rsidP="0037279C">
      <w:pPr>
        <w:rPr>
          <w:rFonts w:ascii="Times New Roman" w:hAnsi="Times New Roman" w:cs="Times New Roman"/>
          <w:sz w:val="18"/>
          <w:szCs w:val="18"/>
        </w:rPr>
      </w:pPr>
      <w:r w:rsidRPr="007873BD">
        <w:rPr>
          <w:rFonts w:ascii="Times New Roman" w:hAnsi="Times New Roman" w:cs="Times New Roman"/>
          <w:sz w:val="18"/>
          <w:szCs w:val="18"/>
        </w:rPr>
        <w:t>NOTE. Results are presented per-patient over a 20-year horizon</w:t>
      </w:r>
    </w:p>
    <w:p w14:paraId="649267CE" w14:textId="774368E9" w:rsidR="00053709" w:rsidRPr="007873BD" w:rsidRDefault="0037279C" w:rsidP="0037279C">
      <w:pPr>
        <w:rPr>
          <w:rFonts w:ascii="Times New Roman" w:hAnsi="Times New Roman" w:cs="Times New Roman"/>
          <w:sz w:val="18"/>
          <w:szCs w:val="18"/>
        </w:rPr>
      </w:pPr>
      <w:proofErr w:type="spellStart"/>
      <w:proofErr w:type="gramStart"/>
      <w:r w:rsidRPr="007873BD">
        <w:rPr>
          <w:rFonts w:ascii="Times New Roman" w:hAnsi="Times New Roman" w:cs="Times New Roman"/>
          <w:sz w:val="18"/>
          <w:szCs w:val="18"/>
          <w:vertAlign w:val="superscript"/>
        </w:rPr>
        <w:t>a</w:t>
      </w:r>
      <w:proofErr w:type="spellEnd"/>
      <w:proofErr w:type="gramEnd"/>
      <w:r w:rsidR="00C15FCD" w:rsidRPr="007873BD">
        <w:rPr>
          <w:rFonts w:ascii="Times New Roman" w:hAnsi="Times New Roman" w:cs="Times New Roman"/>
          <w:sz w:val="18"/>
          <w:szCs w:val="18"/>
          <w:vertAlign w:val="superscript"/>
        </w:rPr>
        <w:t xml:space="preserve"> </w:t>
      </w:r>
      <w:r w:rsidRPr="007873BD">
        <w:rPr>
          <w:rFonts w:ascii="Times New Roman" w:hAnsi="Times New Roman" w:cs="Times New Roman"/>
          <w:sz w:val="18"/>
          <w:szCs w:val="18"/>
        </w:rPr>
        <w:t>Incremental net monetary benefit at a willingness-to-pay of $100,000 per QALY gained.</w:t>
      </w:r>
    </w:p>
    <w:p w14:paraId="5FA5446B" w14:textId="77777777" w:rsidR="00053709" w:rsidRPr="00F11368" w:rsidRDefault="00053709" w:rsidP="00053709">
      <w:pPr>
        <w:rPr>
          <w:rFonts w:ascii="Times New Roman" w:hAnsi="Times New Roman" w:cs="Times New Roman"/>
        </w:rPr>
      </w:pPr>
    </w:p>
    <w:p w14:paraId="47A6D22B" w14:textId="5B5354B5" w:rsidR="00B22474" w:rsidRPr="00F11368" w:rsidRDefault="00B22474" w:rsidP="00877F0C">
      <w:pPr>
        <w:pStyle w:val="Heading3"/>
        <w:rPr>
          <w:rFonts w:ascii="Times New Roman" w:hAnsi="Times New Roman" w:cs="Times New Roman"/>
        </w:rPr>
      </w:pPr>
      <w:r w:rsidRPr="00F11368">
        <w:rPr>
          <w:rFonts w:ascii="Times New Roman" w:hAnsi="Times New Roman" w:cs="Times New Roman"/>
        </w:rPr>
        <w:t xml:space="preserve">Deterministic </w:t>
      </w:r>
      <w:r w:rsidR="00041B60">
        <w:rPr>
          <w:rFonts w:ascii="Times New Roman" w:hAnsi="Times New Roman" w:cs="Times New Roman"/>
        </w:rPr>
        <w:t>S</w:t>
      </w:r>
      <w:r w:rsidRPr="00F11368">
        <w:rPr>
          <w:rFonts w:ascii="Times New Roman" w:hAnsi="Times New Roman" w:cs="Times New Roman"/>
        </w:rPr>
        <w:t xml:space="preserve">ensitivity </w:t>
      </w:r>
      <w:r w:rsidR="00041B60">
        <w:rPr>
          <w:rFonts w:ascii="Times New Roman" w:hAnsi="Times New Roman" w:cs="Times New Roman"/>
        </w:rPr>
        <w:t>A</w:t>
      </w:r>
      <w:r w:rsidRPr="00F11368">
        <w:rPr>
          <w:rFonts w:ascii="Times New Roman" w:hAnsi="Times New Roman" w:cs="Times New Roman"/>
        </w:rPr>
        <w:t>nalyses</w:t>
      </w:r>
    </w:p>
    <w:p w14:paraId="704CFF48" w14:textId="47087ADF" w:rsidR="006E37E7" w:rsidRPr="00F11368" w:rsidRDefault="00041B60" w:rsidP="00041B60">
      <w:pPr>
        <w:spacing w:line="360" w:lineRule="auto"/>
        <w:rPr>
          <w:rFonts w:ascii="Times New Roman" w:hAnsi="Times New Roman" w:cs="Times New Roman"/>
        </w:rPr>
      </w:pPr>
      <w:r w:rsidRPr="00041B60">
        <w:rPr>
          <w:rFonts w:ascii="Times New Roman" w:hAnsi="Times New Roman" w:cs="Times New Roman"/>
        </w:rPr>
        <w:t>The one-way sensitivity analysis revealed the impact of each parameter on</w:t>
      </w:r>
      <w:r>
        <w:rPr>
          <w:rFonts w:ascii="Times New Roman" w:hAnsi="Times New Roman" w:cs="Times New Roman"/>
        </w:rPr>
        <w:t xml:space="preserve"> </w:t>
      </w:r>
      <w:r w:rsidRPr="00041B60">
        <w:rPr>
          <w:rFonts w:ascii="Times New Roman" w:hAnsi="Times New Roman" w:cs="Times New Roman"/>
        </w:rPr>
        <w:t xml:space="preserve">ICER when compared to the 'immediate ED transfer' strategy, as shown in Figure 1. Overall, the model was not sensitive to any single parameter. The </w:t>
      </w:r>
      <w:r>
        <w:rPr>
          <w:rFonts w:ascii="Times New Roman" w:hAnsi="Times New Roman" w:cs="Times New Roman"/>
        </w:rPr>
        <w:t>‘</w:t>
      </w:r>
      <w:r w:rsidRPr="00041B60">
        <w:rPr>
          <w:rFonts w:ascii="Times New Roman" w:hAnsi="Times New Roman" w:cs="Times New Roman"/>
        </w:rPr>
        <w:t>watchful waiting</w:t>
      </w:r>
      <w:r>
        <w:rPr>
          <w:rFonts w:ascii="Times New Roman" w:hAnsi="Times New Roman" w:cs="Times New Roman"/>
        </w:rPr>
        <w:t>’</w:t>
      </w:r>
      <w:r w:rsidRPr="00041B60">
        <w:rPr>
          <w:rFonts w:ascii="Times New Roman" w:hAnsi="Times New Roman" w:cs="Times New Roman"/>
        </w:rPr>
        <w:t xml:space="preserve"> strategy consistently showed a similar, slight reduction in effectiveness and cost when compared to the </w:t>
      </w:r>
      <w:r>
        <w:rPr>
          <w:rFonts w:ascii="Times New Roman" w:hAnsi="Times New Roman" w:cs="Times New Roman"/>
        </w:rPr>
        <w:t>‘</w:t>
      </w:r>
      <w:r w:rsidRPr="00041B60">
        <w:rPr>
          <w:rFonts w:ascii="Times New Roman" w:hAnsi="Times New Roman" w:cs="Times New Roman"/>
        </w:rPr>
        <w:t>immediate ED transfer</w:t>
      </w:r>
      <w:r>
        <w:rPr>
          <w:rFonts w:ascii="Times New Roman" w:hAnsi="Times New Roman" w:cs="Times New Roman"/>
        </w:rPr>
        <w:t xml:space="preserve">’ </w:t>
      </w:r>
      <w:r w:rsidRPr="00041B60">
        <w:rPr>
          <w:rFonts w:ascii="Times New Roman" w:hAnsi="Times New Roman" w:cs="Times New Roman"/>
        </w:rPr>
        <w:t>strategy across all variations assessed. The value of the 'watchful waiting' strategy was most influenced by the annual probability of a severe reaction, the utility value for non-severe food allergy, and the cost of ambulance services.</w:t>
      </w:r>
    </w:p>
    <w:p w14:paraId="41104D22" w14:textId="77777777" w:rsidR="006E37E7" w:rsidRPr="00F11368" w:rsidRDefault="006E37E7">
      <w:pPr>
        <w:rPr>
          <w:rFonts w:ascii="Times New Roman" w:hAnsi="Times New Roman" w:cs="Times New Roman"/>
        </w:rPr>
      </w:pPr>
    </w:p>
    <w:p w14:paraId="6974ACE5" w14:textId="2E5FAED4" w:rsidR="007E784D" w:rsidRPr="00F11368" w:rsidRDefault="00F60C55">
      <w:pPr>
        <w:rPr>
          <w:rFonts w:ascii="Times New Roman" w:hAnsi="Times New Roman" w:cs="Times New Roman"/>
        </w:rPr>
      </w:pPr>
      <w:r w:rsidRPr="00F11368">
        <w:rPr>
          <w:rFonts w:ascii="Times New Roman" w:hAnsi="Times New Roman" w:cs="Times New Roman"/>
          <w:noProof/>
        </w:rPr>
        <w:lastRenderedPageBreak/>
        <w:drawing>
          <wp:inline distT="0" distB="0" distL="0" distR="0" wp14:anchorId="27C2C4BF" wp14:editId="36A85ABB">
            <wp:extent cx="5943600" cy="3734435"/>
            <wp:effectExtent l="0" t="0" r="0" b="0"/>
            <wp:docPr id="432357998" name="Picture 3"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57998" name="Picture 3" descr="A graph with a bar 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34435"/>
                    </a:xfrm>
                    <a:prstGeom prst="rect">
                      <a:avLst/>
                    </a:prstGeom>
                  </pic:spPr>
                </pic:pic>
              </a:graphicData>
            </a:graphic>
          </wp:inline>
        </w:drawing>
      </w:r>
    </w:p>
    <w:p w14:paraId="6EB3F3DA" w14:textId="77777777" w:rsidR="00F60C55" w:rsidRPr="00F11368" w:rsidRDefault="00F60C55">
      <w:pPr>
        <w:rPr>
          <w:rFonts w:ascii="Times New Roman" w:hAnsi="Times New Roman" w:cs="Times New Roman"/>
        </w:rPr>
      </w:pPr>
    </w:p>
    <w:p w14:paraId="40F59AE3" w14:textId="08F8E5F8" w:rsidR="007E784D" w:rsidRPr="00041B60" w:rsidRDefault="006E37E7">
      <w:pPr>
        <w:rPr>
          <w:rFonts w:ascii="Times New Roman" w:hAnsi="Times New Roman" w:cs="Times New Roman"/>
          <w:sz w:val="18"/>
          <w:szCs w:val="18"/>
        </w:rPr>
      </w:pPr>
      <w:r w:rsidRPr="00041B60">
        <w:rPr>
          <w:rFonts w:ascii="Times New Roman" w:hAnsi="Times New Roman" w:cs="Times New Roman"/>
          <w:b/>
          <w:bCs/>
        </w:rPr>
        <w:t>Figure 1. One-Way Sensitivity Analysis of ICER for</w:t>
      </w:r>
      <w:r w:rsidR="00041B60" w:rsidRPr="00041B60">
        <w:rPr>
          <w:rFonts w:ascii="Times New Roman" w:hAnsi="Times New Roman" w:cs="Times New Roman"/>
          <w:b/>
          <w:bCs/>
        </w:rPr>
        <w:t xml:space="preserve"> ‘</w:t>
      </w:r>
      <w:r w:rsidRPr="00041B60">
        <w:rPr>
          <w:rFonts w:ascii="Times New Roman" w:hAnsi="Times New Roman" w:cs="Times New Roman"/>
          <w:b/>
          <w:bCs/>
        </w:rPr>
        <w:t xml:space="preserve">Watchful Waiting' </w:t>
      </w:r>
      <w:r w:rsidR="00041B60" w:rsidRPr="00041B60">
        <w:rPr>
          <w:rFonts w:ascii="Times New Roman" w:hAnsi="Times New Roman" w:cs="Times New Roman"/>
          <w:b/>
          <w:bCs/>
        </w:rPr>
        <w:t>vs</w:t>
      </w:r>
      <w:r w:rsidRPr="00041B60">
        <w:rPr>
          <w:rFonts w:ascii="Times New Roman" w:hAnsi="Times New Roman" w:cs="Times New Roman"/>
          <w:b/>
          <w:bCs/>
        </w:rPr>
        <w:t xml:space="preserve"> Immediate ED Transfer. </w:t>
      </w:r>
      <w:r w:rsidRPr="00041B60">
        <w:rPr>
          <w:rFonts w:ascii="Times New Roman" w:hAnsi="Times New Roman" w:cs="Times New Roman"/>
          <w:sz w:val="18"/>
          <w:szCs w:val="18"/>
        </w:rPr>
        <w:t xml:space="preserve">The colored bars indicate the lower (red) and upper (blue) bounds of the parameters in the sensitivity </w:t>
      </w:r>
      <w:r w:rsidR="00F60C55" w:rsidRPr="00041B60">
        <w:rPr>
          <w:rFonts w:ascii="Times New Roman" w:hAnsi="Times New Roman" w:cs="Times New Roman"/>
          <w:sz w:val="18"/>
          <w:szCs w:val="18"/>
        </w:rPr>
        <w:t>analysis. ED</w:t>
      </w:r>
      <w:r w:rsidRPr="00041B60">
        <w:rPr>
          <w:rFonts w:ascii="Times New Roman" w:hAnsi="Times New Roman" w:cs="Times New Roman"/>
          <w:sz w:val="18"/>
          <w:szCs w:val="18"/>
        </w:rPr>
        <w:t xml:space="preserve"> emergency department; QALY,</w:t>
      </w:r>
      <w:r w:rsidR="00F60C55" w:rsidRPr="00041B60">
        <w:rPr>
          <w:rFonts w:ascii="Times New Roman" w:hAnsi="Times New Roman" w:cs="Times New Roman"/>
          <w:sz w:val="18"/>
          <w:szCs w:val="18"/>
        </w:rPr>
        <w:t xml:space="preserve"> quality-adjusted life-year; </w:t>
      </w:r>
      <w:r w:rsidRPr="00041B60">
        <w:rPr>
          <w:rFonts w:ascii="Times New Roman" w:hAnsi="Times New Roman" w:cs="Times New Roman"/>
          <w:sz w:val="18"/>
          <w:szCs w:val="18"/>
        </w:rPr>
        <w:t>ICER, Incremental Cost-Effectiveness Ratio, represents as Incremental Cost per QALY saved.</w:t>
      </w:r>
    </w:p>
    <w:p w14:paraId="0205A6AF" w14:textId="77777777" w:rsidR="00F60C55" w:rsidRPr="00F11368" w:rsidRDefault="00F60C55">
      <w:pPr>
        <w:rPr>
          <w:rFonts w:ascii="Times New Roman" w:hAnsi="Times New Roman" w:cs="Times New Roman"/>
        </w:rPr>
      </w:pPr>
    </w:p>
    <w:p w14:paraId="62682191" w14:textId="02359881" w:rsidR="00D27E68" w:rsidRPr="00F11368" w:rsidRDefault="00F60C55" w:rsidP="00B827EA">
      <w:pPr>
        <w:pStyle w:val="Heading3"/>
        <w:rPr>
          <w:rFonts w:ascii="Times New Roman" w:hAnsi="Times New Roman" w:cs="Times New Roman" w:hint="eastAsia"/>
        </w:rPr>
      </w:pPr>
      <w:r w:rsidRPr="00F11368">
        <w:rPr>
          <w:rFonts w:ascii="Times New Roman" w:hAnsi="Times New Roman" w:cs="Times New Roman"/>
        </w:rPr>
        <w:t>Probabilistic Sensitivity Analysis</w:t>
      </w:r>
    </w:p>
    <w:p w14:paraId="59292244" w14:textId="44825CA1" w:rsidR="0009226B" w:rsidRPr="00F11368" w:rsidRDefault="00C24786" w:rsidP="00051649">
      <w:pPr>
        <w:spacing w:line="360" w:lineRule="auto"/>
        <w:rPr>
          <w:rFonts w:ascii="Times New Roman" w:hAnsi="Times New Roman" w:cs="Times New Roman"/>
        </w:rPr>
      </w:pPr>
      <w:r w:rsidRPr="00C24786">
        <w:rPr>
          <w:rFonts w:ascii="Times New Roman" w:hAnsi="Times New Roman" w:cs="Times New Roman"/>
        </w:rPr>
        <w:t>The results of the PSA are presented in Figure 2. In all PSA iterations, watchful waiting was less costly and offered a minimal reduction in QALYs compared to immediate ED transfer. The probability that the 'watchful waiting' strategy was 100% cost-effective compared to the 'immediate ED transfer' strategy was consistent across all evaluated WTP thresholds (see Figure 3).</w:t>
      </w:r>
    </w:p>
    <w:p w14:paraId="358C7618" w14:textId="58481FB4" w:rsidR="00F303C0" w:rsidRPr="00F11368" w:rsidRDefault="0009226B" w:rsidP="0009226B">
      <w:pPr>
        <w:rPr>
          <w:rFonts w:ascii="Times New Roman" w:hAnsi="Times New Roman" w:cs="Times New Roman"/>
        </w:rPr>
      </w:pPr>
      <w:r w:rsidRPr="00F11368">
        <w:rPr>
          <w:rFonts w:ascii="Times New Roman" w:hAnsi="Times New Roman" w:cs="Times New Roman"/>
          <w:noProof/>
        </w:rPr>
        <w:lastRenderedPageBreak/>
        <w:drawing>
          <wp:inline distT="0" distB="0" distL="0" distR="0" wp14:anchorId="33D7A592" wp14:editId="3FE67FF9">
            <wp:extent cx="5943600" cy="4384040"/>
            <wp:effectExtent l="0" t="0" r="0" b="0"/>
            <wp:docPr id="811718191" name="Picture 1"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18191" name="Picture 1" descr="A graph showing a number of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384040"/>
                    </a:xfrm>
                    <a:prstGeom prst="rect">
                      <a:avLst/>
                    </a:prstGeom>
                  </pic:spPr>
                </pic:pic>
              </a:graphicData>
            </a:graphic>
          </wp:inline>
        </w:drawing>
      </w:r>
    </w:p>
    <w:p w14:paraId="287FC8BE" w14:textId="32475C07" w:rsidR="00F303C0" w:rsidRPr="00F11368" w:rsidRDefault="00401FC3" w:rsidP="00D27E68">
      <w:pPr>
        <w:rPr>
          <w:rFonts w:ascii="Times New Roman" w:hAnsi="Times New Roman" w:cs="Times New Roman"/>
        </w:rPr>
      </w:pPr>
      <w:r w:rsidRPr="00C24786">
        <w:rPr>
          <w:rFonts w:ascii="Times New Roman" w:hAnsi="Times New Roman" w:cs="Times New Roman"/>
          <w:b/>
          <w:bCs/>
        </w:rPr>
        <w:t xml:space="preserve">Figure 2. </w:t>
      </w:r>
      <w:r w:rsidR="00D27E68" w:rsidRPr="00C24786">
        <w:rPr>
          <w:rFonts w:ascii="Times New Roman" w:hAnsi="Times New Roman" w:cs="Times New Roman"/>
          <w:b/>
          <w:bCs/>
        </w:rPr>
        <w:t>Cost-Effectiveness Plane from Probabilistic Sensitivity Analysis</w:t>
      </w:r>
      <w:r w:rsidR="00D27E68" w:rsidRPr="00F11368">
        <w:rPr>
          <w:rFonts w:ascii="Times New Roman" w:hAnsi="Times New Roman" w:cs="Times New Roman"/>
        </w:rPr>
        <w:t>: Watchful Waiting vs Immediate ED Transfer. Each point represents one iteration from the PSA. Ellipses encompass 95% of iterations; QALY denotes quality-adjusted life-years.</w:t>
      </w:r>
    </w:p>
    <w:p w14:paraId="160CE643" w14:textId="77777777" w:rsidR="00401FC3" w:rsidRPr="00F11368" w:rsidRDefault="00401FC3">
      <w:pPr>
        <w:rPr>
          <w:rFonts w:ascii="Times New Roman" w:hAnsi="Times New Roman" w:cs="Times New Roman"/>
        </w:rPr>
      </w:pPr>
    </w:p>
    <w:p w14:paraId="411B11BB" w14:textId="15EAD9A9" w:rsidR="00401FC3" w:rsidRPr="00F11368" w:rsidRDefault="00B47E25">
      <w:pPr>
        <w:rPr>
          <w:rFonts w:ascii="Times New Roman" w:hAnsi="Times New Roman" w:cs="Times New Roman"/>
        </w:rPr>
      </w:pPr>
      <w:r w:rsidRPr="00F11368">
        <w:rPr>
          <w:rFonts w:ascii="Times New Roman" w:hAnsi="Times New Roman" w:cs="Times New Roman"/>
          <w:noProof/>
        </w:rPr>
        <w:lastRenderedPageBreak/>
        <w:drawing>
          <wp:inline distT="0" distB="0" distL="0" distR="0" wp14:anchorId="6DACD68C" wp14:editId="1D1A8662">
            <wp:extent cx="4922278" cy="3630706"/>
            <wp:effectExtent l="0" t="0" r="5715" b="1905"/>
            <wp:docPr id="620892686"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92686" name="Picture 1" descr="A graph with a line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35986" cy="3640817"/>
                    </a:xfrm>
                    <a:prstGeom prst="rect">
                      <a:avLst/>
                    </a:prstGeom>
                  </pic:spPr>
                </pic:pic>
              </a:graphicData>
            </a:graphic>
          </wp:inline>
        </w:drawing>
      </w:r>
    </w:p>
    <w:p w14:paraId="295780E4" w14:textId="77777777" w:rsidR="00401FC3" w:rsidRPr="00F11368" w:rsidRDefault="00401FC3">
      <w:pPr>
        <w:rPr>
          <w:rFonts w:ascii="Times New Roman" w:hAnsi="Times New Roman" w:cs="Times New Roman"/>
        </w:rPr>
      </w:pPr>
    </w:p>
    <w:p w14:paraId="2B6ECDD7" w14:textId="47B4C213" w:rsidR="00DB2683" w:rsidRPr="00F11368" w:rsidRDefault="00401FC3">
      <w:pPr>
        <w:rPr>
          <w:rFonts w:ascii="Times New Roman" w:hAnsi="Times New Roman" w:cs="Times New Roman" w:hint="eastAsia"/>
          <w:color w:val="1F1F1F"/>
        </w:rPr>
      </w:pPr>
      <w:r w:rsidRPr="00F11368">
        <w:rPr>
          <w:rFonts w:ascii="Times New Roman" w:hAnsi="Times New Roman" w:cs="Times New Roman"/>
        </w:rPr>
        <w:t xml:space="preserve">Figure 3. </w:t>
      </w:r>
      <w:bookmarkStart w:id="10" w:name="OLE_LINK7"/>
      <w:r w:rsidRPr="00F11368">
        <w:rPr>
          <w:rFonts w:ascii="Times New Roman" w:hAnsi="Times New Roman" w:cs="Times New Roman"/>
          <w:color w:val="1F1F1F"/>
        </w:rPr>
        <w:t xml:space="preserve">Cost-effectiveness </w:t>
      </w:r>
      <w:r w:rsidR="00051649">
        <w:rPr>
          <w:rFonts w:ascii="Times New Roman" w:hAnsi="Times New Roman" w:cs="Times New Roman"/>
          <w:color w:val="1F1F1F"/>
        </w:rPr>
        <w:t>A</w:t>
      </w:r>
      <w:r w:rsidRPr="00F11368">
        <w:rPr>
          <w:rFonts w:ascii="Times New Roman" w:hAnsi="Times New Roman" w:cs="Times New Roman"/>
          <w:color w:val="1F1F1F"/>
        </w:rPr>
        <w:t xml:space="preserve">cceptability </w:t>
      </w:r>
      <w:r w:rsidR="00582C79">
        <w:rPr>
          <w:rFonts w:ascii="Times New Roman" w:hAnsi="Times New Roman" w:cs="Times New Roman"/>
          <w:color w:val="1F1F1F"/>
        </w:rPr>
        <w:t>C</w:t>
      </w:r>
      <w:r w:rsidR="00582C79" w:rsidRPr="00F11368">
        <w:rPr>
          <w:rFonts w:ascii="Times New Roman" w:hAnsi="Times New Roman" w:cs="Times New Roman"/>
          <w:color w:val="1F1F1F"/>
        </w:rPr>
        <w:t>urve</w:t>
      </w:r>
      <w:r w:rsidR="00DB2683" w:rsidRPr="00F11368">
        <w:rPr>
          <w:rFonts w:ascii="Times New Roman" w:hAnsi="Times New Roman" w:cs="Times New Roman"/>
          <w:color w:val="1F1F1F"/>
        </w:rPr>
        <w:t>:</w:t>
      </w:r>
      <w:r w:rsidR="00F20FEF" w:rsidRPr="00F11368">
        <w:rPr>
          <w:rFonts w:ascii="Times New Roman" w:hAnsi="Times New Roman" w:cs="Times New Roman"/>
          <w:color w:val="1F1F1F"/>
        </w:rPr>
        <w:t xml:space="preserve"> </w:t>
      </w:r>
      <w:r w:rsidR="00051649">
        <w:rPr>
          <w:rFonts w:ascii="Times New Roman" w:hAnsi="Times New Roman" w:cs="Times New Roman"/>
          <w:color w:val="1F1F1F"/>
        </w:rPr>
        <w:t>Watchful waiting</w:t>
      </w:r>
      <w:r w:rsidR="00582C79">
        <w:rPr>
          <w:rFonts w:ascii="Times New Roman" w:hAnsi="Times New Roman" w:cs="Times New Roman"/>
          <w:color w:val="1F1F1F"/>
        </w:rPr>
        <w:t xml:space="preserve"> </w:t>
      </w:r>
      <w:r w:rsidR="00051649">
        <w:rPr>
          <w:rFonts w:ascii="Times New Roman" w:hAnsi="Times New Roman" w:cs="Times New Roman"/>
          <w:color w:val="1F1F1F"/>
        </w:rPr>
        <w:t>(green line)</w:t>
      </w:r>
      <w:r w:rsidRPr="00F11368">
        <w:rPr>
          <w:rFonts w:ascii="Times New Roman" w:hAnsi="Times New Roman" w:cs="Times New Roman"/>
          <w:color w:val="1F1F1F"/>
        </w:rPr>
        <w:t xml:space="preserve"> vs </w:t>
      </w:r>
      <w:r w:rsidR="00051649">
        <w:rPr>
          <w:rFonts w:ascii="Times New Roman" w:hAnsi="Times New Roman" w:cs="Times New Roman"/>
          <w:color w:val="1F1F1F"/>
        </w:rPr>
        <w:t>I</w:t>
      </w:r>
      <w:r w:rsidRPr="00F11368">
        <w:rPr>
          <w:rFonts w:ascii="Times New Roman" w:hAnsi="Times New Roman" w:cs="Times New Roman"/>
          <w:color w:val="1F1F1F"/>
        </w:rPr>
        <w:t>mmediate ED transfer</w:t>
      </w:r>
      <w:r w:rsidR="00582C79">
        <w:rPr>
          <w:rFonts w:ascii="Times New Roman" w:hAnsi="Times New Roman" w:cs="Times New Roman"/>
          <w:color w:val="1F1F1F"/>
        </w:rPr>
        <w:t xml:space="preserve"> </w:t>
      </w:r>
      <w:r w:rsidR="00051649">
        <w:rPr>
          <w:rFonts w:ascii="Times New Roman" w:hAnsi="Times New Roman" w:cs="Times New Roman"/>
          <w:color w:val="1F1F1F"/>
        </w:rPr>
        <w:t>(red line)</w:t>
      </w:r>
      <w:r w:rsidRPr="00F11368">
        <w:rPr>
          <w:rFonts w:ascii="Times New Roman" w:hAnsi="Times New Roman" w:cs="Times New Roman"/>
          <w:color w:val="1F1F1F"/>
        </w:rPr>
        <w:t>.</w:t>
      </w:r>
      <w:bookmarkEnd w:id="10"/>
    </w:p>
    <w:p w14:paraId="54473B75" w14:textId="4BC0D6E3" w:rsidR="00D43FB2" w:rsidRPr="00F11368" w:rsidRDefault="002C33DA" w:rsidP="00582C79">
      <w:pPr>
        <w:pStyle w:val="Heading3"/>
        <w:rPr>
          <w:rFonts w:ascii="Times New Roman" w:hAnsi="Times New Roman" w:cs="Times New Roman"/>
          <w:color w:val="1F1F1F"/>
        </w:rPr>
      </w:pPr>
      <w:r w:rsidRPr="00F11368">
        <w:rPr>
          <w:rFonts w:ascii="Times New Roman" w:hAnsi="Times New Roman" w:cs="Times New Roman"/>
          <w:color w:val="1F1F1F"/>
        </w:rPr>
        <w:t>Scenario Analyses</w:t>
      </w:r>
    </w:p>
    <w:p w14:paraId="32A54C20" w14:textId="54D2F711" w:rsidR="00440A6B" w:rsidRPr="00F11368" w:rsidRDefault="00582C79" w:rsidP="00582C79">
      <w:pPr>
        <w:spacing w:line="360" w:lineRule="auto"/>
        <w:rPr>
          <w:rFonts w:ascii="Times New Roman" w:hAnsi="Times New Roman" w:cs="Times New Roman"/>
          <w:color w:val="1F1F1F"/>
        </w:rPr>
      </w:pPr>
      <w:r w:rsidRPr="00582C79">
        <w:rPr>
          <w:rFonts w:ascii="Times New Roman" w:hAnsi="Times New Roman" w:cs="Times New Roman"/>
          <w:color w:val="1F1F1F"/>
        </w:rPr>
        <w:t>As presented in</w:t>
      </w:r>
      <w:r>
        <w:rPr>
          <w:rFonts w:ascii="Times New Roman" w:hAnsi="Times New Roman" w:cs="Times New Roman"/>
          <w:color w:val="1F1F1F"/>
        </w:rPr>
        <w:t xml:space="preserve"> Table </w:t>
      </w:r>
      <w:r w:rsidRPr="00582C79">
        <w:rPr>
          <w:rFonts w:ascii="Times New Roman" w:hAnsi="Times New Roman" w:cs="Times New Roman"/>
          <w:color w:val="1F1F1F"/>
        </w:rPr>
        <w:t>4</w:t>
      </w:r>
      <w:r w:rsidRPr="00582C79">
        <w:rPr>
          <w:rFonts w:ascii="Times New Roman" w:hAnsi="Times New Roman" w:cs="Times New Roman"/>
          <w:color w:val="1F1F1F"/>
        </w:rPr>
        <w:t>, 'watchful waiting' remained the cost-effective strategy across all scenarios, except when the risk of fatality associated with watchful waiting increased to extreme numbers such as 500 and 1,000 times that of fatality in immediate ED transfer. However, when the risk increase was 100 times, 'watchful waiting'</w:t>
      </w:r>
      <w:r>
        <w:rPr>
          <w:rFonts w:ascii="Times New Roman" w:hAnsi="Times New Roman" w:cs="Times New Roman"/>
          <w:color w:val="1F1F1F"/>
        </w:rPr>
        <w:t xml:space="preserve"> strategy</w:t>
      </w:r>
      <w:r w:rsidRPr="00582C79">
        <w:rPr>
          <w:rFonts w:ascii="Times New Roman" w:hAnsi="Times New Roman" w:cs="Times New Roman"/>
          <w:color w:val="1F1F1F"/>
        </w:rPr>
        <w:t xml:space="preserve"> </w:t>
      </w:r>
      <w:proofErr w:type="gramStart"/>
      <w:r w:rsidRPr="00582C79">
        <w:rPr>
          <w:rFonts w:ascii="Times New Roman" w:hAnsi="Times New Roman" w:cs="Times New Roman"/>
          <w:color w:val="1F1F1F"/>
        </w:rPr>
        <w:t>still remained</w:t>
      </w:r>
      <w:proofErr w:type="gramEnd"/>
      <w:r w:rsidRPr="00582C79">
        <w:rPr>
          <w:rFonts w:ascii="Times New Roman" w:hAnsi="Times New Roman" w:cs="Times New Roman"/>
          <w:color w:val="1F1F1F"/>
        </w:rPr>
        <w:t xml:space="preserve"> cost-effective. </w:t>
      </w:r>
      <w:r>
        <w:rPr>
          <w:rFonts w:ascii="Times New Roman" w:hAnsi="Times New Roman" w:cs="Times New Roman"/>
          <w:color w:val="1F1F1F"/>
        </w:rPr>
        <w:t>Additionally, f</w:t>
      </w:r>
      <w:r w:rsidRPr="00582C79">
        <w:rPr>
          <w:rFonts w:ascii="Times New Roman" w:hAnsi="Times New Roman" w:cs="Times New Roman"/>
          <w:color w:val="1F1F1F"/>
        </w:rPr>
        <w:t xml:space="preserve">rom the societal perspective, the INMB rose to $1,304, and 'watchful waiting' </w:t>
      </w:r>
      <w:r>
        <w:rPr>
          <w:rFonts w:ascii="Times New Roman" w:hAnsi="Times New Roman" w:cs="Times New Roman"/>
          <w:color w:val="1F1F1F"/>
        </w:rPr>
        <w:t xml:space="preserve">strategy </w:t>
      </w:r>
      <w:r w:rsidRPr="00582C79">
        <w:rPr>
          <w:rFonts w:ascii="Times New Roman" w:hAnsi="Times New Roman" w:cs="Times New Roman"/>
          <w:color w:val="1F1F1F"/>
        </w:rPr>
        <w:t>continued to be cost-effective.</w:t>
      </w:r>
    </w:p>
    <w:p w14:paraId="0E0759A2" w14:textId="77777777" w:rsidR="00440A6B" w:rsidRPr="00F11368" w:rsidRDefault="00440A6B">
      <w:pPr>
        <w:rPr>
          <w:rFonts w:ascii="Times New Roman" w:hAnsi="Times New Roman" w:cs="Times New Roman"/>
          <w:color w:val="1F1F1F"/>
        </w:rPr>
      </w:pPr>
    </w:p>
    <w:p w14:paraId="5A479159" w14:textId="7FB4CE5E" w:rsidR="00D43FB2" w:rsidRDefault="00D43FB2">
      <w:pPr>
        <w:rPr>
          <w:rFonts w:ascii="Times New Roman" w:hAnsi="Times New Roman" w:cs="Times New Roman"/>
          <w:color w:val="1F1F1F"/>
        </w:rPr>
      </w:pPr>
      <w:r w:rsidRPr="00F11368">
        <w:rPr>
          <w:rFonts w:ascii="Times New Roman" w:hAnsi="Times New Roman" w:cs="Times New Roman"/>
          <w:color w:val="1F1F1F"/>
        </w:rPr>
        <w:t>Table 4. Scenario Analyses</w:t>
      </w:r>
      <w:r w:rsidR="00E668EE" w:rsidRPr="00F11368">
        <w:rPr>
          <w:rFonts w:ascii="Times New Roman" w:hAnsi="Times New Roman" w:cs="Times New Roman"/>
          <w:color w:val="1F1F1F"/>
        </w:rPr>
        <w:t xml:space="preserve"> </w:t>
      </w:r>
    </w:p>
    <w:p w14:paraId="4DFF8ED6" w14:textId="77777777" w:rsidR="00582C79" w:rsidRPr="00F11368" w:rsidRDefault="00582C79">
      <w:pPr>
        <w:rPr>
          <w:rFonts w:ascii="Times New Roman" w:hAnsi="Times New Roman" w:cs="Times New Roman"/>
          <w:color w:val="1F1F1F"/>
        </w:rPr>
      </w:pPr>
    </w:p>
    <w:tbl>
      <w:tblPr>
        <w:tblStyle w:val="TableGrid"/>
        <w:tblW w:w="10773" w:type="dxa"/>
        <w:tblInd w:w="-567"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992"/>
        <w:gridCol w:w="1134"/>
        <w:gridCol w:w="992"/>
        <w:gridCol w:w="1134"/>
        <w:gridCol w:w="992"/>
        <w:gridCol w:w="1134"/>
        <w:gridCol w:w="1134"/>
        <w:gridCol w:w="1134"/>
      </w:tblGrid>
      <w:tr w:rsidR="00582C79" w:rsidRPr="00582C79" w14:paraId="748B08AA" w14:textId="77777777" w:rsidTr="00BF31E3">
        <w:trPr>
          <w:trHeight w:val="284"/>
        </w:trPr>
        <w:tc>
          <w:tcPr>
            <w:tcW w:w="2127" w:type="dxa"/>
            <w:tcBorders>
              <w:bottom w:val="nil"/>
            </w:tcBorders>
          </w:tcPr>
          <w:p w14:paraId="0E7C1E58" w14:textId="7FEB544B" w:rsidR="00126927" w:rsidRPr="00582C79" w:rsidRDefault="00126927">
            <w:pPr>
              <w:rPr>
                <w:rFonts w:ascii="Times New Roman" w:hAnsi="Times New Roman" w:cs="Times New Roman"/>
                <w:sz w:val="18"/>
                <w:szCs w:val="18"/>
              </w:rPr>
            </w:pPr>
            <w:r w:rsidRPr="00582C79">
              <w:rPr>
                <w:rFonts w:ascii="Times New Roman" w:hAnsi="Times New Roman" w:cs="Times New Roman"/>
                <w:sz w:val="18"/>
                <w:szCs w:val="18"/>
              </w:rPr>
              <w:t xml:space="preserve">Scenario </w:t>
            </w:r>
          </w:p>
        </w:tc>
        <w:tc>
          <w:tcPr>
            <w:tcW w:w="2126" w:type="dxa"/>
            <w:gridSpan w:val="2"/>
            <w:tcBorders>
              <w:bottom w:val="nil"/>
            </w:tcBorders>
          </w:tcPr>
          <w:p w14:paraId="69CB52D3" w14:textId="76501823" w:rsidR="00126927" w:rsidRPr="00582C79" w:rsidRDefault="00126927" w:rsidP="00582C79">
            <w:pPr>
              <w:jc w:val="center"/>
              <w:rPr>
                <w:rFonts w:ascii="Times New Roman" w:hAnsi="Times New Roman" w:cs="Times New Roman"/>
                <w:sz w:val="18"/>
                <w:szCs w:val="18"/>
              </w:rPr>
            </w:pPr>
            <w:r w:rsidRPr="00582C79">
              <w:rPr>
                <w:rFonts w:ascii="Times New Roman" w:hAnsi="Times New Roman" w:cs="Times New Roman"/>
                <w:sz w:val="18"/>
                <w:szCs w:val="18"/>
              </w:rPr>
              <w:t>Total cost</w:t>
            </w:r>
          </w:p>
        </w:tc>
        <w:tc>
          <w:tcPr>
            <w:tcW w:w="2126" w:type="dxa"/>
            <w:gridSpan w:val="2"/>
            <w:tcBorders>
              <w:bottom w:val="nil"/>
            </w:tcBorders>
          </w:tcPr>
          <w:p w14:paraId="2CB3D94F" w14:textId="4748ADA5" w:rsidR="00126927" w:rsidRPr="00582C79" w:rsidRDefault="00126927" w:rsidP="00582C79">
            <w:pPr>
              <w:jc w:val="center"/>
              <w:rPr>
                <w:rFonts w:ascii="Times New Roman" w:hAnsi="Times New Roman" w:cs="Times New Roman"/>
                <w:sz w:val="18"/>
                <w:szCs w:val="18"/>
              </w:rPr>
            </w:pPr>
            <w:r w:rsidRPr="00582C79">
              <w:rPr>
                <w:rFonts w:ascii="Times New Roman" w:hAnsi="Times New Roman" w:cs="Times New Roman"/>
                <w:sz w:val="18"/>
                <w:szCs w:val="18"/>
              </w:rPr>
              <w:t>Total QALY</w:t>
            </w:r>
          </w:p>
        </w:tc>
        <w:tc>
          <w:tcPr>
            <w:tcW w:w="4394" w:type="dxa"/>
            <w:gridSpan w:val="4"/>
            <w:tcBorders>
              <w:bottom w:val="nil"/>
            </w:tcBorders>
          </w:tcPr>
          <w:p w14:paraId="259F8A58" w14:textId="3D86BD64" w:rsidR="00126927" w:rsidRPr="00582C79" w:rsidRDefault="00126927" w:rsidP="00582C79">
            <w:pPr>
              <w:jc w:val="center"/>
              <w:rPr>
                <w:rFonts w:ascii="Times New Roman" w:hAnsi="Times New Roman" w:cs="Times New Roman"/>
                <w:sz w:val="18"/>
                <w:szCs w:val="18"/>
              </w:rPr>
            </w:pPr>
            <w:r w:rsidRPr="00582C79">
              <w:rPr>
                <w:rFonts w:ascii="Times New Roman" w:hAnsi="Times New Roman" w:cs="Times New Roman"/>
                <w:sz w:val="18"/>
                <w:szCs w:val="18"/>
              </w:rPr>
              <w:t>Incremental</w:t>
            </w:r>
          </w:p>
        </w:tc>
      </w:tr>
      <w:tr w:rsidR="00582C79" w:rsidRPr="00582C79" w14:paraId="2F0E1C5C" w14:textId="77777777" w:rsidTr="00BF31E3">
        <w:trPr>
          <w:trHeight w:val="737"/>
        </w:trPr>
        <w:tc>
          <w:tcPr>
            <w:tcW w:w="2127" w:type="dxa"/>
            <w:tcBorders>
              <w:top w:val="nil"/>
              <w:bottom w:val="single" w:sz="4" w:space="0" w:color="auto"/>
            </w:tcBorders>
          </w:tcPr>
          <w:p w14:paraId="14D85287" w14:textId="77777777" w:rsidR="00126927" w:rsidRPr="00582C79" w:rsidRDefault="00126927" w:rsidP="00126927">
            <w:pPr>
              <w:rPr>
                <w:rFonts w:ascii="Times New Roman" w:hAnsi="Times New Roman" w:cs="Times New Roman"/>
                <w:sz w:val="18"/>
                <w:szCs w:val="18"/>
              </w:rPr>
            </w:pPr>
          </w:p>
        </w:tc>
        <w:tc>
          <w:tcPr>
            <w:tcW w:w="992" w:type="dxa"/>
            <w:tcBorders>
              <w:top w:val="nil"/>
              <w:bottom w:val="single" w:sz="4" w:space="0" w:color="auto"/>
            </w:tcBorders>
          </w:tcPr>
          <w:p w14:paraId="49E2C6C1" w14:textId="45C405A4" w:rsidR="00126927" w:rsidRPr="00582C79" w:rsidRDefault="00126927" w:rsidP="00126927">
            <w:pPr>
              <w:rPr>
                <w:rFonts w:ascii="Times New Roman" w:hAnsi="Times New Roman" w:cs="Times New Roman"/>
                <w:sz w:val="18"/>
                <w:szCs w:val="18"/>
              </w:rPr>
            </w:pPr>
            <w:r w:rsidRPr="00582C79">
              <w:rPr>
                <w:rFonts w:ascii="Times New Roman" w:hAnsi="Times New Roman" w:cs="Times New Roman"/>
                <w:sz w:val="18"/>
                <w:szCs w:val="18"/>
              </w:rPr>
              <w:t xml:space="preserve">Watchful waiting </w:t>
            </w:r>
          </w:p>
        </w:tc>
        <w:tc>
          <w:tcPr>
            <w:tcW w:w="1134" w:type="dxa"/>
            <w:tcBorders>
              <w:top w:val="nil"/>
              <w:bottom w:val="single" w:sz="4" w:space="0" w:color="auto"/>
            </w:tcBorders>
          </w:tcPr>
          <w:p w14:paraId="73E1ECC8" w14:textId="51622D59" w:rsidR="00126927" w:rsidRPr="00582C79" w:rsidRDefault="00126927" w:rsidP="00126927">
            <w:pPr>
              <w:rPr>
                <w:rFonts w:ascii="Times New Roman" w:hAnsi="Times New Roman" w:cs="Times New Roman"/>
                <w:sz w:val="18"/>
                <w:szCs w:val="18"/>
              </w:rPr>
            </w:pPr>
            <w:r w:rsidRPr="00582C79">
              <w:rPr>
                <w:rFonts w:ascii="Times New Roman" w:hAnsi="Times New Roman" w:cs="Times New Roman"/>
                <w:sz w:val="18"/>
                <w:szCs w:val="18"/>
              </w:rPr>
              <w:t xml:space="preserve">Immediate ED transfer </w:t>
            </w:r>
          </w:p>
        </w:tc>
        <w:tc>
          <w:tcPr>
            <w:tcW w:w="992" w:type="dxa"/>
            <w:tcBorders>
              <w:top w:val="nil"/>
              <w:bottom w:val="single" w:sz="4" w:space="0" w:color="auto"/>
            </w:tcBorders>
          </w:tcPr>
          <w:p w14:paraId="12A68265" w14:textId="255CE259" w:rsidR="00126927" w:rsidRPr="00582C79" w:rsidRDefault="00126927" w:rsidP="00126927">
            <w:pPr>
              <w:rPr>
                <w:rFonts w:ascii="Times New Roman" w:hAnsi="Times New Roman" w:cs="Times New Roman"/>
                <w:sz w:val="18"/>
                <w:szCs w:val="18"/>
              </w:rPr>
            </w:pPr>
            <w:r w:rsidRPr="00582C79">
              <w:rPr>
                <w:rFonts w:ascii="Times New Roman" w:hAnsi="Times New Roman" w:cs="Times New Roman"/>
                <w:sz w:val="18"/>
                <w:szCs w:val="18"/>
              </w:rPr>
              <w:t xml:space="preserve">Watchful waiting </w:t>
            </w:r>
          </w:p>
        </w:tc>
        <w:tc>
          <w:tcPr>
            <w:tcW w:w="1134" w:type="dxa"/>
            <w:tcBorders>
              <w:top w:val="nil"/>
              <w:bottom w:val="single" w:sz="4" w:space="0" w:color="auto"/>
            </w:tcBorders>
          </w:tcPr>
          <w:p w14:paraId="64929194" w14:textId="6F610810" w:rsidR="00126927" w:rsidRPr="00582C79" w:rsidRDefault="00126927" w:rsidP="00126927">
            <w:pPr>
              <w:rPr>
                <w:rFonts w:ascii="Times New Roman" w:hAnsi="Times New Roman" w:cs="Times New Roman"/>
                <w:sz w:val="18"/>
                <w:szCs w:val="18"/>
              </w:rPr>
            </w:pPr>
            <w:r w:rsidRPr="00582C79">
              <w:rPr>
                <w:rFonts w:ascii="Times New Roman" w:hAnsi="Times New Roman" w:cs="Times New Roman"/>
                <w:sz w:val="18"/>
                <w:szCs w:val="18"/>
              </w:rPr>
              <w:t xml:space="preserve">Immediate ED transfer </w:t>
            </w:r>
          </w:p>
        </w:tc>
        <w:tc>
          <w:tcPr>
            <w:tcW w:w="992" w:type="dxa"/>
            <w:tcBorders>
              <w:top w:val="nil"/>
              <w:bottom w:val="single" w:sz="4" w:space="0" w:color="auto"/>
            </w:tcBorders>
          </w:tcPr>
          <w:p w14:paraId="1BEFBF6B" w14:textId="0AA48518" w:rsidR="00126927" w:rsidRPr="00582C79" w:rsidRDefault="00126927" w:rsidP="00126927">
            <w:pPr>
              <w:rPr>
                <w:rFonts w:ascii="Times New Roman" w:hAnsi="Times New Roman" w:cs="Times New Roman"/>
                <w:sz w:val="18"/>
                <w:szCs w:val="18"/>
              </w:rPr>
            </w:pPr>
            <w:r w:rsidRPr="00582C79">
              <w:rPr>
                <w:rFonts w:ascii="Times New Roman" w:hAnsi="Times New Roman" w:cs="Times New Roman"/>
                <w:sz w:val="18"/>
                <w:szCs w:val="18"/>
              </w:rPr>
              <w:t xml:space="preserve">Cost </w:t>
            </w:r>
          </w:p>
        </w:tc>
        <w:tc>
          <w:tcPr>
            <w:tcW w:w="1134" w:type="dxa"/>
            <w:tcBorders>
              <w:top w:val="nil"/>
              <w:bottom w:val="single" w:sz="4" w:space="0" w:color="auto"/>
            </w:tcBorders>
          </w:tcPr>
          <w:p w14:paraId="578F3586" w14:textId="29622AEF" w:rsidR="00126927" w:rsidRPr="00582C79" w:rsidRDefault="00126927" w:rsidP="00126927">
            <w:pPr>
              <w:rPr>
                <w:rFonts w:ascii="Times New Roman" w:hAnsi="Times New Roman" w:cs="Times New Roman"/>
                <w:sz w:val="18"/>
                <w:szCs w:val="18"/>
              </w:rPr>
            </w:pPr>
            <w:r w:rsidRPr="00582C79">
              <w:rPr>
                <w:rFonts w:ascii="Times New Roman" w:hAnsi="Times New Roman" w:cs="Times New Roman"/>
                <w:sz w:val="18"/>
                <w:szCs w:val="18"/>
              </w:rPr>
              <w:t>QALYs</w:t>
            </w:r>
          </w:p>
        </w:tc>
        <w:tc>
          <w:tcPr>
            <w:tcW w:w="1134" w:type="dxa"/>
            <w:tcBorders>
              <w:top w:val="nil"/>
              <w:bottom w:val="single" w:sz="4" w:space="0" w:color="auto"/>
            </w:tcBorders>
          </w:tcPr>
          <w:p w14:paraId="2C0544BA" w14:textId="02FDCBAB" w:rsidR="00126927" w:rsidRPr="00582C79" w:rsidRDefault="00126927" w:rsidP="00126927">
            <w:pPr>
              <w:rPr>
                <w:rFonts w:ascii="Times New Roman" w:hAnsi="Times New Roman" w:cs="Times New Roman"/>
                <w:sz w:val="18"/>
                <w:szCs w:val="18"/>
              </w:rPr>
            </w:pPr>
            <w:r w:rsidRPr="00582C79">
              <w:rPr>
                <w:rFonts w:ascii="Times New Roman" w:hAnsi="Times New Roman" w:cs="Times New Roman"/>
                <w:sz w:val="18"/>
                <w:szCs w:val="18"/>
              </w:rPr>
              <w:t xml:space="preserve">ICER </w:t>
            </w:r>
          </w:p>
        </w:tc>
        <w:tc>
          <w:tcPr>
            <w:tcW w:w="1134" w:type="dxa"/>
            <w:tcBorders>
              <w:top w:val="nil"/>
              <w:bottom w:val="single" w:sz="4" w:space="0" w:color="auto"/>
            </w:tcBorders>
          </w:tcPr>
          <w:p w14:paraId="612A4E63" w14:textId="3BF32F8F" w:rsidR="00126927" w:rsidRPr="00582C79" w:rsidRDefault="00126927" w:rsidP="00126927">
            <w:pPr>
              <w:rPr>
                <w:rFonts w:ascii="Times New Roman" w:hAnsi="Times New Roman" w:cs="Times New Roman"/>
                <w:sz w:val="18"/>
                <w:szCs w:val="18"/>
              </w:rPr>
            </w:pPr>
            <w:r w:rsidRPr="00582C79">
              <w:rPr>
                <w:rFonts w:ascii="Times New Roman" w:hAnsi="Times New Roman" w:cs="Times New Roman"/>
                <w:sz w:val="18"/>
                <w:szCs w:val="18"/>
              </w:rPr>
              <w:t>INMB</w:t>
            </w:r>
          </w:p>
        </w:tc>
      </w:tr>
      <w:tr w:rsidR="00582C79" w:rsidRPr="00582C79" w14:paraId="1204052D" w14:textId="77777777" w:rsidTr="00BF31E3">
        <w:trPr>
          <w:trHeight w:val="737"/>
        </w:trPr>
        <w:tc>
          <w:tcPr>
            <w:tcW w:w="2127" w:type="dxa"/>
            <w:tcBorders>
              <w:top w:val="single" w:sz="4" w:space="0" w:color="auto"/>
            </w:tcBorders>
          </w:tcPr>
          <w:p w14:paraId="415B16FF" w14:textId="6EF7032B" w:rsidR="00093CB5" w:rsidRPr="00582C79" w:rsidRDefault="00093CB5" w:rsidP="00093CB5">
            <w:pPr>
              <w:rPr>
                <w:rFonts w:ascii="Times New Roman" w:hAnsi="Times New Roman" w:cs="Times New Roman"/>
                <w:sz w:val="18"/>
                <w:szCs w:val="18"/>
              </w:rPr>
            </w:pPr>
            <w:r w:rsidRPr="00582C79">
              <w:rPr>
                <w:rFonts w:ascii="Times New Roman" w:hAnsi="Times New Roman" w:cs="Times New Roman"/>
                <w:sz w:val="18"/>
                <w:szCs w:val="18"/>
              </w:rPr>
              <w:t xml:space="preserve">100-fold increase in food allergy-related fatality in watchful </w:t>
            </w:r>
            <w:r w:rsidR="00582C79" w:rsidRPr="00582C79">
              <w:rPr>
                <w:rFonts w:ascii="Times New Roman" w:hAnsi="Times New Roman" w:cs="Times New Roman"/>
                <w:sz w:val="18"/>
                <w:szCs w:val="18"/>
              </w:rPr>
              <w:t>waiting</w:t>
            </w:r>
          </w:p>
        </w:tc>
        <w:tc>
          <w:tcPr>
            <w:tcW w:w="992" w:type="dxa"/>
            <w:tcBorders>
              <w:top w:val="single" w:sz="4" w:space="0" w:color="auto"/>
            </w:tcBorders>
          </w:tcPr>
          <w:p w14:paraId="5E8E1165" w14:textId="73184E61" w:rsidR="00093CB5" w:rsidRPr="00582C79" w:rsidRDefault="00093CB5" w:rsidP="00093CB5">
            <w:pPr>
              <w:rPr>
                <w:rFonts w:ascii="Times New Roman" w:hAnsi="Times New Roman" w:cs="Times New Roman"/>
                <w:sz w:val="18"/>
                <w:szCs w:val="18"/>
              </w:rPr>
            </w:pPr>
            <w:r w:rsidRPr="00582C79">
              <w:rPr>
                <w:rFonts w:ascii="Times New Roman" w:hAnsi="Times New Roman" w:cs="Times New Roman"/>
                <w:color w:val="000000"/>
                <w:sz w:val="18"/>
                <w:szCs w:val="18"/>
              </w:rPr>
              <w:t>20786.621</w:t>
            </w:r>
          </w:p>
        </w:tc>
        <w:tc>
          <w:tcPr>
            <w:tcW w:w="1134" w:type="dxa"/>
            <w:tcBorders>
              <w:top w:val="single" w:sz="4" w:space="0" w:color="auto"/>
            </w:tcBorders>
          </w:tcPr>
          <w:p w14:paraId="32109D85" w14:textId="07DE54BE" w:rsidR="00093CB5" w:rsidRPr="00582C79" w:rsidRDefault="00093CB5" w:rsidP="00093CB5">
            <w:pPr>
              <w:rPr>
                <w:rFonts w:ascii="Times New Roman" w:hAnsi="Times New Roman" w:cs="Times New Roman"/>
                <w:sz w:val="18"/>
                <w:szCs w:val="18"/>
              </w:rPr>
            </w:pPr>
            <w:r w:rsidRPr="00582C79">
              <w:rPr>
                <w:rFonts w:ascii="Times New Roman" w:hAnsi="Times New Roman" w:cs="Times New Roman"/>
                <w:color w:val="000000"/>
                <w:sz w:val="18"/>
                <w:szCs w:val="18"/>
              </w:rPr>
              <w:t>21949.484</w:t>
            </w:r>
          </w:p>
        </w:tc>
        <w:tc>
          <w:tcPr>
            <w:tcW w:w="992" w:type="dxa"/>
            <w:tcBorders>
              <w:top w:val="single" w:sz="4" w:space="0" w:color="auto"/>
            </w:tcBorders>
          </w:tcPr>
          <w:p w14:paraId="00EED88E" w14:textId="117923F6" w:rsidR="00093CB5" w:rsidRPr="00582C79" w:rsidRDefault="00093CB5" w:rsidP="00093CB5">
            <w:pPr>
              <w:rPr>
                <w:rFonts w:ascii="Times New Roman" w:hAnsi="Times New Roman" w:cs="Times New Roman"/>
                <w:sz w:val="18"/>
                <w:szCs w:val="18"/>
              </w:rPr>
            </w:pPr>
            <w:r w:rsidRPr="00582C79">
              <w:rPr>
                <w:rFonts w:ascii="Times New Roman" w:hAnsi="Times New Roman" w:cs="Times New Roman"/>
                <w:color w:val="000000"/>
                <w:sz w:val="18"/>
                <w:szCs w:val="18"/>
              </w:rPr>
              <w:t>15.8915</w:t>
            </w:r>
          </w:p>
        </w:tc>
        <w:tc>
          <w:tcPr>
            <w:tcW w:w="1134" w:type="dxa"/>
            <w:tcBorders>
              <w:top w:val="single" w:sz="4" w:space="0" w:color="auto"/>
            </w:tcBorders>
          </w:tcPr>
          <w:p w14:paraId="08ABC615" w14:textId="1DF49EF3" w:rsidR="00093CB5" w:rsidRPr="00582C79" w:rsidRDefault="00093CB5" w:rsidP="00093CB5">
            <w:pPr>
              <w:rPr>
                <w:rFonts w:ascii="Times New Roman" w:hAnsi="Times New Roman" w:cs="Times New Roman"/>
                <w:sz w:val="18"/>
                <w:szCs w:val="18"/>
              </w:rPr>
            </w:pPr>
            <w:r w:rsidRPr="00582C79">
              <w:rPr>
                <w:rFonts w:ascii="Times New Roman" w:hAnsi="Times New Roman" w:cs="Times New Roman"/>
                <w:color w:val="000000"/>
                <w:sz w:val="18"/>
                <w:szCs w:val="18"/>
              </w:rPr>
              <w:t>15.8834</w:t>
            </w:r>
          </w:p>
        </w:tc>
        <w:tc>
          <w:tcPr>
            <w:tcW w:w="992" w:type="dxa"/>
            <w:tcBorders>
              <w:top w:val="single" w:sz="4" w:space="0" w:color="auto"/>
            </w:tcBorders>
          </w:tcPr>
          <w:p w14:paraId="0B3E4AF4" w14:textId="494CAF06" w:rsidR="00093CB5" w:rsidRPr="00582C79" w:rsidRDefault="00093CB5" w:rsidP="00093CB5">
            <w:pPr>
              <w:rPr>
                <w:rFonts w:ascii="Times New Roman" w:hAnsi="Times New Roman" w:cs="Times New Roman"/>
                <w:sz w:val="18"/>
                <w:szCs w:val="18"/>
              </w:rPr>
            </w:pPr>
            <w:r w:rsidRPr="00582C79">
              <w:rPr>
                <w:rFonts w:ascii="Times New Roman" w:hAnsi="Times New Roman" w:cs="Times New Roman"/>
                <w:color w:val="000000"/>
                <w:sz w:val="18"/>
                <w:szCs w:val="18"/>
              </w:rPr>
              <w:t>-1162.862</w:t>
            </w:r>
          </w:p>
        </w:tc>
        <w:tc>
          <w:tcPr>
            <w:tcW w:w="1134" w:type="dxa"/>
            <w:tcBorders>
              <w:top w:val="single" w:sz="4" w:space="0" w:color="auto"/>
            </w:tcBorders>
          </w:tcPr>
          <w:p w14:paraId="6FCE1E65" w14:textId="32C71194" w:rsidR="00093CB5" w:rsidRPr="00582C79" w:rsidRDefault="00093CB5" w:rsidP="00093CB5">
            <w:pPr>
              <w:rPr>
                <w:rFonts w:ascii="Times New Roman" w:hAnsi="Times New Roman" w:cs="Times New Roman"/>
                <w:sz w:val="18"/>
                <w:szCs w:val="18"/>
              </w:rPr>
            </w:pPr>
            <w:r w:rsidRPr="00582C79">
              <w:rPr>
                <w:rFonts w:ascii="Times New Roman" w:hAnsi="Times New Roman" w:cs="Times New Roman"/>
                <w:color w:val="000000"/>
                <w:sz w:val="18"/>
                <w:szCs w:val="18"/>
              </w:rPr>
              <w:t>-0.0080140</w:t>
            </w:r>
          </w:p>
        </w:tc>
        <w:tc>
          <w:tcPr>
            <w:tcW w:w="1134" w:type="dxa"/>
            <w:tcBorders>
              <w:top w:val="single" w:sz="4" w:space="0" w:color="auto"/>
            </w:tcBorders>
          </w:tcPr>
          <w:p w14:paraId="51710BE4" w14:textId="2DC3FB5D" w:rsidR="00093CB5" w:rsidRPr="00582C79" w:rsidRDefault="00093CB5" w:rsidP="00093CB5">
            <w:pPr>
              <w:rPr>
                <w:rFonts w:ascii="Times New Roman" w:hAnsi="Times New Roman" w:cs="Times New Roman"/>
                <w:sz w:val="18"/>
                <w:szCs w:val="18"/>
              </w:rPr>
            </w:pPr>
            <w:r w:rsidRPr="00582C79">
              <w:rPr>
                <w:rFonts w:ascii="Times New Roman" w:hAnsi="Times New Roman" w:cs="Times New Roman"/>
                <w:color w:val="000000"/>
                <w:sz w:val="18"/>
                <w:szCs w:val="18"/>
              </w:rPr>
              <w:t>145103.87</w:t>
            </w:r>
          </w:p>
        </w:tc>
        <w:tc>
          <w:tcPr>
            <w:tcW w:w="1134" w:type="dxa"/>
            <w:tcBorders>
              <w:top w:val="single" w:sz="4" w:space="0" w:color="auto"/>
            </w:tcBorders>
          </w:tcPr>
          <w:p w14:paraId="78E205C3" w14:textId="4EAEC8C9" w:rsidR="00093CB5" w:rsidRPr="00582C79" w:rsidRDefault="00093CB5" w:rsidP="00093CB5">
            <w:pPr>
              <w:rPr>
                <w:rFonts w:ascii="Times New Roman" w:hAnsi="Times New Roman" w:cs="Times New Roman"/>
                <w:sz w:val="18"/>
                <w:szCs w:val="18"/>
              </w:rPr>
            </w:pPr>
            <w:r w:rsidRPr="00582C79">
              <w:rPr>
                <w:rFonts w:ascii="Times New Roman" w:hAnsi="Times New Roman" w:cs="Times New Roman"/>
                <w:color w:val="000000"/>
                <w:sz w:val="18"/>
                <w:szCs w:val="18"/>
              </w:rPr>
              <w:t>361.5097</w:t>
            </w:r>
          </w:p>
        </w:tc>
      </w:tr>
      <w:tr w:rsidR="00582C79" w:rsidRPr="00582C79" w14:paraId="37C4FD4F" w14:textId="77777777" w:rsidTr="00BF31E3">
        <w:trPr>
          <w:trHeight w:val="737"/>
        </w:trPr>
        <w:tc>
          <w:tcPr>
            <w:tcW w:w="2127" w:type="dxa"/>
          </w:tcPr>
          <w:p w14:paraId="56876D5F" w14:textId="437E20AE"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sz w:val="18"/>
                <w:szCs w:val="18"/>
              </w:rPr>
              <w:lastRenderedPageBreak/>
              <w:t>500-fold increase in food allergy-related fatality</w:t>
            </w:r>
            <w:r w:rsidR="00582C79" w:rsidRPr="00582C79">
              <w:rPr>
                <w:rFonts w:ascii="Times New Roman" w:hAnsi="Times New Roman" w:cs="Times New Roman"/>
                <w:sz w:val="18"/>
                <w:szCs w:val="18"/>
              </w:rPr>
              <w:t xml:space="preserve"> </w:t>
            </w:r>
            <w:r w:rsidR="00582C79" w:rsidRPr="00582C79">
              <w:rPr>
                <w:rFonts w:ascii="Times New Roman" w:hAnsi="Times New Roman" w:cs="Times New Roman"/>
                <w:sz w:val="18"/>
                <w:szCs w:val="18"/>
              </w:rPr>
              <w:t>in watchful waiting</w:t>
            </w:r>
          </w:p>
        </w:tc>
        <w:tc>
          <w:tcPr>
            <w:tcW w:w="992" w:type="dxa"/>
          </w:tcPr>
          <w:p w14:paraId="247BB4F9" w14:textId="5AD93D1C"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20614.603</w:t>
            </w:r>
          </w:p>
        </w:tc>
        <w:tc>
          <w:tcPr>
            <w:tcW w:w="1134" w:type="dxa"/>
          </w:tcPr>
          <w:p w14:paraId="092422C5" w14:textId="5B0A408C"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21833.753</w:t>
            </w:r>
          </w:p>
        </w:tc>
        <w:tc>
          <w:tcPr>
            <w:tcW w:w="992" w:type="dxa"/>
          </w:tcPr>
          <w:p w14:paraId="4505AE0A" w14:textId="335B31D9"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15.8920</w:t>
            </w:r>
          </w:p>
        </w:tc>
        <w:tc>
          <w:tcPr>
            <w:tcW w:w="1134" w:type="dxa"/>
          </w:tcPr>
          <w:p w14:paraId="25235C53" w14:textId="4C941664"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15.8517</w:t>
            </w:r>
          </w:p>
        </w:tc>
        <w:tc>
          <w:tcPr>
            <w:tcW w:w="992" w:type="dxa"/>
          </w:tcPr>
          <w:p w14:paraId="38DA77AB" w14:textId="682BDBE2"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-1219.150</w:t>
            </w:r>
          </w:p>
        </w:tc>
        <w:tc>
          <w:tcPr>
            <w:tcW w:w="1134" w:type="dxa"/>
          </w:tcPr>
          <w:p w14:paraId="302DB257" w14:textId="759F59F8"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-0.0403800</w:t>
            </w:r>
          </w:p>
        </w:tc>
        <w:tc>
          <w:tcPr>
            <w:tcW w:w="1134" w:type="dxa"/>
          </w:tcPr>
          <w:p w14:paraId="641F7790" w14:textId="7D4B7C5F"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30191.92</w:t>
            </w:r>
          </w:p>
        </w:tc>
        <w:tc>
          <w:tcPr>
            <w:tcW w:w="1134" w:type="dxa"/>
          </w:tcPr>
          <w:p w14:paraId="263AC5DA" w14:textId="53EF3D53"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-2818.5895</w:t>
            </w:r>
          </w:p>
        </w:tc>
      </w:tr>
      <w:tr w:rsidR="00582C79" w:rsidRPr="00582C79" w14:paraId="5A1927CD" w14:textId="77777777" w:rsidTr="00BF31E3">
        <w:trPr>
          <w:trHeight w:val="737"/>
        </w:trPr>
        <w:tc>
          <w:tcPr>
            <w:tcW w:w="2127" w:type="dxa"/>
          </w:tcPr>
          <w:p w14:paraId="2B0C1A70" w14:textId="3CF0A769"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sz w:val="18"/>
                <w:szCs w:val="18"/>
              </w:rPr>
              <w:t xml:space="preserve">1000-fold increase in food allergy-related fatality </w:t>
            </w:r>
            <w:r w:rsidR="00582C79" w:rsidRPr="00582C79">
              <w:rPr>
                <w:rFonts w:ascii="Times New Roman" w:hAnsi="Times New Roman" w:cs="Times New Roman"/>
                <w:sz w:val="18"/>
                <w:szCs w:val="18"/>
              </w:rPr>
              <w:t>in watchful waiting</w:t>
            </w:r>
          </w:p>
        </w:tc>
        <w:tc>
          <w:tcPr>
            <w:tcW w:w="992" w:type="dxa"/>
          </w:tcPr>
          <w:p w14:paraId="0A5EF7C2" w14:textId="3EEDA1C0"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20362.792</w:t>
            </w:r>
          </w:p>
        </w:tc>
        <w:tc>
          <w:tcPr>
            <w:tcW w:w="1134" w:type="dxa"/>
          </w:tcPr>
          <w:p w14:paraId="741218A9" w14:textId="3D631BC4"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21632.331</w:t>
            </w:r>
          </w:p>
        </w:tc>
        <w:tc>
          <w:tcPr>
            <w:tcW w:w="992" w:type="dxa"/>
          </w:tcPr>
          <w:p w14:paraId="00EEF6C7" w14:textId="1E2CFFF4"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15.8788</w:t>
            </w:r>
          </w:p>
        </w:tc>
        <w:tc>
          <w:tcPr>
            <w:tcW w:w="1134" w:type="dxa"/>
          </w:tcPr>
          <w:p w14:paraId="1B46AA31" w14:textId="3F63EDA3"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15.7981</w:t>
            </w:r>
          </w:p>
        </w:tc>
        <w:tc>
          <w:tcPr>
            <w:tcW w:w="992" w:type="dxa"/>
          </w:tcPr>
          <w:p w14:paraId="7853825F" w14:textId="77A05051"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-1269.538</w:t>
            </w:r>
          </w:p>
        </w:tc>
        <w:tc>
          <w:tcPr>
            <w:tcW w:w="1134" w:type="dxa"/>
          </w:tcPr>
          <w:p w14:paraId="36BD7FDB" w14:textId="5C3625EA"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-0.0807000</w:t>
            </w:r>
          </w:p>
        </w:tc>
        <w:tc>
          <w:tcPr>
            <w:tcW w:w="1134" w:type="dxa"/>
          </w:tcPr>
          <w:p w14:paraId="1EDECC74" w14:textId="245970D4"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15731.58</w:t>
            </w:r>
          </w:p>
        </w:tc>
        <w:tc>
          <w:tcPr>
            <w:tcW w:w="1134" w:type="dxa"/>
          </w:tcPr>
          <w:p w14:paraId="64563416" w14:textId="164A414C"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-6800.5102</w:t>
            </w:r>
          </w:p>
        </w:tc>
      </w:tr>
      <w:tr w:rsidR="00582C79" w:rsidRPr="00582C79" w14:paraId="5CF54A32" w14:textId="77777777" w:rsidTr="00BF31E3">
        <w:trPr>
          <w:trHeight w:val="737"/>
        </w:trPr>
        <w:tc>
          <w:tcPr>
            <w:tcW w:w="2127" w:type="dxa"/>
          </w:tcPr>
          <w:p w14:paraId="256129D2" w14:textId="3792B942"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sz w:val="18"/>
                <w:szCs w:val="18"/>
              </w:rPr>
              <w:t xml:space="preserve">Societal perspective </w:t>
            </w:r>
          </w:p>
        </w:tc>
        <w:tc>
          <w:tcPr>
            <w:tcW w:w="992" w:type="dxa"/>
          </w:tcPr>
          <w:p w14:paraId="1B8E182F" w14:textId="1F10C259"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111374.269</w:t>
            </w:r>
          </w:p>
        </w:tc>
        <w:tc>
          <w:tcPr>
            <w:tcW w:w="1134" w:type="dxa"/>
          </w:tcPr>
          <w:p w14:paraId="0BE4BA10" w14:textId="60FC90FE"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112751.802</w:t>
            </w:r>
          </w:p>
        </w:tc>
        <w:tc>
          <w:tcPr>
            <w:tcW w:w="992" w:type="dxa"/>
          </w:tcPr>
          <w:p w14:paraId="20ED9A49" w14:textId="5453571C"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15.9052</w:t>
            </w:r>
          </w:p>
        </w:tc>
        <w:tc>
          <w:tcPr>
            <w:tcW w:w="1134" w:type="dxa"/>
          </w:tcPr>
          <w:p w14:paraId="5704AE34" w14:textId="1C41AA29"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15.9045</w:t>
            </w:r>
          </w:p>
        </w:tc>
        <w:tc>
          <w:tcPr>
            <w:tcW w:w="992" w:type="dxa"/>
          </w:tcPr>
          <w:p w14:paraId="35429413" w14:textId="1E29AA55"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-1377.533</w:t>
            </w:r>
          </w:p>
        </w:tc>
        <w:tc>
          <w:tcPr>
            <w:tcW w:w="1134" w:type="dxa"/>
          </w:tcPr>
          <w:p w14:paraId="56375DF0" w14:textId="3F7844A3"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-0.0007297</w:t>
            </w:r>
          </w:p>
        </w:tc>
        <w:tc>
          <w:tcPr>
            <w:tcW w:w="1134" w:type="dxa"/>
          </w:tcPr>
          <w:p w14:paraId="251BB381" w14:textId="03EDFF2E"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1887807.32</w:t>
            </w:r>
          </w:p>
        </w:tc>
        <w:tc>
          <w:tcPr>
            <w:tcW w:w="1134" w:type="dxa"/>
          </w:tcPr>
          <w:p w14:paraId="32C2243F" w14:textId="5C6332A5"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1304.5615</w:t>
            </w:r>
          </w:p>
        </w:tc>
      </w:tr>
      <w:tr w:rsidR="00582C79" w:rsidRPr="00582C79" w14:paraId="30526B08" w14:textId="77777777" w:rsidTr="00BF31E3">
        <w:trPr>
          <w:trHeight w:val="737"/>
        </w:trPr>
        <w:tc>
          <w:tcPr>
            <w:tcW w:w="2127" w:type="dxa"/>
          </w:tcPr>
          <w:p w14:paraId="4B62BA95" w14:textId="2319F4A5"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sz w:val="18"/>
                <w:szCs w:val="18"/>
              </w:rPr>
              <w:t>0% discount rate per annum</w:t>
            </w:r>
          </w:p>
        </w:tc>
        <w:tc>
          <w:tcPr>
            <w:tcW w:w="992" w:type="dxa"/>
          </w:tcPr>
          <w:p w14:paraId="259CB2B5" w14:textId="1570E924"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3330.438</w:t>
            </w:r>
          </w:p>
        </w:tc>
        <w:tc>
          <w:tcPr>
            <w:tcW w:w="1134" w:type="dxa"/>
          </w:tcPr>
          <w:p w14:paraId="27B081DE" w14:textId="27ACC3A0"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4654.561</w:t>
            </w:r>
          </w:p>
        </w:tc>
        <w:tc>
          <w:tcPr>
            <w:tcW w:w="992" w:type="dxa"/>
          </w:tcPr>
          <w:p w14:paraId="0343F42F" w14:textId="29D997C9"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18.4476</w:t>
            </w:r>
          </w:p>
        </w:tc>
        <w:tc>
          <w:tcPr>
            <w:tcW w:w="1134" w:type="dxa"/>
          </w:tcPr>
          <w:p w14:paraId="1F9561DC" w14:textId="1BA0B883"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18.4467</w:t>
            </w:r>
          </w:p>
        </w:tc>
        <w:tc>
          <w:tcPr>
            <w:tcW w:w="992" w:type="dxa"/>
          </w:tcPr>
          <w:p w14:paraId="078095A9" w14:textId="7FD33FCB"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-1324.123</w:t>
            </w:r>
          </w:p>
        </w:tc>
        <w:tc>
          <w:tcPr>
            <w:tcW w:w="1134" w:type="dxa"/>
          </w:tcPr>
          <w:p w14:paraId="6AFA27F1" w14:textId="66435684"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-0.0008833</w:t>
            </w:r>
          </w:p>
        </w:tc>
        <w:tc>
          <w:tcPr>
            <w:tcW w:w="1134" w:type="dxa"/>
          </w:tcPr>
          <w:p w14:paraId="19DB478F" w14:textId="405AE4E3"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1499064.19</w:t>
            </w:r>
          </w:p>
        </w:tc>
        <w:tc>
          <w:tcPr>
            <w:tcW w:w="1134" w:type="dxa"/>
          </w:tcPr>
          <w:p w14:paraId="0C54E7EF" w14:textId="7A0BB79F" w:rsidR="00D544EE" w:rsidRPr="00582C79" w:rsidRDefault="00D544EE" w:rsidP="00D544EE">
            <w:pPr>
              <w:rPr>
                <w:rFonts w:ascii="Times New Roman" w:hAnsi="Times New Roman" w:cs="Times New Roman"/>
                <w:sz w:val="18"/>
                <w:szCs w:val="18"/>
              </w:rPr>
            </w:pPr>
            <w:r w:rsidRPr="00582C79">
              <w:rPr>
                <w:rFonts w:ascii="Times New Roman" w:hAnsi="Times New Roman" w:cs="Times New Roman"/>
                <w:color w:val="000000"/>
                <w:sz w:val="18"/>
                <w:szCs w:val="18"/>
              </w:rPr>
              <w:t>1235.7884</w:t>
            </w:r>
          </w:p>
        </w:tc>
      </w:tr>
      <w:tr w:rsidR="00582C79" w:rsidRPr="00582C79" w14:paraId="7A7F4F59" w14:textId="77777777" w:rsidTr="00BF31E3">
        <w:trPr>
          <w:trHeight w:val="737"/>
        </w:trPr>
        <w:tc>
          <w:tcPr>
            <w:tcW w:w="2127" w:type="dxa"/>
          </w:tcPr>
          <w:p w14:paraId="77E1915F" w14:textId="7374212F" w:rsidR="00AA5D24" w:rsidRPr="00582C79" w:rsidRDefault="00AA5D24" w:rsidP="00AA5D24">
            <w:pPr>
              <w:rPr>
                <w:rFonts w:ascii="Times New Roman" w:hAnsi="Times New Roman" w:cs="Times New Roman"/>
                <w:sz w:val="18"/>
                <w:szCs w:val="18"/>
              </w:rPr>
            </w:pPr>
            <w:r w:rsidRPr="00582C79">
              <w:rPr>
                <w:rFonts w:ascii="Times New Roman" w:hAnsi="Times New Roman" w:cs="Times New Roman"/>
                <w:sz w:val="18"/>
                <w:szCs w:val="18"/>
              </w:rPr>
              <w:t>3% discount rate per annum</w:t>
            </w:r>
          </w:p>
        </w:tc>
        <w:tc>
          <w:tcPr>
            <w:tcW w:w="992" w:type="dxa"/>
          </w:tcPr>
          <w:p w14:paraId="2392DE2D" w14:textId="76F37EB0" w:rsidR="00AA5D24" w:rsidRPr="00582C79" w:rsidRDefault="00AA5D24" w:rsidP="00AA5D24">
            <w:pPr>
              <w:rPr>
                <w:rFonts w:ascii="Times New Roman" w:hAnsi="Times New Roman" w:cs="Times New Roman"/>
                <w:sz w:val="18"/>
                <w:szCs w:val="18"/>
              </w:rPr>
            </w:pPr>
            <w:r w:rsidRPr="00582C79">
              <w:rPr>
                <w:rFonts w:ascii="Times New Roman" w:hAnsi="Times New Roman" w:cs="Times New Roman"/>
                <w:color w:val="000000"/>
                <w:sz w:val="18"/>
                <w:szCs w:val="18"/>
              </w:rPr>
              <w:t>2398.517</w:t>
            </w:r>
          </w:p>
        </w:tc>
        <w:tc>
          <w:tcPr>
            <w:tcW w:w="1134" w:type="dxa"/>
          </w:tcPr>
          <w:p w14:paraId="06E82CF9" w14:textId="765011AE" w:rsidR="00AA5D24" w:rsidRPr="00582C79" w:rsidRDefault="00AA5D24" w:rsidP="00AA5D24">
            <w:pPr>
              <w:rPr>
                <w:rFonts w:ascii="Times New Roman" w:hAnsi="Times New Roman" w:cs="Times New Roman"/>
                <w:sz w:val="18"/>
                <w:szCs w:val="18"/>
              </w:rPr>
            </w:pPr>
            <w:r w:rsidRPr="00582C79">
              <w:rPr>
                <w:rFonts w:ascii="Times New Roman" w:hAnsi="Times New Roman" w:cs="Times New Roman"/>
                <w:color w:val="000000"/>
                <w:sz w:val="18"/>
                <w:szCs w:val="18"/>
              </w:rPr>
              <w:t>3411.377</w:t>
            </w:r>
          </w:p>
        </w:tc>
        <w:tc>
          <w:tcPr>
            <w:tcW w:w="992" w:type="dxa"/>
          </w:tcPr>
          <w:p w14:paraId="004071A6" w14:textId="78C34834" w:rsidR="00AA5D24" w:rsidRPr="00582C79" w:rsidRDefault="00AA5D24" w:rsidP="00AA5D24">
            <w:pPr>
              <w:rPr>
                <w:rFonts w:ascii="Times New Roman" w:hAnsi="Times New Roman" w:cs="Times New Roman"/>
                <w:sz w:val="18"/>
                <w:szCs w:val="18"/>
              </w:rPr>
            </w:pPr>
            <w:r w:rsidRPr="00582C79">
              <w:rPr>
                <w:rFonts w:ascii="Times New Roman" w:hAnsi="Times New Roman" w:cs="Times New Roman"/>
                <w:color w:val="000000"/>
                <w:sz w:val="18"/>
                <w:szCs w:val="18"/>
              </w:rPr>
              <w:t>13.8083</w:t>
            </w:r>
          </w:p>
        </w:tc>
        <w:tc>
          <w:tcPr>
            <w:tcW w:w="1134" w:type="dxa"/>
          </w:tcPr>
          <w:p w14:paraId="375CF2D2" w14:textId="76B5E6CD" w:rsidR="00AA5D24" w:rsidRPr="00582C79" w:rsidRDefault="00AA5D24" w:rsidP="00AA5D24">
            <w:pPr>
              <w:rPr>
                <w:rFonts w:ascii="Times New Roman" w:hAnsi="Times New Roman" w:cs="Times New Roman"/>
                <w:sz w:val="18"/>
                <w:szCs w:val="18"/>
              </w:rPr>
            </w:pPr>
            <w:r w:rsidRPr="00582C79">
              <w:rPr>
                <w:rFonts w:ascii="Times New Roman" w:hAnsi="Times New Roman" w:cs="Times New Roman"/>
                <w:color w:val="000000"/>
                <w:sz w:val="18"/>
                <w:szCs w:val="18"/>
              </w:rPr>
              <w:t>13.8077</w:t>
            </w:r>
          </w:p>
        </w:tc>
        <w:tc>
          <w:tcPr>
            <w:tcW w:w="992" w:type="dxa"/>
          </w:tcPr>
          <w:p w14:paraId="54623724" w14:textId="3B6446AD" w:rsidR="00AA5D24" w:rsidRPr="00582C79" w:rsidRDefault="00AA5D24" w:rsidP="00AA5D24">
            <w:pPr>
              <w:rPr>
                <w:rFonts w:ascii="Times New Roman" w:hAnsi="Times New Roman" w:cs="Times New Roman"/>
                <w:sz w:val="18"/>
                <w:szCs w:val="18"/>
              </w:rPr>
            </w:pPr>
            <w:r w:rsidRPr="00582C79">
              <w:rPr>
                <w:rFonts w:ascii="Times New Roman" w:hAnsi="Times New Roman" w:cs="Times New Roman"/>
                <w:color w:val="000000"/>
                <w:sz w:val="18"/>
                <w:szCs w:val="18"/>
              </w:rPr>
              <w:t>-1012.860</w:t>
            </w:r>
          </w:p>
        </w:tc>
        <w:tc>
          <w:tcPr>
            <w:tcW w:w="1134" w:type="dxa"/>
          </w:tcPr>
          <w:p w14:paraId="56EA5544" w14:textId="10F82C99" w:rsidR="00AA5D24" w:rsidRPr="00582C79" w:rsidRDefault="00AA5D24" w:rsidP="00AA5D24">
            <w:pPr>
              <w:rPr>
                <w:rFonts w:ascii="Times New Roman" w:hAnsi="Times New Roman" w:cs="Times New Roman"/>
                <w:sz w:val="18"/>
                <w:szCs w:val="18"/>
              </w:rPr>
            </w:pPr>
            <w:r w:rsidRPr="00582C79">
              <w:rPr>
                <w:rFonts w:ascii="Times New Roman" w:hAnsi="Times New Roman" w:cs="Times New Roman"/>
                <w:color w:val="000000"/>
                <w:sz w:val="18"/>
                <w:szCs w:val="18"/>
              </w:rPr>
              <w:t>-0.0006021</w:t>
            </w:r>
          </w:p>
        </w:tc>
        <w:tc>
          <w:tcPr>
            <w:tcW w:w="1134" w:type="dxa"/>
          </w:tcPr>
          <w:p w14:paraId="76D5EED6" w14:textId="1BD3A394" w:rsidR="00AA5D24" w:rsidRPr="00582C79" w:rsidRDefault="00AA5D24" w:rsidP="00AA5D24">
            <w:pPr>
              <w:rPr>
                <w:rFonts w:ascii="Times New Roman" w:hAnsi="Times New Roman" w:cs="Times New Roman"/>
                <w:sz w:val="18"/>
                <w:szCs w:val="18"/>
              </w:rPr>
            </w:pPr>
            <w:r w:rsidRPr="00582C79">
              <w:rPr>
                <w:rFonts w:ascii="Times New Roman" w:hAnsi="Times New Roman" w:cs="Times New Roman"/>
                <w:color w:val="000000"/>
                <w:sz w:val="18"/>
                <w:szCs w:val="18"/>
              </w:rPr>
              <w:t>1682212.76</w:t>
            </w:r>
          </w:p>
        </w:tc>
        <w:tc>
          <w:tcPr>
            <w:tcW w:w="1134" w:type="dxa"/>
          </w:tcPr>
          <w:p w14:paraId="08387F7B" w14:textId="21372EDF" w:rsidR="00AA5D24" w:rsidRPr="00582C79" w:rsidRDefault="00AA5D24" w:rsidP="00AA5D24">
            <w:pPr>
              <w:rPr>
                <w:rFonts w:ascii="Times New Roman" w:hAnsi="Times New Roman" w:cs="Times New Roman"/>
                <w:sz w:val="18"/>
                <w:szCs w:val="18"/>
              </w:rPr>
            </w:pPr>
            <w:r w:rsidRPr="00582C79">
              <w:rPr>
                <w:rFonts w:ascii="Times New Roman" w:hAnsi="Times New Roman" w:cs="Times New Roman"/>
                <w:color w:val="000000"/>
                <w:sz w:val="18"/>
                <w:szCs w:val="18"/>
              </w:rPr>
              <w:t>952.6453</w:t>
            </w:r>
          </w:p>
        </w:tc>
      </w:tr>
    </w:tbl>
    <w:p w14:paraId="2BDD6BEC" w14:textId="08AE2D39" w:rsidR="00401FC3" w:rsidRDefault="00BF31E3">
      <w:pPr>
        <w:rPr>
          <w:rFonts w:ascii="Times New Roman" w:hAnsi="Times New Roman" w:cs="Times New Roman"/>
          <w:sz w:val="18"/>
          <w:szCs w:val="18"/>
        </w:rPr>
      </w:pPr>
      <w:r w:rsidRPr="007873BD">
        <w:rPr>
          <w:rFonts w:ascii="Times New Roman" w:hAnsi="Times New Roman" w:cs="Times New Roman"/>
          <w:sz w:val="18"/>
          <w:szCs w:val="18"/>
        </w:rPr>
        <w:t xml:space="preserve">Abbreviations: </w:t>
      </w:r>
      <w:r>
        <w:rPr>
          <w:rFonts w:ascii="Times New Roman" w:hAnsi="Times New Roman" w:cs="Times New Roman"/>
          <w:sz w:val="18"/>
          <w:szCs w:val="18"/>
        </w:rPr>
        <w:t xml:space="preserve">ED, Emergency department </w:t>
      </w:r>
      <w:r w:rsidRPr="007873BD">
        <w:rPr>
          <w:rFonts w:ascii="Times New Roman" w:hAnsi="Times New Roman" w:cs="Times New Roman"/>
          <w:sz w:val="18"/>
          <w:szCs w:val="18"/>
        </w:rPr>
        <w:t>ICER, Incremental Cost-Effectiveness Ratio; INMB, incremental net monetary benefit; QALY, quality-adjusted life-year</w:t>
      </w:r>
    </w:p>
    <w:p w14:paraId="16A5D8F8" w14:textId="77777777" w:rsidR="00BF31E3" w:rsidRPr="00F11368" w:rsidRDefault="00BF31E3">
      <w:pPr>
        <w:rPr>
          <w:rFonts w:ascii="Times New Roman" w:hAnsi="Times New Roman" w:cs="Times New Roman"/>
        </w:rPr>
      </w:pPr>
    </w:p>
    <w:p w14:paraId="3FE3987A" w14:textId="56785514" w:rsidR="006B45DD" w:rsidRPr="00F11368" w:rsidRDefault="006B45DD">
      <w:pPr>
        <w:rPr>
          <w:rFonts w:ascii="Times New Roman" w:hAnsi="Times New Roman" w:cs="Times New Roman"/>
        </w:rPr>
      </w:pPr>
      <w:r w:rsidRPr="00F11368">
        <w:rPr>
          <w:rFonts w:ascii="Times New Roman" w:hAnsi="Times New Roman" w:cs="Times New Roman"/>
        </w:rPr>
        <w:t xml:space="preserve">Reference </w:t>
      </w:r>
    </w:p>
    <w:p w14:paraId="31C42CF4" w14:textId="77777777" w:rsidR="00F11368" w:rsidRPr="00F11368" w:rsidRDefault="00AB5F8F" w:rsidP="00F11368">
      <w:pPr>
        <w:pStyle w:val="EndNoteBibliography"/>
        <w:ind w:left="720" w:hanging="720"/>
        <w:rPr>
          <w:rFonts w:ascii="Times New Roman" w:hAnsi="Times New Roman" w:cs="Times New Roman"/>
          <w:noProof/>
        </w:rPr>
      </w:pPr>
      <w:r w:rsidRPr="00F11368">
        <w:rPr>
          <w:rFonts w:ascii="Times New Roman" w:hAnsi="Times New Roman" w:cs="Times New Roman"/>
        </w:rPr>
        <w:fldChar w:fldCharType="begin"/>
      </w:r>
      <w:r w:rsidRPr="00F11368">
        <w:rPr>
          <w:rFonts w:ascii="Times New Roman" w:hAnsi="Times New Roman" w:cs="Times New Roman"/>
        </w:rPr>
        <w:instrText xml:space="preserve"> ADDIN EN.REFLIST </w:instrText>
      </w:r>
      <w:r w:rsidRPr="00F11368">
        <w:rPr>
          <w:rFonts w:ascii="Times New Roman" w:hAnsi="Times New Roman" w:cs="Times New Roman"/>
        </w:rPr>
        <w:fldChar w:fldCharType="separate"/>
      </w:r>
      <w:r w:rsidR="00F11368" w:rsidRPr="00F11368">
        <w:rPr>
          <w:rFonts w:ascii="Times New Roman" w:eastAsia="PingFang SC" w:hAnsi="Times New Roman" w:cs="Times New Roman"/>
          <w:noProof/>
        </w:rPr>
        <w:t>[</w:t>
      </w:r>
      <w:r w:rsidR="00F11368" w:rsidRPr="00F11368">
        <w:rPr>
          <w:rFonts w:ascii="Times New Roman" w:hAnsi="Times New Roman" w:cs="Times New Roman"/>
          <w:noProof/>
        </w:rPr>
        <w:t>1]</w:t>
      </w:r>
      <w:r w:rsidR="00F11368" w:rsidRPr="00F11368">
        <w:rPr>
          <w:rFonts w:ascii="Times New Roman" w:hAnsi="Times New Roman" w:cs="Times New Roman"/>
          <w:noProof/>
        </w:rPr>
        <w:tab/>
        <w:t>Husereau, D., M. Drummond, F. Augustovski, E. de Bekker-Grob, A.H. Briggs, C. Carswell, L. Caulley, N. Chaiyakunapruk, D. Greenberg, E. Loder, J. Mauskopf, C.D. Mullins, S. Petrou, R.F. Pwu, and S. Staniszewska, Consolidated Health Economic Evaluation Reporting Standards (CHEERS) 2022 Explanation and Elaboration: A Report of the ISPOR CHEERS II Good Practices Task Force</w:t>
      </w:r>
      <w:r w:rsidR="00F11368" w:rsidRPr="00F11368">
        <w:rPr>
          <w:rFonts w:ascii="Times New Roman" w:hAnsi="Times New Roman" w:cs="Times New Roman"/>
          <w:i/>
          <w:noProof/>
        </w:rPr>
        <w:t>. Value Health</w:t>
      </w:r>
      <w:r w:rsidR="00F11368" w:rsidRPr="00F11368">
        <w:rPr>
          <w:rFonts w:ascii="Times New Roman" w:hAnsi="Times New Roman" w:cs="Times New Roman"/>
          <w:noProof/>
        </w:rPr>
        <w:t>, 2022. 25(1): p. 10-31.</w:t>
      </w:r>
    </w:p>
    <w:p w14:paraId="18BF30B0" w14:textId="77777777"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2]</w:t>
      </w:r>
      <w:r w:rsidRPr="00F11368">
        <w:rPr>
          <w:rFonts w:ascii="Times New Roman" w:hAnsi="Times New Roman" w:cs="Times New Roman"/>
          <w:noProof/>
        </w:rPr>
        <w:tab/>
        <w:t>Shaker, M., T. Kanaoka, L. Feenan, and M. Greenhawt, An economic evaluation of immediate vs non-immediate activation of emergency medical services after epinephrine use for peanut-induced anaphylaxis</w:t>
      </w:r>
      <w:r w:rsidRPr="00F11368">
        <w:rPr>
          <w:rFonts w:ascii="Times New Roman" w:hAnsi="Times New Roman" w:cs="Times New Roman"/>
          <w:i/>
          <w:noProof/>
        </w:rPr>
        <w:t>. Ann Allergy Asthma Immunol</w:t>
      </w:r>
      <w:r w:rsidRPr="00F11368">
        <w:rPr>
          <w:rFonts w:ascii="Times New Roman" w:hAnsi="Times New Roman" w:cs="Times New Roman"/>
          <w:noProof/>
        </w:rPr>
        <w:t>, 2019. 122(1): p. 79-85.</w:t>
      </w:r>
    </w:p>
    <w:p w14:paraId="1F2CB763" w14:textId="1CCE9ACF"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3]</w:t>
      </w:r>
      <w:r w:rsidRPr="00F11368">
        <w:rPr>
          <w:rFonts w:ascii="Times New Roman" w:hAnsi="Times New Roman" w:cs="Times New Roman"/>
          <w:noProof/>
        </w:rPr>
        <w:tab/>
      </w:r>
      <w:r w:rsidRPr="00F11368">
        <w:rPr>
          <w:rFonts w:ascii="Times New Roman" w:hAnsi="Times New Roman" w:cs="Times New Roman"/>
          <w:i/>
          <w:noProof/>
        </w:rPr>
        <w:t>Institute for Clinical and Economic. Review. Value assessment framework.</w:t>
      </w:r>
      <w:r w:rsidRPr="00F11368">
        <w:rPr>
          <w:rFonts w:ascii="Times New Roman" w:hAnsi="Times New Roman" w:cs="Times New Roman"/>
          <w:noProof/>
        </w:rPr>
        <w:t xml:space="preserve">  [cited 2024 Jan, 18]; Available from: </w:t>
      </w:r>
      <w:hyperlink r:id="rId15" w:history="1">
        <w:r w:rsidRPr="00F11368">
          <w:rPr>
            <w:rStyle w:val="Hyperlink"/>
            <w:rFonts w:ascii="Times New Roman" w:hAnsi="Times New Roman" w:cs="Times New Roman"/>
            <w:noProof/>
          </w:rPr>
          <w:t>https://icer.org/our-approach/methods-process/value-assessment-framework/</w:t>
        </w:r>
      </w:hyperlink>
      <w:r w:rsidRPr="00F11368">
        <w:rPr>
          <w:rFonts w:ascii="Times New Roman" w:hAnsi="Times New Roman" w:cs="Times New Roman"/>
          <w:noProof/>
        </w:rPr>
        <w:t>.</w:t>
      </w:r>
    </w:p>
    <w:p w14:paraId="16FF5BD5" w14:textId="77777777"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4]</w:t>
      </w:r>
      <w:r w:rsidRPr="00F11368">
        <w:rPr>
          <w:rFonts w:ascii="Times New Roman" w:hAnsi="Times New Roman" w:cs="Times New Roman"/>
          <w:noProof/>
        </w:rPr>
        <w:tab/>
        <w:t>Cameron, D., J. Ubels, and F. Norstrom, On what basis are medical cost-effectiveness thresholds set? Clashing opinions and an absence of data: a systematic review</w:t>
      </w:r>
      <w:r w:rsidRPr="00F11368">
        <w:rPr>
          <w:rFonts w:ascii="Times New Roman" w:hAnsi="Times New Roman" w:cs="Times New Roman"/>
          <w:i/>
          <w:noProof/>
        </w:rPr>
        <w:t>. Glob Health Action</w:t>
      </w:r>
      <w:r w:rsidRPr="00F11368">
        <w:rPr>
          <w:rFonts w:ascii="Times New Roman" w:hAnsi="Times New Roman" w:cs="Times New Roman"/>
          <w:noProof/>
        </w:rPr>
        <w:t>, 2018. 11(1): p. 1447828.</w:t>
      </w:r>
    </w:p>
    <w:p w14:paraId="3870E1F7" w14:textId="5F23042A"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5]</w:t>
      </w:r>
      <w:r w:rsidRPr="00F11368">
        <w:rPr>
          <w:rFonts w:ascii="Times New Roman" w:hAnsi="Times New Roman" w:cs="Times New Roman"/>
          <w:noProof/>
        </w:rPr>
        <w:tab/>
      </w:r>
      <w:r w:rsidRPr="00F11368">
        <w:rPr>
          <w:rFonts w:ascii="Times New Roman" w:hAnsi="Times New Roman" w:cs="Times New Roman"/>
          <w:i/>
          <w:noProof/>
        </w:rPr>
        <w:t>Guidelines for the Economic Evaluation of Health Technologies: Canada — 4th Edition</w:t>
      </w:r>
      <w:r w:rsidRPr="00F11368">
        <w:rPr>
          <w:rFonts w:ascii="Times New Roman" w:hAnsi="Times New Roman" w:cs="Times New Roman"/>
          <w:noProof/>
        </w:rPr>
        <w:t xml:space="preserve">.  [cited 2024 Jan, 17]; Available from: </w:t>
      </w:r>
      <w:hyperlink r:id="rId16" w:history="1">
        <w:r w:rsidRPr="00F11368">
          <w:rPr>
            <w:rStyle w:val="Hyperlink"/>
            <w:rFonts w:ascii="Times New Roman" w:hAnsi="Times New Roman" w:cs="Times New Roman"/>
            <w:noProof/>
          </w:rPr>
          <w:t>https://www.cadth.ca/guidelines-economic-evaluation-health-technologies-canada-4th-edition</w:t>
        </w:r>
      </w:hyperlink>
      <w:r w:rsidRPr="00F11368">
        <w:rPr>
          <w:rFonts w:ascii="Times New Roman" w:hAnsi="Times New Roman" w:cs="Times New Roman"/>
          <w:noProof/>
        </w:rPr>
        <w:t>.</w:t>
      </w:r>
    </w:p>
    <w:p w14:paraId="66112423" w14:textId="12F969F6"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6]</w:t>
      </w:r>
      <w:r w:rsidRPr="00F11368">
        <w:rPr>
          <w:rFonts w:ascii="Times New Roman" w:hAnsi="Times New Roman" w:cs="Times New Roman"/>
          <w:noProof/>
        </w:rPr>
        <w:tab/>
      </w:r>
      <w:r w:rsidRPr="00F11368">
        <w:rPr>
          <w:rFonts w:ascii="Times New Roman" w:hAnsi="Times New Roman" w:cs="Times New Roman"/>
          <w:i/>
          <w:noProof/>
        </w:rPr>
        <w:t>Life Tables, Canada, Provinces and Territories</w:t>
      </w:r>
      <w:r w:rsidRPr="00F11368">
        <w:rPr>
          <w:rFonts w:ascii="Times New Roman" w:hAnsi="Times New Roman" w:cs="Times New Roman"/>
          <w:noProof/>
        </w:rPr>
        <w:t xml:space="preserve">.  [cited 2024 Jan, 17]; Available from: </w:t>
      </w:r>
      <w:hyperlink r:id="rId17" w:history="1">
        <w:r w:rsidRPr="00F11368">
          <w:rPr>
            <w:rStyle w:val="Hyperlink"/>
            <w:rFonts w:ascii="Times New Roman" w:hAnsi="Times New Roman" w:cs="Times New Roman"/>
            <w:noProof/>
          </w:rPr>
          <w:t>https://www150.statcan.gc.ca/n1/en/catalogue/84-537-X</w:t>
        </w:r>
      </w:hyperlink>
      <w:r w:rsidRPr="00F11368">
        <w:rPr>
          <w:rFonts w:ascii="Times New Roman" w:hAnsi="Times New Roman" w:cs="Times New Roman"/>
          <w:noProof/>
        </w:rPr>
        <w:t>.</w:t>
      </w:r>
    </w:p>
    <w:p w14:paraId="587FCF3A" w14:textId="77777777"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7]</w:t>
      </w:r>
      <w:r w:rsidRPr="00F11368">
        <w:rPr>
          <w:rFonts w:ascii="Times New Roman" w:hAnsi="Times New Roman" w:cs="Times New Roman"/>
          <w:noProof/>
        </w:rPr>
        <w:tab/>
        <w:t>Cardwell, F.S., S.J. Elliott, R. Chin, Y.S. Pierre, M. Ben-Shoshan, E.S. Chan, J. Gerdts, L. Harada, Y. Asai, S. La Vieille, and A.E. Clarke, Economic burden of food allergy in Canada: Estimating costs and identifying determinants</w:t>
      </w:r>
      <w:r w:rsidRPr="00F11368">
        <w:rPr>
          <w:rFonts w:ascii="Times New Roman" w:hAnsi="Times New Roman" w:cs="Times New Roman"/>
          <w:i/>
          <w:noProof/>
        </w:rPr>
        <w:t>. Ann Allergy Asthma Immunol</w:t>
      </w:r>
      <w:r w:rsidRPr="00F11368">
        <w:rPr>
          <w:rFonts w:ascii="Times New Roman" w:hAnsi="Times New Roman" w:cs="Times New Roman"/>
          <w:noProof/>
        </w:rPr>
        <w:t>, 2022. 129(2): p. 220-230 e6.</w:t>
      </w:r>
    </w:p>
    <w:p w14:paraId="595BC511" w14:textId="55D8E1DF"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8]</w:t>
      </w:r>
      <w:r w:rsidRPr="00F11368">
        <w:rPr>
          <w:rFonts w:ascii="Times New Roman" w:hAnsi="Times New Roman" w:cs="Times New Roman"/>
          <w:noProof/>
        </w:rPr>
        <w:tab/>
      </w:r>
      <w:r w:rsidRPr="00F11368">
        <w:rPr>
          <w:rFonts w:ascii="Times New Roman" w:hAnsi="Times New Roman" w:cs="Times New Roman"/>
          <w:i/>
          <w:noProof/>
        </w:rPr>
        <w:t>BC PharmaCare Formulary Search</w:t>
      </w:r>
      <w:r w:rsidRPr="00F11368">
        <w:rPr>
          <w:rFonts w:ascii="Times New Roman" w:hAnsi="Times New Roman" w:cs="Times New Roman"/>
          <w:noProof/>
        </w:rPr>
        <w:t xml:space="preserve">.  [cited 2024 Jan 18 ]; Available from: </w:t>
      </w:r>
      <w:hyperlink r:id="rId18" w:history="1">
        <w:r w:rsidRPr="00F11368">
          <w:rPr>
            <w:rStyle w:val="Hyperlink"/>
            <w:rFonts w:ascii="Times New Roman" w:hAnsi="Times New Roman" w:cs="Times New Roman"/>
            <w:noProof/>
          </w:rPr>
          <w:t>https://pharmacareformularysearch.gov.bc.ca/</w:t>
        </w:r>
      </w:hyperlink>
      <w:r w:rsidRPr="00F11368">
        <w:rPr>
          <w:rFonts w:ascii="Times New Roman" w:hAnsi="Times New Roman" w:cs="Times New Roman"/>
          <w:noProof/>
        </w:rPr>
        <w:t>.</w:t>
      </w:r>
    </w:p>
    <w:p w14:paraId="200B4650" w14:textId="359DAD14"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9]</w:t>
      </w:r>
      <w:r w:rsidRPr="00F11368">
        <w:rPr>
          <w:rFonts w:ascii="Times New Roman" w:hAnsi="Times New Roman" w:cs="Times New Roman"/>
          <w:noProof/>
        </w:rPr>
        <w:tab/>
      </w:r>
      <w:r w:rsidRPr="00F11368">
        <w:rPr>
          <w:rFonts w:ascii="Times New Roman" w:hAnsi="Times New Roman" w:cs="Times New Roman"/>
          <w:i/>
          <w:noProof/>
        </w:rPr>
        <w:t>BC Emergency Health Services. Ambulance Fees.</w:t>
      </w:r>
      <w:r w:rsidRPr="00F11368">
        <w:rPr>
          <w:rFonts w:ascii="Times New Roman" w:hAnsi="Times New Roman" w:cs="Times New Roman"/>
          <w:noProof/>
        </w:rPr>
        <w:t xml:space="preserve">  [cited 2024 Jan 18]; Available from: </w:t>
      </w:r>
      <w:hyperlink r:id="rId19" w:history="1">
        <w:r w:rsidRPr="00F11368">
          <w:rPr>
            <w:rStyle w:val="Hyperlink"/>
            <w:rFonts w:ascii="Times New Roman" w:hAnsi="Times New Roman" w:cs="Times New Roman"/>
            <w:noProof/>
          </w:rPr>
          <w:t>http://www.bcehs.ca/about/billing/fees</w:t>
        </w:r>
      </w:hyperlink>
      <w:r w:rsidRPr="00F11368">
        <w:rPr>
          <w:rFonts w:ascii="Times New Roman" w:hAnsi="Times New Roman" w:cs="Times New Roman"/>
          <w:noProof/>
        </w:rPr>
        <w:t>.</w:t>
      </w:r>
    </w:p>
    <w:p w14:paraId="6FA289E2" w14:textId="18B84D31"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lastRenderedPageBreak/>
        <w:t>[</w:t>
      </w:r>
      <w:r w:rsidRPr="00F11368">
        <w:rPr>
          <w:rFonts w:ascii="Times New Roman" w:hAnsi="Times New Roman" w:cs="Times New Roman"/>
          <w:noProof/>
        </w:rPr>
        <w:t>10]</w:t>
      </w:r>
      <w:r w:rsidRPr="00F11368">
        <w:rPr>
          <w:rFonts w:ascii="Times New Roman" w:hAnsi="Times New Roman" w:cs="Times New Roman"/>
          <w:noProof/>
        </w:rPr>
        <w:tab/>
      </w:r>
      <w:r w:rsidRPr="00F11368">
        <w:rPr>
          <w:rFonts w:ascii="Times New Roman" w:hAnsi="Times New Roman" w:cs="Times New Roman"/>
          <w:i/>
          <w:noProof/>
        </w:rPr>
        <w:t>Canadian Institute for Health Information. NACRS emergency department visits and lengths of stay</w:t>
      </w:r>
      <w:r w:rsidRPr="00F11368">
        <w:rPr>
          <w:rFonts w:ascii="Times New Roman" w:hAnsi="Times New Roman" w:cs="Times New Roman"/>
          <w:noProof/>
        </w:rPr>
        <w:t xml:space="preserve">.  [cited 2024 Jan,17]; Available from: </w:t>
      </w:r>
      <w:hyperlink r:id="rId20" w:history="1">
        <w:r w:rsidRPr="00F11368">
          <w:rPr>
            <w:rStyle w:val="Hyperlink"/>
            <w:rFonts w:ascii="Times New Roman" w:hAnsi="Times New Roman" w:cs="Times New Roman"/>
            <w:noProof/>
          </w:rPr>
          <w:t>https://www.cihi.ca/sites/default/files/document/hospital-spending-highlights-2020-en.pdf</w:t>
        </w:r>
      </w:hyperlink>
      <w:r w:rsidRPr="00F11368">
        <w:rPr>
          <w:rFonts w:ascii="Times New Roman" w:hAnsi="Times New Roman" w:cs="Times New Roman"/>
          <w:noProof/>
        </w:rPr>
        <w:t>.</w:t>
      </w:r>
    </w:p>
    <w:p w14:paraId="3E4C37F7" w14:textId="77777777"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11]</w:t>
      </w:r>
      <w:r w:rsidRPr="00F11368">
        <w:rPr>
          <w:rFonts w:ascii="Times New Roman" w:hAnsi="Times New Roman" w:cs="Times New Roman"/>
          <w:noProof/>
        </w:rPr>
        <w:tab/>
        <w:t>Fox, M., J. Voordouw, M. Mugford, J. Cornelisse, G. Antonides, and L. Frewer, Social and economic costs of food allergies in Europe: development of a questionnaire to measure costs and health utility</w:t>
      </w:r>
      <w:r w:rsidRPr="00F11368">
        <w:rPr>
          <w:rFonts w:ascii="Times New Roman" w:hAnsi="Times New Roman" w:cs="Times New Roman"/>
          <w:i/>
          <w:noProof/>
        </w:rPr>
        <w:t>. Health Serv Res</w:t>
      </w:r>
      <w:r w:rsidRPr="00F11368">
        <w:rPr>
          <w:rFonts w:ascii="Times New Roman" w:hAnsi="Times New Roman" w:cs="Times New Roman"/>
          <w:noProof/>
        </w:rPr>
        <w:t>, 2009. 44(5 Pt 1): p. 1662-78.</w:t>
      </w:r>
    </w:p>
    <w:p w14:paraId="287F1E09" w14:textId="77777777"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12]</w:t>
      </w:r>
      <w:r w:rsidRPr="00F11368">
        <w:rPr>
          <w:rFonts w:ascii="Times New Roman" w:hAnsi="Times New Roman" w:cs="Times New Roman"/>
          <w:noProof/>
        </w:rPr>
        <w:tab/>
        <w:t>Dufresne, E., T.G. Poder, K. Samaan, J. Lacombe-Barrios, L. Paradis, A. Des Roches, and P. Begin, SF-6Dv2 preference value set for health utility in food allergy</w:t>
      </w:r>
      <w:r w:rsidRPr="00F11368">
        <w:rPr>
          <w:rFonts w:ascii="Times New Roman" w:hAnsi="Times New Roman" w:cs="Times New Roman"/>
          <w:i/>
          <w:noProof/>
        </w:rPr>
        <w:t>. Allergy</w:t>
      </w:r>
      <w:r w:rsidRPr="00F11368">
        <w:rPr>
          <w:rFonts w:ascii="Times New Roman" w:hAnsi="Times New Roman" w:cs="Times New Roman"/>
          <w:noProof/>
        </w:rPr>
        <w:t>, 2021. 76(1): p. 326-338.</w:t>
      </w:r>
    </w:p>
    <w:p w14:paraId="5A724977" w14:textId="77777777"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13]</w:t>
      </w:r>
      <w:r w:rsidRPr="00F11368">
        <w:rPr>
          <w:rFonts w:ascii="Times New Roman" w:hAnsi="Times New Roman" w:cs="Times New Roman"/>
          <w:noProof/>
        </w:rPr>
        <w:tab/>
        <w:t>Carroll, A.E. and S.M. Downs, Improving decision analyses: parent preferences (utility values) for pediatric health outcomes</w:t>
      </w:r>
      <w:r w:rsidRPr="00F11368">
        <w:rPr>
          <w:rFonts w:ascii="Times New Roman" w:hAnsi="Times New Roman" w:cs="Times New Roman"/>
          <w:i/>
          <w:noProof/>
        </w:rPr>
        <w:t>. J Pediatr</w:t>
      </w:r>
      <w:r w:rsidRPr="00F11368">
        <w:rPr>
          <w:rFonts w:ascii="Times New Roman" w:hAnsi="Times New Roman" w:cs="Times New Roman"/>
          <w:noProof/>
        </w:rPr>
        <w:t>, 2009. 155(1): p. 21-5, 25 e1-5.</w:t>
      </w:r>
    </w:p>
    <w:p w14:paraId="5FF74F61" w14:textId="77777777"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14]</w:t>
      </w:r>
      <w:r w:rsidRPr="00F11368">
        <w:rPr>
          <w:rFonts w:ascii="Times New Roman" w:hAnsi="Times New Roman" w:cs="Times New Roman"/>
          <w:noProof/>
        </w:rPr>
        <w:tab/>
        <w:t>Guertin, J.R., D. Feeny, and J.E. Tarride, Age- and sex-specific Canadian utility norms, based on the 2013-2014 Canadian Community Health Survey</w:t>
      </w:r>
      <w:r w:rsidRPr="00F11368">
        <w:rPr>
          <w:rFonts w:ascii="Times New Roman" w:hAnsi="Times New Roman" w:cs="Times New Roman"/>
          <w:i/>
          <w:noProof/>
        </w:rPr>
        <w:t>. CMAJ</w:t>
      </w:r>
      <w:r w:rsidRPr="00F11368">
        <w:rPr>
          <w:rFonts w:ascii="Times New Roman" w:hAnsi="Times New Roman" w:cs="Times New Roman"/>
          <w:noProof/>
        </w:rPr>
        <w:t>, 2018. 190(6): p. E155-E161.</w:t>
      </w:r>
    </w:p>
    <w:p w14:paraId="54A96A05" w14:textId="77777777"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15]</w:t>
      </w:r>
      <w:r w:rsidRPr="00F11368">
        <w:rPr>
          <w:rFonts w:ascii="Times New Roman" w:hAnsi="Times New Roman" w:cs="Times New Roman"/>
          <w:noProof/>
        </w:rPr>
        <w:tab/>
        <w:t>Mittmann, N., K. Trakas, N. Risebrough, and B.A. Liu, Utility scores for chronic conditions in a community-dwelling population</w:t>
      </w:r>
      <w:r w:rsidRPr="00F11368">
        <w:rPr>
          <w:rFonts w:ascii="Times New Roman" w:hAnsi="Times New Roman" w:cs="Times New Roman"/>
          <w:i/>
          <w:noProof/>
        </w:rPr>
        <w:t>. Pharmacoeconomics</w:t>
      </w:r>
      <w:r w:rsidRPr="00F11368">
        <w:rPr>
          <w:rFonts w:ascii="Times New Roman" w:hAnsi="Times New Roman" w:cs="Times New Roman"/>
          <w:noProof/>
        </w:rPr>
        <w:t>, 1999. 15(4): p. 369-76.</w:t>
      </w:r>
    </w:p>
    <w:p w14:paraId="038137F0" w14:textId="77777777"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16]</w:t>
      </w:r>
      <w:r w:rsidRPr="00F11368">
        <w:rPr>
          <w:rFonts w:ascii="Times New Roman" w:hAnsi="Times New Roman" w:cs="Times New Roman"/>
          <w:noProof/>
        </w:rPr>
        <w:tab/>
        <w:t>Lee, S., M.F. Bellolio, E.P. Hess, P. Erwin, M.H. Murad, and R.L. Campbell, Time of Onset and Predictors of Biphasic Anaphylactic Reactions: A Systematic Review and Meta-analysis</w:t>
      </w:r>
      <w:r w:rsidRPr="00F11368">
        <w:rPr>
          <w:rFonts w:ascii="Times New Roman" w:hAnsi="Times New Roman" w:cs="Times New Roman"/>
          <w:i/>
          <w:noProof/>
        </w:rPr>
        <w:t>. J Allergy Clin Immunol Pract</w:t>
      </w:r>
      <w:r w:rsidRPr="00F11368">
        <w:rPr>
          <w:rFonts w:ascii="Times New Roman" w:hAnsi="Times New Roman" w:cs="Times New Roman"/>
          <w:noProof/>
        </w:rPr>
        <w:t>, 2015. 3(3): p. 408-16 e1-2.</w:t>
      </w:r>
    </w:p>
    <w:p w14:paraId="6E24456D" w14:textId="77777777"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17]</w:t>
      </w:r>
      <w:r w:rsidRPr="00F11368">
        <w:rPr>
          <w:rFonts w:ascii="Times New Roman" w:hAnsi="Times New Roman" w:cs="Times New Roman"/>
          <w:noProof/>
        </w:rPr>
        <w:tab/>
        <w:t>Greenhawt, M., J.A. Lieberman, T.E. Dribin, M.S. Shaker, and J. Spergel, Retire the advice to send patients to the emergency department after epinephrine use for observation</w:t>
      </w:r>
      <w:r w:rsidRPr="00F11368">
        <w:rPr>
          <w:rFonts w:ascii="Times New Roman" w:hAnsi="Times New Roman" w:cs="Times New Roman"/>
          <w:i/>
          <w:noProof/>
        </w:rPr>
        <w:t>. Ann Allergy Asthma Immunol</w:t>
      </w:r>
      <w:r w:rsidRPr="00F11368">
        <w:rPr>
          <w:rFonts w:ascii="Times New Roman" w:hAnsi="Times New Roman" w:cs="Times New Roman"/>
          <w:noProof/>
        </w:rPr>
        <w:t>, 2023. 130(6): p. 697-698.</w:t>
      </w:r>
    </w:p>
    <w:p w14:paraId="78051409" w14:textId="77777777"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18]</w:t>
      </w:r>
      <w:r w:rsidRPr="00F11368">
        <w:rPr>
          <w:rFonts w:ascii="Times New Roman" w:hAnsi="Times New Roman" w:cs="Times New Roman"/>
          <w:noProof/>
        </w:rPr>
        <w:tab/>
        <w:t>Turner, P.J., D.E. Campbell, M.S. Motosue, and R.L. Campbell, Global Trends in Anaphylaxis Epidemiology and Clinical Implications</w:t>
      </w:r>
      <w:r w:rsidRPr="00F11368">
        <w:rPr>
          <w:rFonts w:ascii="Times New Roman" w:hAnsi="Times New Roman" w:cs="Times New Roman"/>
          <w:i/>
          <w:noProof/>
        </w:rPr>
        <w:t>. J Allergy Clin Immunol Pract</w:t>
      </w:r>
      <w:r w:rsidRPr="00F11368">
        <w:rPr>
          <w:rFonts w:ascii="Times New Roman" w:hAnsi="Times New Roman" w:cs="Times New Roman"/>
          <w:noProof/>
        </w:rPr>
        <w:t>, 2020. 8(4): p. 1169-1176.</w:t>
      </w:r>
    </w:p>
    <w:p w14:paraId="751FF146" w14:textId="77777777"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19]</w:t>
      </w:r>
      <w:r w:rsidRPr="00F11368">
        <w:rPr>
          <w:rFonts w:ascii="Times New Roman" w:hAnsi="Times New Roman" w:cs="Times New Roman"/>
          <w:noProof/>
        </w:rPr>
        <w:tab/>
        <w:t>Pumphrey, R.S. and M.H. Gowland, Further fatal allergic reactions to food in the United Kingdom, 1999-2006</w:t>
      </w:r>
      <w:r w:rsidRPr="00F11368">
        <w:rPr>
          <w:rFonts w:ascii="Times New Roman" w:hAnsi="Times New Roman" w:cs="Times New Roman"/>
          <w:i/>
          <w:noProof/>
        </w:rPr>
        <w:t>. J Allergy Clin Immunol</w:t>
      </w:r>
      <w:r w:rsidRPr="00F11368">
        <w:rPr>
          <w:rFonts w:ascii="Times New Roman" w:hAnsi="Times New Roman" w:cs="Times New Roman"/>
          <w:noProof/>
        </w:rPr>
        <w:t>, 2007. 119(4): p. 1018-9.</w:t>
      </w:r>
    </w:p>
    <w:p w14:paraId="5001C21A" w14:textId="77777777"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20]</w:t>
      </w:r>
      <w:r w:rsidRPr="00F11368">
        <w:rPr>
          <w:rFonts w:ascii="Times New Roman" w:hAnsi="Times New Roman" w:cs="Times New Roman"/>
          <w:noProof/>
        </w:rPr>
        <w:tab/>
        <w:t>Peters, R.L., I. Guarnieri, M.L.K. Tang, A.J. Lowe, S.C. Dharmage, K.P. Perrett, L.C. Gurrin, and J.J. Koplin, The natural history of peanut and egg allergy in children up to age 6 years in the HealthNuts population-based longitudinal study</w:t>
      </w:r>
      <w:r w:rsidRPr="00F11368">
        <w:rPr>
          <w:rFonts w:ascii="Times New Roman" w:hAnsi="Times New Roman" w:cs="Times New Roman"/>
          <w:i/>
          <w:noProof/>
        </w:rPr>
        <w:t>. J Allergy Clin Immunol</w:t>
      </w:r>
      <w:r w:rsidRPr="00F11368">
        <w:rPr>
          <w:rFonts w:ascii="Times New Roman" w:hAnsi="Times New Roman" w:cs="Times New Roman"/>
          <w:noProof/>
        </w:rPr>
        <w:t>, 2022. 150(3): p. 657-665 e13.</w:t>
      </w:r>
    </w:p>
    <w:p w14:paraId="48255710" w14:textId="57835395" w:rsidR="00F11368" w:rsidRPr="00F11368" w:rsidRDefault="00F11368" w:rsidP="00F11368">
      <w:pPr>
        <w:pStyle w:val="EndNoteBibliography"/>
        <w:ind w:left="720" w:hanging="720"/>
        <w:rPr>
          <w:rFonts w:ascii="Times New Roman" w:hAnsi="Times New Roman" w:cs="Times New Roman"/>
          <w:noProof/>
        </w:rPr>
      </w:pPr>
      <w:r w:rsidRPr="00F11368">
        <w:rPr>
          <w:rFonts w:ascii="Times New Roman" w:eastAsia="PingFang SC" w:hAnsi="Times New Roman" w:cs="Times New Roman"/>
          <w:noProof/>
        </w:rPr>
        <w:t>[</w:t>
      </w:r>
      <w:r w:rsidRPr="00F11368">
        <w:rPr>
          <w:rFonts w:ascii="Times New Roman" w:hAnsi="Times New Roman" w:cs="Times New Roman"/>
          <w:noProof/>
        </w:rPr>
        <w:t>21]</w:t>
      </w:r>
      <w:r w:rsidRPr="00F11368">
        <w:rPr>
          <w:rFonts w:ascii="Times New Roman" w:hAnsi="Times New Roman" w:cs="Times New Roman"/>
          <w:noProof/>
        </w:rPr>
        <w:tab/>
      </w:r>
      <w:r w:rsidRPr="00F11368">
        <w:rPr>
          <w:rFonts w:ascii="Times New Roman" w:hAnsi="Times New Roman" w:cs="Times New Roman"/>
          <w:i/>
          <w:noProof/>
        </w:rPr>
        <w:t>Statistics Canada. Employee wages by occupation, annual, 1997 to 2022.</w:t>
      </w:r>
      <w:r w:rsidRPr="00F11368">
        <w:rPr>
          <w:rFonts w:ascii="Times New Roman" w:hAnsi="Times New Roman" w:cs="Times New Roman"/>
          <w:noProof/>
        </w:rPr>
        <w:t xml:space="preserve"> 2023  [cited 2024 Jan, 17]; Available from: </w:t>
      </w:r>
      <w:hyperlink r:id="rId21" w:history="1">
        <w:r w:rsidRPr="00F11368">
          <w:rPr>
            <w:rStyle w:val="Hyperlink"/>
            <w:rFonts w:ascii="Times New Roman" w:hAnsi="Times New Roman" w:cs="Times New Roman"/>
            <w:noProof/>
          </w:rPr>
          <w:t>https://www150.statcan.gc.ca/t1/tbl1/en/tv.action?pid=1410034001</w:t>
        </w:r>
      </w:hyperlink>
      <w:r w:rsidRPr="00F11368">
        <w:rPr>
          <w:rFonts w:ascii="Times New Roman" w:hAnsi="Times New Roman" w:cs="Times New Roman"/>
          <w:noProof/>
        </w:rPr>
        <w:t>.</w:t>
      </w:r>
    </w:p>
    <w:p w14:paraId="2774919B" w14:textId="6E80395B" w:rsidR="00122D19" w:rsidRPr="00F11368" w:rsidRDefault="00AB5F8F">
      <w:pPr>
        <w:rPr>
          <w:rFonts w:ascii="Times New Roman" w:hAnsi="Times New Roman" w:cs="Times New Roman"/>
        </w:rPr>
      </w:pPr>
      <w:r w:rsidRPr="00F11368">
        <w:rPr>
          <w:rFonts w:ascii="Times New Roman" w:hAnsi="Times New Roman" w:cs="Times New Roman"/>
        </w:rPr>
        <w:fldChar w:fldCharType="end"/>
      </w:r>
      <w:r w:rsidR="00AE709D" w:rsidRPr="00F11368">
        <w:rPr>
          <w:rFonts w:ascii="Times New Roman" w:hAnsi="Times New Roman" w:cs="Times New Roman"/>
        </w:rPr>
        <w:t xml:space="preserve">Supplement </w:t>
      </w:r>
    </w:p>
    <w:p w14:paraId="066A4C75" w14:textId="77777777" w:rsidR="00AE709D" w:rsidRPr="00F11368" w:rsidRDefault="00AE709D">
      <w:pPr>
        <w:rPr>
          <w:rFonts w:ascii="Times New Roman" w:hAnsi="Times New Roman" w:cs="Times New Roman"/>
        </w:rPr>
      </w:pPr>
    </w:p>
    <w:p w14:paraId="2A53606B" w14:textId="7A09E191" w:rsidR="00AE709D" w:rsidRPr="00F11368" w:rsidRDefault="00AE709D">
      <w:pPr>
        <w:rPr>
          <w:rFonts w:ascii="Times New Roman" w:hAnsi="Times New Roman" w:cs="Times New Roman"/>
          <w:color w:val="1F1F1F"/>
        </w:rPr>
      </w:pPr>
      <w:r w:rsidRPr="00F11368">
        <w:rPr>
          <w:rStyle w:val="label"/>
          <w:rFonts w:ascii="Times New Roman" w:hAnsi="Times New Roman" w:cs="Times New Roman"/>
          <w:color w:val="1F1F1F"/>
          <w:sz w:val="21"/>
          <w:szCs w:val="21"/>
        </w:rPr>
        <w:t>Table 1</w:t>
      </w:r>
      <w:r w:rsidRPr="00F11368">
        <w:rPr>
          <w:rFonts w:ascii="Times New Roman" w:hAnsi="Times New Roman" w:cs="Times New Roman"/>
          <w:color w:val="1F1F1F"/>
        </w:rPr>
        <w:t> Consolidated Health Economic Reporting Standards (CHEERS) Checklist</w:t>
      </w:r>
    </w:p>
    <w:p w14:paraId="19554F5A" w14:textId="77777777" w:rsidR="00AE709D" w:rsidRPr="00F11368" w:rsidRDefault="00AE709D">
      <w:pPr>
        <w:rPr>
          <w:rFonts w:ascii="Times New Roman" w:hAnsi="Times New Roman" w:cs="Times New Roman"/>
          <w:color w:val="1F1F1F"/>
        </w:rPr>
      </w:pP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912"/>
        <w:gridCol w:w="460"/>
        <w:gridCol w:w="4966"/>
        <w:gridCol w:w="1502"/>
      </w:tblGrid>
      <w:tr w:rsidR="00FB6AAE" w:rsidRPr="00F11368" w14:paraId="2AA2B297" w14:textId="77777777" w:rsidTr="00FB6AAE">
        <w:trPr>
          <w:tblHeader/>
        </w:trPr>
        <w:tc>
          <w:tcPr>
            <w:tcW w:w="0" w:type="auto"/>
            <w:tcBorders>
              <w:bottom w:val="single" w:sz="6" w:space="0" w:color="8E8E8E"/>
              <w:right w:val="nil"/>
            </w:tcBorders>
            <w:tcMar>
              <w:top w:w="75" w:type="dxa"/>
              <w:left w:w="75" w:type="dxa"/>
              <w:bottom w:w="75" w:type="dxa"/>
              <w:right w:w="75" w:type="dxa"/>
            </w:tcMar>
            <w:hideMark/>
          </w:tcPr>
          <w:p w14:paraId="5C0A9BE9" w14:textId="77777777" w:rsidR="00FB6AAE" w:rsidRPr="00F11368" w:rsidRDefault="00FB6AAE" w:rsidP="00FB6AAE">
            <w:pPr>
              <w:rPr>
                <w:rFonts w:ascii="Times New Roman" w:eastAsia="Times New Roman" w:hAnsi="Times New Roman" w:cs="Times New Roman"/>
                <w:b/>
                <w:bCs/>
                <w:kern w:val="0"/>
                <w:sz w:val="21"/>
                <w:szCs w:val="21"/>
                <w14:ligatures w14:val="none"/>
              </w:rPr>
            </w:pPr>
            <w:r w:rsidRPr="00F11368">
              <w:rPr>
                <w:rFonts w:ascii="Times New Roman" w:eastAsia="Times New Roman" w:hAnsi="Times New Roman" w:cs="Times New Roman"/>
                <w:b/>
                <w:bCs/>
                <w:kern w:val="0"/>
                <w:sz w:val="21"/>
                <w:szCs w:val="21"/>
                <w14:ligatures w14:val="none"/>
              </w:rPr>
              <w:t>Topic</w:t>
            </w:r>
          </w:p>
        </w:tc>
        <w:tc>
          <w:tcPr>
            <w:tcW w:w="0" w:type="auto"/>
            <w:tcBorders>
              <w:bottom w:val="single" w:sz="6" w:space="0" w:color="8E8E8E"/>
              <w:right w:val="nil"/>
            </w:tcBorders>
            <w:tcMar>
              <w:top w:w="75" w:type="dxa"/>
              <w:left w:w="75" w:type="dxa"/>
              <w:bottom w:w="75" w:type="dxa"/>
              <w:right w:w="75" w:type="dxa"/>
            </w:tcMar>
            <w:hideMark/>
          </w:tcPr>
          <w:p w14:paraId="1E0C331B" w14:textId="77777777" w:rsidR="00FB6AAE" w:rsidRPr="00F11368" w:rsidRDefault="00FB6AAE" w:rsidP="00FB6AAE">
            <w:pPr>
              <w:rPr>
                <w:rFonts w:ascii="Times New Roman" w:eastAsia="Times New Roman" w:hAnsi="Times New Roman" w:cs="Times New Roman"/>
                <w:b/>
                <w:bCs/>
                <w:kern w:val="0"/>
                <w:sz w:val="21"/>
                <w:szCs w:val="21"/>
                <w14:ligatures w14:val="none"/>
              </w:rPr>
            </w:pPr>
            <w:r w:rsidRPr="00F11368">
              <w:rPr>
                <w:rFonts w:ascii="Times New Roman" w:eastAsia="Times New Roman" w:hAnsi="Times New Roman" w:cs="Times New Roman"/>
                <w:b/>
                <w:bCs/>
                <w:kern w:val="0"/>
                <w:sz w:val="21"/>
                <w:szCs w:val="21"/>
                <w14:ligatures w14:val="none"/>
              </w:rPr>
              <w:t>No.</w:t>
            </w:r>
          </w:p>
        </w:tc>
        <w:tc>
          <w:tcPr>
            <w:tcW w:w="0" w:type="auto"/>
            <w:tcBorders>
              <w:bottom w:val="single" w:sz="6" w:space="0" w:color="8E8E8E"/>
              <w:right w:val="nil"/>
            </w:tcBorders>
            <w:tcMar>
              <w:top w:w="75" w:type="dxa"/>
              <w:left w:w="75" w:type="dxa"/>
              <w:bottom w:w="75" w:type="dxa"/>
              <w:right w:w="75" w:type="dxa"/>
            </w:tcMar>
            <w:hideMark/>
          </w:tcPr>
          <w:p w14:paraId="55115724" w14:textId="77777777" w:rsidR="00FB6AAE" w:rsidRPr="00F11368" w:rsidRDefault="00FB6AAE" w:rsidP="00FB6AAE">
            <w:pPr>
              <w:rPr>
                <w:rFonts w:ascii="Times New Roman" w:eastAsia="Times New Roman" w:hAnsi="Times New Roman" w:cs="Times New Roman"/>
                <w:b/>
                <w:bCs/>
                <w:kern w:val="0"/>
                <w:sz w:val="21"/>
                <w:szCs w:val="21"/>
                <w14:ligatures w14:val="none"/>
              </w:rPr>
            </w:pPr>
            <w:r w:rsidRPr="00F11368">
              <w:rPr>
                <w:rFonts w:ascii="Times New Roman" w:eastAsia="Times New Roman" w:hAnsi="Times New Roman" w:cs="Times New Roman"/>
                <w:b/>
                <w:bCs/>
                <w:kern w:val="0"/>
                <w:sz w:val="21"/>
                <w:szCs w:val="21"/>
                <w14:ligatures w14:val="none"/>
              </w:rPr>
              <w:t>Item</w:t>
            </w:r>
          </w:p>
        </w:tc>
        <w:tc>
          <w:tcPr>
            <w:tcW w:w="0" w:type="auto"/>
            <w:tcBorders>
              <w:bottom w:val="single" w:sz="6" w:space="0" w:color="8E8E8E"/>
              <w:right w:val="nil"/>
            </w:tcBorders>
            <w:tcMar>
              <w:top w:w="75" w:type="dxa"/>
              <w:left w:w="75" w:type="dxa"/>
              <w:bottom w:w="75" w:type="dxa"/>
              <w:right w:w="75" w:type="dxa"/>
            </w:tcMar>
            <w:hideMark/>
          </w:tcPr>
          <w:p w14:paraId="1548F319" w14:textId="77777777" w:rsidR="00FB6AAE" w:rsidRPr="00F11368" w:rsidRDefault="00FB6AAE" w:rsidP="00FB6AAE">
            <w:pPr>
              <w:rPr>
                <w:rFonts w:ascii="Times New Roman" w:eastAsia="Times New Roman" w:hAnsi="Times New Roman" w:cs="Times New Roman"/>
                <w:b/>
                <w:bCs/>
                <w:kern w:val="0"/>
                <w:sz w:val="21"/>
                <w:szCs w:val="21"/>
                <w14:ligatures w14:val="none"/>
              </w:rPr>
            </w:pPr>
            <w:r w:rsidRPr="00F11368">
              <w:rPr>
                <w:rFonts w:ascii="Times New Roman" w:eastAsia="Times New Roman" w:hAnsi="Times New Roman" w:cs="Times New Roman"/>
                <w:b/>
                <w:bCs/>
                <w:kern w:val="0"/>
                <w:sz w:val="21"/>
                <w:szCs w:val="21"/>
                <w14:ligatures w14:val="none"/>
              </w:rPr>
              <w:t>Location where item is reported</w:t>
            </w:r>
          </w:p>
        </w:tc>
      </w:tr>
      <w:tr w:rsidR="00FB6AAE" w:rsidRPr="00F11368" w14:paraId="77527417" w14:textId="77777777" w:rsidTr="00FB6AAE">
        <w:tc>
          <w:tcPr>
            <w:tcW w:w="0" w:type="auto"/>
            <w:tcBorders>
              <w:bottom w:val="nil"/>
              <w:right w:val="nil"/>
            </w:tcBorders>
            <w:tcMar>
              <w:top w:w="75" w:type="dxa"/>
              <w:left w:w="75" w:type="dxa"/>
              <w:bottom w:w="75" w:type="dxa"/>
              <w:right w:w="75" w:type="dxa"/>
            </w:tcMar>
            <w:hideMark/>
          </w:tcPr>
          <w:p w14:paraId="3EAA20A6"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Title</w:t>
            </w:r>
          </w:p>
        </w:tc>
        <w:tc>
          <w:tcPr>
            <w:tcW w:w="0" w:type="auto"/>
            <w:tcBorders>
              <w:bottom w:val="nil"/>
              <w:right w:val="nil"/>
            </w:tcBorders>
            <w:tcMar>
              <w:top w:w="75" w:type="dxa"/>
              <w:left w:w="75" w:type="dxa"/>
              <w:bottom w:w="75" w:type="dxa"/>
              <w:right w:w="75" w:type="dxa"/>
            </w:tcMar>
            <w:hideMark/>
          </w:tcPr>
          <w:p w14:paraId="1FB35952"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1</w:t>
            </w:r>
          </w:p>
        </w:tc>
        <w:tc>
          <w:tcPr>
            <w:tcW w:w="0" w:type="auto"/>
            <w:tcBorders>
              <w:bottom w:val="nil"/>
              <w:right w:val="nil"/>
            </w:tcBorders>
            <w:tcMar>
              <w:top w:w="75" w:type="dxa"/>
              <w:left w:w="75" w:type="dxa"/>
              <w:bottom w:w="75" w:type="dxa"/>
              <w:right w:w="75" w:type="dxa"/>
            </w:tcMar>
            <w:hideMark/>
          </w:tcPr>
          <w:p w14:paraId="3E767089"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Identify the study as an economic evaluation and specify the interventions being compared.</w:t>
            </w:r>
          </w:p>
        </w:tc>
        <w:tc>
          <w:tcPr>
            <w:tcW w:w="0" w:type="auto"/>
            <w:tcBorders>
              <w:bottom w:val="nil"/>
              <w:right w:val="nil"/>
            </w:tcBorders>
            <w:tcMar>
              <w:top w:w="75" w:type="dxa"/>
              <w:left w:w="75" w:type="dxa"/>
              <w:bottom w:w="75" w:type="dxa"/>
              <w:right w:w="75" w:type="dxa"/>
            </w:tcMar>
            <w:hideMark/>
          </w:tcPr>
          <w:p w14:paraId="60C81820" w14:textId="48A2CE04"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77CA8DA8" w14:textId="77777777" w:rsidTr="00FB6AAE">
        <w:tc>
          <w:tcPr>
            <w:tcW w:w="0" w:type="auto"/>
            <w:tcBorders>
              <w:bottom w:val="nil"/>
              <w:right w:val="nil"/>
            </w:tcBorders>
            <w:tcMar>
              <w:top w:w="75" w:type="dxa"/>
              <w:left w:w="75" w:type="dxa"/>
              <w:bottom w:w="75" w:type="dxa"/>
              <w:right w:w="75" w:type="dxa"/>
            </w:tcMar>
            <w:hideMark/>
          </w:tcPr>
          <w:p w14:paraId="313C88D9"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lastRenderedPageBreak/>
              <w:t>Abstract</w:t>
            </w:r>
          </w:p>
        </w:tc>
        <w:tc>
          <w:tcPr>
            <w:tcW w:w="0" w:type="auto"/>
            <w:tcBorders>
              <w:bottom w:val="nil"/>
              <w:right w:val="nil"/>
            </w:tcBorders>
            <w:tcMar>
              <w:top w:w="75" w:type="dxa"/>
              <w:left w:w="75" w:type="dxa"/>
              <w:bottom w:w="75" w:type="dxa"/>
              <w:right w:w="75" w:type="dxa"/>
            </w:tcMar>
            <w:hideMark/>
          </w:tcPr>
          <w:p w14:paraId="7A5AB549"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2</w:t>
            </w:r>
          </w:p>
        </w:tc>
        <w:tc>
          <w:tcPr>
            <w:tcW w:w="0" w:type="auto"/>
            <w:tcBorders>
              <w:bottom w:val="nil"/>
              <w:right w:val="nil"/>
            </w:tcBorders>
            <w:tcMar>
              <w:top w:w="75" w:type="dxa"/>
              <w:left w:w="75" w:type="dxa"/>
              <w:bottom w:w="75" w:type="dxa"/>
              <w:right w:w="75" w:type="dxa"/>
            </w:tcMar>
            <w:hideMark/>
          </w:tcPr>
          <w:p w14:paraId="04E9A42A"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Provide a structured summary that highlights context, key methods, results, and alternative analyses.</w:t>
            </w:r>
          </w:p>
        </w:tc>
        <w:tc>
          <w:tcPr>
            <w:tcW w:w="0" w:type="auto"/>
            <w:tcBorders>
              <w:bottom w:val="nil"/>
              <w:right w:val="nil"/>
            </w:tcBorders>
            <w:tcMar>
              <w:top w:w="75" w:type="dxa"/>
              <w:left w:w="75" w:type="dxa"/>
              <w:bottom w:w="75" w:type="dxa"/>
              <w:right w:w="75" w:type="dxa"/>
            </w:tcMar>
            <w:hideMark/>
          </w:tcPr>
          <w:p w14:paraId="124B8F71" w14:textId="28C64B3E"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6C20306C" w14:textId="77777777" w:rsidTr="00FB6AAE">
        <w:tc>
          <w:tcPr>
            <w:tcW w:w="0" w:type="auto"/>
            <w:gridSpan w:val="4"/>
            <w:tcBorders>
              <w:bottom w:val="nil"/>
              <w:right w:val="nil"/>
            </w:tcBorders>
            <w:tcMar>
              <w:top w:w="75" w:type="dxa"/>
              <w:left w:w="75" w:type="dxa"/>
              <w:bottom w:w="75" w:type="dxa"/>
              <w:right w:w="75" w:type="dxa"/>
            </w:tcMar>
            <w:hideMark/>
          </w:tcPr>
          <w:p w14:paraId="30A95B4C"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Introduction</w:t>
            </w:r>
          </w:p>
        </w:tc>
      </w:tr>
      <w:tr w:rsidR="00FB6AAE" w:rsidRPr="00F11368" w14:paraId="132B7077" w14:textId="77777777" w:rsidTr="00FB6AAE">
        <w:tc>
          <w:tcPr>
            <w:tcW w:w="0" w:type="auto"/>
            <w:tcBorders>
              <w:bottom w:val="nil"/>
              <w:right w:val="nil"/>
            </w:tcBorders>
            <w:tcMar>
              <w:top w:w="75" w:type="dxa"/>
              <w:left w:w="75" w:type="dxa"/>
              <w:bottom w:w="75" w:type="dxa"/>
              <w:right w:w="75" w:type="dxa"/>
            </w:tcMar>
            <w:hideMark/>
          </w:tcPr>
          <w:p w14:paraId="29EE99D2"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Background and objectives</w:t>
            </w:r>
          </w:p>
        </w:tc>
        <w:tc>
          <w:tcPr>
            <w:tcW w:w="0" w:type="auto"/>
            <w:tcBorders>
              <w:bottom w:val="nil"/>
              <w:right w:val="nil"/>
            </w:tcBorders>
            <w:tcMar>
              <w:top w:w="75" w:type="dxa"/>
              <w:left w:w="75" w:type="dxa"/>
              <w:bottom w:w="75" w:type="dxa"/>
              <w:right w:w="75" w:type="dxa"/>
            </w:tcMar>
            <w:hideMark/>
          </w:tcPr>
          <w:p w14:paraId="418FC70F"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3</w:t>
            </w:r>
          </w:p>
        </w:tc>
        <w:tc>
          <w:tcPr>
            <w:tcW w:w="0" w:type="auto"/>
            <w:tcBorders>
              <w:bottom w:val="nil"/>
              <w:right w:val="nil"/>
            </w:tcBorders>
            <w:tcMar>
              <w:top w:w="75" w:type="dxa"/>
              <w:left w:w="75" w:type="dxa"/>
              <w:bottom w:w="75" w:type="dxa"/>
              <w:right w:w="75" w:type="dxa"/>
            </w:tcMar>
            <w:hideMark/>
          </w:tcPr>
          <w:p w14:paraId="43D46603"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Give the context for the study, the study question, and its practical relevance for decision-making in policy or practice.</w:t>
            </w:r>
          </w:p>
        </w:tc>
        <w:tc>
          <w:tcPr>
            <w:tcW w:w="0" w:type="auto"/>
            <w:tcBorders>
              <w:bottom w:val="nil"/>
              <w:right w:val="nil"/>
            </w:tcBorders>
            <w:tcMar>
              <w:top w:w="75" w:type="dxa"/>
              <w:left w:w="75" w:type="dxa"/>
              <w:bottom w:w="75" w:type="dxa"/>
              <w:right w:w="75" w:type="dxa"/>
            </w:tcMar>
            <w:hideMark/>
          </w:tcPr>
          <w:p w14:paraId="465A5995" w14:textId="5A41508E"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2BC74E9A" w14:textId="77777777" w:rsidTr="00FB6AAE">
        <w:tc>
          <w:tcPr>
            <w:tcW w:w="0" w:type="auto"/>
            <w:gridSpan w:val="4"/>
            <w:tcBorders>
              <w:bottom w:val="nil"/>
              <w:right w:val="nil"/>
            </w:tcBorders>
            <w:tcMar>
              <w:top w:w="75" w:type="dxa"/>
              <w:left w:w="75" w:type="dxa"/>
              <w:bottom w:w="75" w:type="dxa"/>
              <w:right w:w="75" w:type="dxa"/>
            </w:tcMar>
            <w:hideMark/>
          </w:tcPr>
          <w:p w14:paraId="048635B7"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Methods</w:t>
            </w:r>
          </w:p>
        </w:tc>
      </w:tr>
      <w:tr w:rsidR="00FB6AAE" w:rsidRPr="00F11368" w14:paraId="21CF7B9E" w14:textId="77777777" w:rsidTr="00FB6AAE">
        <w:tc>
          <w:tcPr>
            <w:tcW w:w="0" w:type="auto"/>
            <w:tcBorders>
              <w:bottom w:val="nil"/>
              <w:right w:val="nil"/>
            </w:tcBorders>
            <w:tcMar>
              <w:top w:w="75" w:type="dxa"/>
              <w:left w:w="75" w:type="dxa"/>
              <w:bottom w:w="75" w:type="dxa"/>
              <w:right w:w="75" w:type="dxa"/>
            </w:tcMar>
            <w:hideMark/>
          </w:tcPr>
          <w:p w14:paraId="181F285D"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Health economic analysis plan</w:t>
            </w:r>
          </w:p>
        </w:tc>
        <w:tc>
          <w:tcPr>
            <w:tcW w:w="0" w:type="auto"/>
            <w:tcBorders>
              <w:bottom w:val="nil"/>
              <w:right w:val="nil"/>
            </w:tcBorders>
            <w:tcMar>
              <w:top w:w="75" w:type="dxa"/>
              <w:left w:w="75" w:type="dxa"/>
              <w:bottom w:w="75" w:type="dxa"/>
              <w:right w:w="75" w:type="dxa"/>
            </w:tcMar>
            <w:hideMark/>
          </w:tcPr>
          <w:p w14:paraId="7E5C3705"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4</w:t>
            </w:r>
          </w:p>
        </w:tc>
        <w:tc>
          <w:tcPr>
            <w:tcW w:w="0" w:type="auto"/>
            <w:tcBorders>
              <w:bottom w:val="nil"/>
              <w:right w:val="nil"/>
            </w:tcBorders>
            <w:tcMar>
              <w:top w:w="75" w:type="dxa"/>
              <w:left w:w="75" w:type="dxa"/>
              <w:bottom w:w="75" w:type="dxa"/>
              <w:right w:w="75" w:type="dxa"/>
            </w:tcMar>
            <w:hideMark/>
          </w:tcPr>
          <w:p w14:paraId="32B7C6B5"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Indicate whether a health economic analysis plan was developed and where available.</w:t>
            </w:r>
          </w:p>
        </w:tc>
        <w:tc>
          <w:tcPr>
            <w:tcW w:w="0" w:type="auto"/>
            <w:tcBorders>
              <w:bottom w:val="nil"/>
              <w:right w:val="nil"/>
            </w:tcBorders>
            <w:tcMar>
              <w:top w:w="75" w:type="dxa"/>
              <w:left w:w="75" w:type="dxa"/>
              <w:bottom w:w="75" w:type="dxa"/>
              <w:right w:w="75" w:type="dxa"/>
            </w:tcMar>
            <w:hideMark/>
          </w:tcPr>
          <w:p w14:paraId="4F4EEC63" w14:textId="6D94E5F5"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NA</w:t>
            </w:r>
          </w:p>
        </w:tc>
      </w:tr>
      <w:tr w:rsidR="00FB6AAE" w:rsidRPr="00F11368" w14:paraId="3DDB2FFA" w14:textId="77777777" w:rsidTr="00FB6AAE">
        <w:tc>
          <w:tcPr>
            <w:tcW w:w="0" w:type="auto"/>
            <w:tcBorders>
              <w:bottom w:val="nil"/>
              <w:right w:val="nil"/>
            </w:tcBorders>
            <w:tcMar>
              <w:top w:w="75" w:type="dxa"/>
              <w:left w:w="75" w:type="dxa"/>
              <w:bottom w:w="75" w:type="dxa"/>
              <w:right w:w="75" w:type="dxa"/>
            </w:tcMar>
            <w:hideMark/>
          </w:tcPr>
          <w:p w14:paraId="2FC61439"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Study population</w:t>
            </w:r>
          </w:p>
        </w:tc>
        <w:tc>
          <w:tcPr>
            <w:tcW w:w="0" w:type="auto"/>
            <w:tcBorders>
              <w:bottom w:val="nil"/>
              <w:right w:val="nil"/>
            </w:tcBorders>
            <w:tcMar>
              <w:top w:w="75" w:type="dxa"/>
              <w:left w:w="75" w:type="dxa"/>
              <w:bottom w:w="75" w:type="dxa"/>
              <w:right w:w="75" w:type="dxa"/>
            </w:tcMar>
            <w:hideMark/>
          </w:tcPr>
          <w:p w14:paraId="5D028E8B"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5</w:t>
            </w:r>
          </w:p>
        </w:tc>
        <w:tc>
          <w:tcPr>
            <w:tcW w:w="0" w:type="auto"/>
            <w:tcBorders>
              <w:bottom w:val="nil"/>
              <w:right w:val="nil"/>
            </w:tcBorders>
            <w:tcMar>
              <w:top w:w="75" w:type="dxa"/>
              <w:left w:w="75" w:type="dxa"/>
              <w:bottom w:w="75" w:type="dxa"/>
              <w:right w:w="75" w:type="dxa"/>
            </w:tcMar>
            <w:hideMark/>
          </w:tcPr>
          <w:p w14:paraId="46236168"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Describe characteristics of the study population (such as age range, demographics, socioeconomic, or clinical characteristics).</w:t>
            </w:r>
          </w:p>
        </w:tc>
        <w:tc>
          <w:tcPr>
            <w:tcW w:w="0" w:type="auto"/>
            <w:tcBorders>
              <w:bottom w:val="nil"/>
              <w:right w:val="nil"/>
            </w:tcBorders>
            <w:tcMar>
              <w:top w:w="75" w:type="dxa"/>
              <w:left w:w="75" w:type="dxa"/>
              <w:bottom w:w="75" w:type="dxa"/>
              <w:right w:w="75" w:type="dxa"/>
            </w:tcMar>
            <w:hideMark/>
          </w:tcPr>
          <w:p w14:paraId="565CB6BC" w14:textId="34E93186"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31AD68A0" w14:textId="77777777" w:rsidTr="00FB6AAE">
        <w:tc>
          <w:tcPr>
            <w:tcW w:w="0" w:type="auto"/>
            <w:tcBorders>
              <w:bottom w:val="nil"/>
              <w:right w:val="nil"/>
            </w:tcBorders>
            <w:tcMar>
              <w:top w:w="75" w:type="dxa"/>
              <w:left w:w="75" w:type="dxa"/>
              <w:bottom w:w="75" w:type="dxa"/>
              <w:right w:w="75" w:type="dxa"/>
            </w:tcMar>
            <w:hideMark/>
          </w:tcPr>
          <w:p w14:paraId="1CCC4FF5"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Setting and location</w:t>
            </w:r>
          </w:p>
        </w:tc>
        <w:tc>
          <w:tcPr>
            <w:tcW w:w="0" w:type="auto"/>
            <w:tcBorders>
              <w:bottom w:val="nil"/>
              <w:right w:val="nil"/>
            </w:tcBorders>
            <w:tcMar>
              <w:top w:w="75" w:type="dxa"/>
              <w:left w:w="75" w:type="dxa"/>
              <w:bottom w:w="75" w:type="dxa"/>
              <w:right w:w="75" w:type="dxa"/>
            </w:tcMar>
            <w:hideMark/>
          </w:tcPr>
          <w:p w14:paraId="65241E14"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6</w:t>
            </w:r>
          </w:p>
        </w:tc>
        <w:tc>
          <w:tcPr>
            <w:tcW w:w="0" w:type="auto"/>
            <w:tcBorders>
              <w:bottom w:val="nil"/>
              <w:right w:val="nil"/>
            </w:tcBorders>
            <w:tcMar>
              <w:top w:w="75" w:type="dxa"/>
              <w:left w:w="75" w:type="dxa"/>
              <w:bottom w:w="75" w:type="dxa"/>
              <w:right w:w="75" w:type="dxa"/>
            </w:tcMar>
            <w:hideMark/>
          </w:tcPr>
          <w:p w14:paraId="35A2C852"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Provide relevant contextual information that may influence findings.</w:t>
            </w:r>
          </w:p>
        </w:tc>
        <w:tc>
          <w:tcPr>
            <w:tcW w:w="0" w:type="auto"/>
            <w:tcBorders>
              <w:bottom w:val="nil"/>
              <w:right w:val="nil"/>
            </w:tcBorders>
            <w:tcMar>
              <w:top w:w="75" w:type="dxa"/>
              <w:left w:w="75" w:type="dxa"/>
              <w:bottom w:w="75" w:type="dxa"/>
              <w:right w:w="75" w:type="dxa"/>
            </w:tcMar>
            <w:hideMark/>
          </w:tcPr>
          <w:p w14:paraId="40EBD093" w14:textId="711DAF01"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6A4B4529" w14:textId="77777777" w:rsidTr="00FB6AAE">
        <w:tc>
          <w:tcPr>
            <w:tcW w:w="0" w:type="auto"/>
            <w:tcBorders>
              <w:bottom w:val="nil"/>
              <w:right w:val="nil"/>
            </w:tcBorders>
            <w:tcMar>
              <w:top w:w="75" w:type="dxa"/>
              <w:left w:w="75" w:type="dxa"/>
              <w:bottom w:w="75" w:type="dxa"/>
              <w:right w:w="75" w:type="dxa"/>
            </w:tcMar>
            <w:hideMark/>
          </w:tcPr>
          <w:p w14:paraId="64939811"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Comparators</w:t>
            </w:r>
          </w:p>
        </w:tc>
        <w:tc>
          <w:tcPr>
            <w:tcW w:w="0" w:type="auto"/>
            <w:tcBorders>
              <w:bottom w:val="nil"/>
              <w:right w:val="nil"/>
            </w:tcBorders>
            <w:tcMar>
              <w:top w:w="75" w:type="dxa"/>
              <w:left w:w="75" w:type="dxa"/>
              <w:bottom w:w="75" w:type="dxa"/>
              <w:right w:w="75" w:type="dxa"/>
            </w:tcMar>
            <w:hideMark/>
          </w:tcPr>
          <w:p w14:paraId="0D3DAB21"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7</w:t>
            </w:r>
          </w:p>
        </w:tc>
        <w:tc>
          <w:tcPr>
            <w:tcW w:w="0" w:type="auto"/>
            <w:tcBorders>
              <w:bottom w:val="nil"/>
              <w:right w:val="nil"/>
            </w:tcBorders>
            <w:tcMar>
              <w:top w:w="75" w:type="dxa"/>
              <w:left w:w="75" w:type="dxa"/>
              <w:bottom w:w="75" w:type="dxa"/>
              <w:right w:w="75" w:type="dxa"/>
            </w:tcMar>
            <w:hideMark/>
          </w:tcPr>
          <w:p w14:paraId="11DADA7F"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Describe the interventions or strategies being compared and why chosen.</w:t>
            </w:r>
          </w:p>
        </w:tc>
        <w:tc>
          <w:tcPr>
            <w:tcW w:w="0" w:type="auto"/>
            <w:tcBorders>
              <w:bottom w:val="nil"/>
              <w:right w:val="nil"/>
            </w:tcBorders>
            <w:tcMar>
              <w:top w:w="75" w:type="dxa"/>
              <w:left w:w="75" w:type="dxa"/>
              <w:bottom w:w="75" w:type="dxa"/>
              <w:right w:w="75" w:type="dxa"/>
            </w:tcMar>
            <w:hideMark/>
          </w:tcPr>
          <w:p w14:paraId="13FCF4E2" w14:textId="1ACFA497"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52039BA2" w14:textId="77777777" w:rsidTr="00FB6AAE">
        <w:tc>
          <w:tcPr>
            <w:tcW w:w="0" w:type="auto"/>
            <w:tcBorders>
              <w:bottom w:val="nil"/>
              <w:right w:val="nil"/>
            </w:tcBorders>
            <w:tcMar>
              <w:top w:w="75" w:type="dxa"/>
              <w:left w:w="75" w:type="dxa"/>
              <w:bottom w:w="75" w:type="dxa"/>
              <w:right w:w="75" w:type="dxa"/>
            </w:tcMar>
            <w:hideMark/>
          </w:tcPr>
          <w:p w14:paraId="64A92589"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Perspective</w:t>
            </w:r>
          </w:p>
        </w:tc>
        <w:tc>
          <w:tcPr>
            <w:tcW w:w="0" w:type="auto"/>
            <w:tcBorders>
              <w:bottom w:val="nil"/>
              <w:right w:val="nil"/>
            </w:tcBorders>
            <w:tcMar>
              <w:top w:w="75" w:type="dxa"/>
              <w:left w:w="75" w:type="dxa"/>
              <w:bottom w:w="75" w:type="dxa"/>
              <w:right w:w="75" w:type="dxa"/>
            </w:tcMar>
            <w:hideMark/>
          </w:tcPr>
          <w:p w14:paraId="4811EB56"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8</w:t>
            </w:r>
          </w:p>
        </w:tc>
        <w:tc>
          <w:tcPr>
            <w:tcW w:w="0" w:type="auto"/>
            <w:tcBorders>
              <w:bottom w:val="nil"/>
              <w:right w:val="nil"/>
            </w:tcBorders>
            <w:tcMar>
              <w:top w:w="75" w:type="dxa"/>
              <w:left w:w="75" w:type="dxa"/>
              <w:bottom w:w="75" w:type="dxa"/>
              <w:right w:w="75" w:type="dxa"/>
            </w:tcMar>
            <w:hideMark/>
          </w:tcPr>
          <w:p w14:paraId="727E11AA"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State the perspective(s) adopted by the study and why chosen.</w:t>
            </w:r>
          </w:p>
        </w:tc>
        <w:tc>
          <w:tcPr>
            <w:tcW w:w="0" w:type="auto"/>
            <w:tcBorders>
              <w:bottom w:val="nil"/>
              <w:right w:val="nil"/>
            </w:tcBorders>
            <w:tcMar>
              <w:top w:w="75" w:type="dxa"/>
              <w:left w:w="75" w:type="dxa"/>
              <w:bottom w:w="75" w:type="dxa"/>
              <w:right w:w="75" w:type="dxa"/>
            </w:tcMar>
            <w:hideMark/>
          </w:tcPr>
          <w:p w14:paraId="69789546" w14:textId="2AE9E5A3"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059CBE9E" w14:textId="77777777" w:rsidTr="00FB6AAE">
        <w:tc>
          <w:tcPr>
            <w:tcW w:w="0" w:type="auto"/>
            <w:tcBorders>
              <w:bottom w:val="nil"/>
              <w:right w:val="nil"/>
            </w:tcBorders>
            <w:tcMar>
              <w:top w:w="75" w:type="dxa"/>
              <w:left w:w="75" w:type="dxa"/>
              <w:bottom w:w="75" w:type="dxa"/>
              <w:right w:w="75" w:type="dxa"/>
            </w:tcMar>
            <w:hideMark/>
          </w:tcPr>
          <w:p w14:paraId="6F7683B2"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Time horizon</w:t>
            </w:r>
          </w:p>
        </w:tc>
        <w:tc>
          <w:tcPr>
            <w:tcW w:w="0" w:type="auto"/>
            <w:tcBorders>
              <w:bottom w:val="nil"/>
              <w:right w:val="nil"/>
            </w:tcBorders>
            <w:tcMar>
              <w:top w:w="75" w:type="dxa"/>
              <w:left w:w="75" w:type="dxa"/>
              <w:bottom w:w="75" w:type="dxa"/>
              <w:right w:w="75" w:type="dxa"/>
            </w:tcMar>
            <w:hideMark/>
          </w:tcPr>
          <w:p w14:paraId="30A72872"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9</w:t>
            </w:r>
          </w:p>
        </w:tc>
        <w:tc>
          <w:tcPr>
            <w:tcW w:w="0" w:type="auto"/>
            <w:tcBorders>
              <w:bottom w:val="nil"/>
              <w:right w:val="nil"/>
            </w:tcBorders>
            <w:tcMar>
              <w:top w:w="75" w:type="dxa"/>
              <w:left w:w="75" w:type="dxa"/>
              <w:bottom w:w="75" w:type="dxa"/>
              <w:right w:w="75" w:type="dxa"/>
            </w:tcMar>
            <w:hideMark/>
          </w:tcPr>
          <w:p w14:paraId="17C75CBB"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State the time horizon for the study and why appropriate.</w:t>
            </w:r>
          </w:p>
        </w:tc>
        <w:tc>
          <w:tcPr>
            <w:tcW w:w="0" w:type="auto"/>
            <w:tcBorders>
              <w:bottom w:val="nil"/>
              <w:right w:val="nil"/>
            </w:tcBorders>
            <w:tcMar>
              <w:top w:w="75" w:type="dxa"/>
              <w:left w:w="75" w:type="dxa"/>
              <w:bottom w:w="75" w:type="dxa"/>
              <w:right w:w="75" w:type="dxa"/>
            </w:tcMar>
            <w:hideMark/>
          </w:tcPr>
          <w:p w14:paraId="563D3811" w14:textId="6A1B5B34"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18ECE5F6" w14:textId="77777777" w:rsidTr="00FB6AAE">
        <w:tc>
          <w:tcPr>
            <w:tcW w:w="0" w:type="auto"/>
            <w:tcBorders>
              <w:bottom w:val="nil"/>
              <w:right w:val="nil"/>
            </w:tcBorders>
            <w:tcMar>
              <w:top w:w="75" w:type="dxa"/>
              <w:left w:w="75" w:type="dxa"/>
              <w:bottom w:w="75" w:type="dxa"/>
              <w:right w:w="75" w:type="dxa"/>
            </w:tcMar>
            <w:hideMark/>
          </w:tcPr>
          <w:p w14:paraId="69497017"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Discount rate</w:t>
            </w:r>
          </w:p>
        </w:tc>
        <w:tc>
          <w:tcPr>
            <w:tcW w:w="0" w:type="auto"/>
            <w:tcBorders>
              <w:bottom w:val="nil"/>
              <w:right w:val="nil"/>
            </w:tcBorders>
            <w:tcMar>
              <w:top w:w="75" w:type="dxa"/>
              <w:left w:w="75" w:type="dxa"/>
              <w:bottom w:w="75" w:type="dxa"/>
              <w:right w:w="75" w:type="dxa"/>
            </w:tcMar>
            <w:hideMark/>
          </w:tcPr>
          <w:p w14:paraId="415E0124"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10</w:t>
            </w:r>
          </w:p>
        </w:tc>
        <w:tc>
          <w:tcPr>
            <w:tcW w:w="0" w:type="auto"/>
            <w:tcBorders>
              <w:bottom w:val="nil"/>
              <w:right w:val="nil"/>
            </w:tcBorders>
            <w:tcMar>
              <w:top w:w="75" w:type="dxa"/>
              <w:left w:w="75" w:type="dxa"/>
              <w:bottom w:w="75" w:type="dxa"/>
              <w:right w:w="75" w:type="dxa"/>
            </w:tcMar>
            <w:hideMark/>
          </w:tcPr>
          <w:p w14:paraId="4E5E934D"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Report the discount rate(s) and reason chosen.</w:t>
            </w:r>
          </w:p>
        </w:tc>
        <w:tc>
          <w:tcPr>
            <w:tcW w:w="0" w:type="auto"/>
            <w:tcBorders>
              <w:bottom w:val="nil"/>
              <w:right w:val="nil"/>
            </w:tcBorders>
            <w:tcMar>
              <w:top w:w="75" w:type="dxa"/>
              <w:left w:w="75" w:type="dxa"/>
              <w:bottom w:w="75" w:type="dxa"/>
              <w:right w:w="75" w:type="dxa"/>
            </w:tcMar>
            <w:hideMark/>
          </w:tcPr>
          <w:p w14:paraId="1D45C6EB" w14:textId="0446E5D0"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5A45CE86" w14:textId="77777777" w:rsidTr="00FB6AAE">
        <w:tc>
          <w:tcPr>
            <w:tcW w:w="0" w:type="auto"/>
            <w:tcBorders>
              <w:bottom w:val="nil"/>
              <w:right w:val="nil"/>
            </w:tcBorders>
            <w:tcMar>
              <w:top w:w="75" w:type="dxa"/>
              <w:left w:w="75" w:type="dxa"/>
              <w:bottom w:w="75" w:type="dxa"/>
              <w:right w:w="75" w:type="dxa"/>
            </w:tcMar>
            <w:hideMark/>
          </w:tcPr>
          <w:p w14:paraId="533ED7DF"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Selection of outcomes</w:t>
            </w:r>
          </w:p>
        </w:tc>
        <w:tc>
          <w:tcPr>
            <w:tcW w:w="0" w:type="auto"/>
            <w:tcBorders>
              <w:bottom w:val="nil"/>
              <w:right w:val="nil"/>
            </w:tcBorders>
            <w:tcMar>
              <w:top w:w="75" w:type="dxa"/>
              <w:left w:w="75" w:type="dxa"/>
              <w:bottom w:w="75" w:type="dxa"/>
              <w:right w:w="75" w:type="dxa"/>
            </w:tcMar>
            <w:hideMark/>
          </w:tcPr>
          <w:p w14:paraId="2CEC671F"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11</w:t>
            </w:r>
          </w:p>
        </w:tc>
        <w:tc>
          <w:tcPr>
            <w:tcW w:w="0" w:type="auto"/>
            <w:tcBorders>
              <w:bottom w:val="nil"/>
              <w:right w:val="nil"/>
            </w:tcBorders>
            <w:tcMar>
              <w:top w:w="75" w:type="dxa"/>
              <w:left w:w="75" w:type="dxa"/>
              <w:bottom w:w="75" w:type="dxa"/>
              <w:right w:w="75" w:type="dxa"/>
            </w:tcMar>
            <w:hideMark/>
          </w:tcPr>
          <w:p w14:paraId="043CD354"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Describe what outcomes were used as the measure(s) of benefit(s) and harm(s).</w:t>
            </w:r>
          </w:p>
        </w:tc>
        <w:tc>
          <w:tcPr>
            <w:tcW w:w="0" w:type="auto"/>
            <w:tcBorders>
              <w:bottom w:val="nil"/>
              <w:right w:val="nil"/>
            </w:tcBorders>
            <w:tcMar>
              <w:top w:w="75" w:type="dxa"/>
              <w:left w:w="75" w:type="dxa"/>
              <w:bottom w:w="75" w:type="dxa"/>
              <w:right w:w="75" w:type="dxa"/>
            </w:tcMar>
            <w:hideMark/>
          </w:tcPr>
          <w:p w14:paraId="2C83E06F" w14:textId="2EEB0F24"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1395CEA9" w14:textId="77777777" w:rsidTr="00FB6AAE">
        <w:tc>
          <w:tcPr>
            <w:tcW w:w="0" w:type="auto"/>
            <w:tcBorders>
              <w:bottom w:val="nil"/>
              <w:right w:val="nil"/>
            </w:tcBorders>
            <w:tcMar>
              <w:top w:w="75" w:type="dxa"/>
              <w:left w:w="75" w:type="dxa"/>
              <w:bottom w:w="75" w:type="dxa"/>
              <w:right w:w="75" w:type="dxa"/>
            </w:tcMar>
            <w:hideMark/>
          </w:tcPr>
          <w:p w14:paraId="4310E078"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Measurement of outcomes</w:t>
            </w:r>
          </w:p>
        </w:tc>
        <w:tc>
          <w:tcPr>
            <w:tcW w:w="0" w:type="auto"/>
            <w:tcBorders>
              <w:bottom w:val="nil"/>
              <w:right w:val="nil"/>
            </w:tcBorders>
            <w:tcMar>
              <w:top w:w="75" w:type="dxa"/>
              <w:left w:w="75" w:type="dxa"/>
              <w:bottom w:w="75" w:type="dxa"/>
              <w:right w:w="75" w:type="dxa"/>
            </w:tcMar>
            <w:hideMark/>
          </w:tcPr>
          <w:p w14:paraId="798023BF"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12</w:t>
            </w:r>
          </w:p>
        </w:tc>
        <w:tc>
          <w:tcPr>
            <w:tcW w:w="0" w:type="auto"/>
            <w:tcBorders>
              <w:bottom w:val="nil"/>
              <w:right w:val="nil"/>
            </w:tcBorders>
            <w:tcMar>
              <w:top w:w="75" w:type="dxa"/>
              <w:left w:w="75" w:type="dxa"/>
              <w:bottom w:w="75" w:type="dxa"/>
              <w:right w:w="75" w:type="dxa"/>
            </w:tcMar>
            <w:hideMark/>
          </w:tcPr>
          <w:p w14:paraId="43E85384"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Describe how outcomes used to capture benefit(s) and harm(s) were measured.</w:t>
            </w:r>
          </w:p>
        </w:tc>
        <w:tc>
          <w:tcPr>
            <w:tcW w:w="0" w:type="auto"/>
            <w:tcBorders>
              <w:bottom w:val="nil"/>
              <w:right w:val="nil"/>
            </w:tcBorders>
            <w:tcMar>
              <w:top w:w="75" w:type="dxa"/>
              <w:left w:w="75" w:type="dxa"/>
              <w:bottom w:w="75" w:type="dxa"/>
              <w:right w:w="75" w:type="dxa"/>
            </w:tcMar>
            <w:hideMark/>
          </w:tcPr>
          <w:p w14:paraId="42D8D5FB" w14:textId="0AB0A2DC"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09DEAF42" w14:textId="77777777" w:rsidTr="00FB6AAE">
        <w:tc>
          <w:tcPr>
            <w:tcW w:w="0" w:type="auto"/>
            <w:tcBorders>
              <w:bottom w:val="nil"/>
              <w:right w:val="nil"/>
            </w:tcBorders>
            <w:tcMar>
              <w:top w:w="75" w:type="dxa"/>
              <w:left w:w="75" w:type="dxa"/>
              <w:bottom w:w="75" w:type="dxa"/>
              <w:right w:w="75" w:type="dxa"/>
            </w:tcMar>
            <w:hideMark/>
          </w:tcPr>
          <w:p w14:paraId="7525E004"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Valuation of outcomes</w:t>
            </w:r>
          </w:p>
        </w:tc>
        <w:tc>
          <w:tcPr>
            <w:tcW w:w="0" w:type="auto"/>
            <w:tcBorders>
              <w:bottom w:val="nil"/>
              <w:right w:val="nil"/>
            </w:tcBorders>
            <w:tcMar>
              <w:top w:w="75" w:type="dxa"/>
              <w:left w:w="75" w:type="dxa"/>
              <w:bottom w:w="75" w:type="dxa"/>
              <w:right w:w="75" w:type="dxa"/>
            </w:tcMar>
            <w:hideMark/>
          </w:tcPr>
          <w:p w14:paraId="490FE340"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13</w:t>
            </w:r>
          </w:p>
        </w:tc>
        <w:tc>
          <w:tcPr>
            <w:tcW w:w="0" w:type="auto"/>
            <w:tcBorders>
              <w:bottom w:val="nil"/>
              <w:right w:val="nil"/>
            </w:tcBorders>
            <w:tcMar>
              <w:top w:w="75" w:type="dxa"/>
              <w:left w:w="75" w:type="dxa"/>
              <w:bottom w:w="75" w:type="dxa"/>
              <w:right w:w="75" w:type="dxa"/>
            </w:tcMar>
            <w:hideMark/>
          </w:tcPr>
          <w:p w14:paraId="018DFA60"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Describe the population and methods used to measure and value outcomes.</w:t>
            </w:r>
          </w:p>
        </w:tc>
        <w:tc>
          <w:tcPr>
            <w:tcW w:w="0" w:type="auto"/>
            <w:tcBorders>
              <w:bottom w:val="nil"/>
              <w:right w:val="nil"/>
            </w:tcBorders>
            <w:tcMar>
              <w:top w:w="75" w:type="dxa"/>
              <w:left w:w="75" w:type="dxa"/>
              <w:bottom w:w="75" w:type="dxa"/>
              <w:right w:w="75" w:type="dxa"/>
            </w:tcMar>
            <w:hideMark/>
          </w:tcPr>
          <w:p w14:paraId="3ECAEC79"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NA</w:t>
            </w:r>
          </w:p>
        </w:tc>
      </w:tr>
      <w:tr w:rsidR="00FB6AAE" w:rsidRPr="00F11368" w14:paraId="00C4D8FE" w14:textId="77777777" w:rsidTr="00FB6AAE">
        <w:tc>
          <w:tcPr>
            <w:tcW w:w="0" w:type="auto"/>
            <w:tcBorders>
              <w:bottom w:val="nil"/>
              <w:right w:val="nil"/>
            </w:tcBorders>
            <w:tcMar>
              <w:top w:w="75" w:type="dxa"/>
              <w:left w:w="75" w:type="dxa"/>
              <w:bottom w:w="75" w:type="dxa"/>
              <w:right w:w="75" w:type="dxa"/>
            </w:tcMar>
            <w:hideMark/>
          </w:tcPr>
          <w:p w14:paraId="3EF638FD"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Measurement and valuation of resources and costs</w:t>
            </w:r>
          </w:p>
        </w:tc>
        <w:tc>
          <w:tcPr>
            <w:tcW w:w="0" w:type="auto"/>
            <w:tcBorders>
              <w:bottom w:val="nil"/>
              <w:right w:val="nil"/>
            </w:tcBorders>
            <w:tcMar>
              <w:top w:w="75" w:type="dxa"/>
              <w:left w:w="75" w:type="dxa"/>
              <w:bottom w:w="75" w:type="dxa"/>
              <w:right w:w="75" w:type="dxa"/>
            </w:tcMar>
            <w:hideMark/>
          </w:tcPr>
          <w:p w14:paraId="06F51CBA"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14</w:t>
            </w:r>
          </w:p>
        </w:tc>
        <w:tc>
          <w:tcPr>
            <w:tcW w:w="0" w:type="auto"/>
            <w:tcBorders>
              <w:bottom w:val="nil"/>
              <w:right w:val="nil"/>
            </w:tcBorders>
            <w:tcMar>
              <w:top w:w="75" w:type="dxa"/>
              <w:left w:w="75" w:type="dxa"/>
              <w:bottom w:w="75" w:type="dxa"/>
              <w:right w:w="75" w:type="dxa"/>
            </w:tcMar>
            <w:hideMark/>
          </w:tcPr>
          <w:p w14:paraId="045BC4BF"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Describe how costs were valued.</w:t>
            </w:r>
          </w:p>
        </w:tc>
        <w:tc>
          <w:tcPr>
            <w:tcW w:w="0" w:type="auto"/>
            <w:tcBorders>
              <w:bottom w:val="nil"/>
              <w:right w:val="nil"/>
            </w:tcBorders>
            <w:tcMar>
              <w:top w:w="75" w:type="dxa"/>
              <w:left w:w="75" w:type="dxa"/>
              <w:bottom w:w="75" w:type="dxa"/>
              <w:right w:w="75" w:type="dxa"/>
            </w:tcMar>
            <w:hideMark/>
          </w:tcPr>
          <w:p w14:paraId="4F977734" w14:textId="6DF6995C"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5F4B61C3" w14:textId="77777777" w:rsidTr="00FB6AAE">
        <w:tc>
          <w:tcPr>
            <w:tcW w:w="0" w:type="auto"/>
            <w:tcBorders>
              <w:bottom w:val="nil"/>
              <w:right w:val="nil"/>
            </w:tcBorders>
            <w:tcMar>
              <w:top w:w="75" w:type="dxa"/>
              <w:left w:w="75" w:type="dxa"/>
              <w:bottom w:w="75" w:type="dxa"/>
              <w:right w:w="75" w:type="dxa"/>
            </w:tcMar>
            <w:hideMark/>
          </w:tcPr>
          <w:p w14:paraId="1AC5263F"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Currency, price date, and conversion</w:t>
            </w:r>
          </w:p>
        </w:tc>
        <w:tc>
          <w:tcPr>
            <w:tcW w:w="0" w:type="auto"/>
            <w:tcBorders>
              <w:bottom w:val="nil"/>
              <w:right w:val="nil"/>
            </w:tcBorders>
            <w:tcMar>
              <w:top w:w="75" w:type="dxa"/>
              <w:left w:w="75" w:type="dxa"/>
              <w:bottom w:w="75" w:type="dxa"/>
              <w:right w:w="75" w:type="dxa"/>
            </w:tcMar>
            <w:hideMark/>
          </w:tcPr>
          <w:p w14:paraId="18590B8B"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15</w:t>
            </w:r>
          </w:p>
        </w:tc>
        <w:tc>
          <w:tcPr>
            <w:tcW w:w="0" w:type="auto"/>
            <w:tcBorders>
              <w:bottom w:val="nil"/>
              <w:right w:val="nil"/>
            </w:tcBorders>
            <w:tcMar>
              <w:top w:w="75" w:type="dxa"/>
              <w:left w:w="75" w:type="dxa"/>
              <w:bottom w:w="75" w:type="dxa"/>
              <w:right w:w="75" w:type="dxa"/>
            </w:tcMar>
            <w:hideMark/>
          </w:tcPr>
          <w:p w14:paraId="2B1C8B82"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Report the dates of the estimated resource quantities and unit costs, plus the currency and year of conversion.</w:t>
            </w:r>
          </w:p>
        </w:tc>
        <w:tc>
          <w:tcPr>
            <w:tcW w:w="0" w:type="auto"/>
            <w:tcBorders>
              <w:bottom w:val="nil"/>
              <w:right w:val="nil"/>
            </w:tcBorders>
            <w:tcMar>
              <w:top w:w="75" w:type="dxa"/>
              <w:left w:w="75" w:type="dxa"/>
              <w:bottom w:w="75" w:type="dxa"/>
              <w:right w:w="75" w:type="dxa"/>
            </w:tcMar>
            <w:hideMark/>
          </w:tcPr>
          <w:p w14:paraId="0120B84F" w14:textId="28665470"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45E48BCE" w14:textId="77777777" w:rsidTr="00FB6AAE">
        <w:tc>
          <w:tcPr>
            <w:tcW w:w="0" w:type="auto"/>
            <w:tcBorders>
              <w:bottom w:val="nil"/>
              <w:right w:val="nil"/>
            </w:tcBorders>
            <w:tcMar>
              <w:top w:w="75" w:type="dxa"/>
              <w:left w:w="75" w:type="dxa"/>
              <w:bottom w:w="75" w:type="dxa"/>
              <w:right w:w="75" w:type="dxa"/>
            </w:tcMar>
            <w:hideMark/>
          </w:tcPr>
          <w:p w14:paraId="69F25ABB"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Rationale and description of model</w:t>
            </w:r>
          </w:p>
        </w:tc>
        <w:tc>
          <w:tcPr>
            <w:tcW w:w="0" w:type="auto"/>
            <w:tcBorders>
              <w:bottom w:val="nil"/>
              <w:right w:val="nil"/>
            </w:tcBorders>
            <w:tcMar>
              <w:top w:w="75" w:type="dxa"/>
              <w:left w:w="75" w:type="dxa"/>
              <w:bottom w:w="75" w:type="dxa"/>
              <w:right w:w="75" w:type="dxa"/>
            </w:tcMar>
            <w:hideMark/>
          </w:tcPr>
          <w:p w14:paraId="118FA050"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16</w:t>
            </w:r>
          </w:p>
        </w:tc>
        <w:tc>
          <w:tcPr>
            <w:tcW w:w="0" w:type="auto"/>
            <w:tcBorders>
              <w:bottom w:val="nil"/>
              <w:right w:val="nil"/>
            </w:tcBorders>
            <w:tcMar>
              <w:top w:w="75" w:type="dxa"/>
              <w:left w:w="75" w:type="dxa"/>
              <w:bottom w:w="75" w:type="dxa"/>
              <w:right w:w="75" w:type="dxa"/>
            </w:tcMar>
            <w:hideMark/>
          </w:tcPr>
          <w:p w14:paraId="4E05D183"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 xml:space="preserve">If modeling is used, describe in </w:t>
            </w:r>
            <w:proofErr w:type="gramStart"/>
            <w:r w:rsidRPr="00F11368">
              <w:rPr>
                <w:rFonts w:ascii="Times New Roman" w:eastAsia="Times New Roman" w:hAnsi="Times New Roman" w:cs="Times New Roman"/>
                <w:kern w:val="0"/>
                <w:sz w:val="21"/>
                <w:szCs w:val="21"/>
                <w14:ligatures w14:val="none"/>
              </w:rPr>
              <w:t>detail</w:t>
            </w:r>
            <w:proofErr w:type="gramEnd"/>
            <w:r w:rsidRPr="00F11368">
              <w:rPr>
                <w:rFonts w:ascii="Times New Roman" w:eastAsia="Times New Roman" w:hAnsi="Times New Roman" w:cs="Times New Roman"/>
                <w:kern w:val="0"/>
                <w:sz w:val="21"/>
                <w:szCs w:val="21"/>
                <w14:ligatures w14:val="none"/>
              </w:rPr>
              <w:t xml:space="preserve"> and why used. Report if the model is publicly available and in which it can be accessed.</w:t>
            </w:r>
          </w:p>
        </w:tc>
        <w:tc>
          <w:tcPr>
            <w:tcW w:w="0" w:type="auto"/>
            <w:tcBorders>
              <w:bottom w:val="nil"/>
              <w:right w:val="nil"/>
            </w:tcBorders>
            <w:tcMar>
              <w:top w:w="75" w:type="dxa"/>
              <w:left w:w="75" w:type="dxa"/>
              <w:bottom w:w="75" w:type="dxa"/>
              <w:right w:w="75" w:type="dxa"/>
            </w:tcMar>
            <w:hideMark/>
          </w:tcPr>
          <w:p w14:paraId="50436E1F" w14:textId="78C20375"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3A90A6BA" w14:textId="77777777" w:rsidTr="00FB6AAE">
        <w:tc>
          <w:tcPr>
            <w:tcW w:w="0" w:type="auto"/>
            <w:tcBorders>
              <w:bottom w:val="nil"/>
              <w:right w:val="nil"/>
            </w:tcBorders>
            <w:tcMar>
              <w:top w:w="75" w:type="dxa"/>
              <w:left w:w="75" w:type="dxa"/>
              <w:bottom w:w="75" w:type="dxa"/>
              <w:right w:w="75" w:type="dxa"/>
            </w:tcMar>
            <w:hideMark/>
          </w:tcPr>
          <w:p w14:paraId="6BD430EE"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Analytics and assumptions</w:t>
            </w:r>
          </w:p>
        </w:tc>
        <w:tc>
          <w:tcPr>
            <w:tcW w:w="0" w:type="auto"/>
            <w:tcBorders>
              <w:bottom w:val="nil"/>
              <w:right w:val="nil"/>
            </w:tcBorders>
            <w:tcMar>
              <w:top w:w="75" w:type="dxa"/>
              <w:left w:w="75" w:type="dxa"/>
              <w:bottom w:w="75" w:type="dxa"/>
              <w:right w:w="75" w:type="dxa"/>
            </w:tcMar>
            <w:hideMark/>
          </w:tcPr>
          <w:p w14:paraId="46660529"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17</w:t>
            </w:r>
          </w:p>
        </w:tc>
        <w:tc>
          <w:tcPr>
            <w:tcW w:w="0" w:type="auto"/>
            <w:tcBorders>
              <w:bottom w:val="nil"/>
              <w:right w:val="nil"/>
            </w:tcBorders>
            <w:tcMar>
              <w:top w:w="75" w:type="dxa"/>
              <w:left w:w="75" w:type="dxa"/>
              <w:bottom w:w="75" w:type="dxa"/>
              <w:right w:w="75" w:type="dxa"/>
            </w:tcMar>
            <w:hideMark/>
          </w:tcPr>
          <w:p w14:paraId="52E0C28C"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Describe any methods for analyzing or statistically transforming data, any extrapolation methods, and approaches for validating any model used.</w:t>
            </w:r>
          </w:p>
        </w:tc>
        <w:tc>
          <w:tcPr>
            <w:tcW w:w="0" w:type="auto"/>
            <w:tcBorders>
              <w:bottom w:val="nil"/>
              <w:right w:val="nil"/>
            </w:tcBorders>
            <w:tcMar>
              <w:top w:w="75" w:type="dxa"/>
              <w:left w:w="75" w:type="dxa"/>
              <w:bottom w:w="75" w:type="dxa"/>
              <w:right w:w="75" w:type="dxa"/>
            </w:tcMar>
            <w:hideMark/>
          </w:tcPr>
          <w:p w14:paraId="139447BC" w14:textId="6DD99515"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65B5595C" w14:textId="77777777" w:rsidTr="00FB6AAE">
        <w:tc>
          <w:tcPr>
            <w:tcW w:w="0" w:type="auto"/>
            <w:tcBorders>
              <w:bottom w:val="nil"/>
              <w:right w:val="nil"/>
            </w:tcBorders>
            <w:tcMar>
              <w:top w:w="75" w:type="dxa"/>
              <w:left w:w="75" w:type="dxa"/>
              <w:bottom w:w="75" w:type="dxa"/>
              <w:right w:w="75" w:type="dxa"/>
            </w:tcMar>
            <w:hideMark/>
          </w:tcPr>
          <w:p w14:paraId="5A590695"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Characterizing heterogeneity</w:t>
            </w:r>
          </w:p>
        </w:tc>
        <w:tc>
          <w:tcPr>
            <w:tcW w:w="0" w:type="auto"/>
            <w:tcBorders>
              <w:bottom w:val="nil"/>
              <w:right w:val="nil"/>
            </w:tcBorders>
            <w:tcMar>
              <w:top w:w="75" w:type="dxa"/>
              <w:left w:w="75" w:type="dxa"/>
              <w:bottom w:w="75" w:type="dxa"/>
              <w:right w:w="75" w:type="dxa"/>
            </w:tcMar>
            <w:hideMark/>
          </w:tcPr>
          <w:p w14:paraId="245E7A3E"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18</w:t>
            </w:r>
          </w:p>
        </w:tc>
        <w:tc>
          <w:tcPr>
            <w:tcW w:w="0" w:type="auto"/>
            <w:tcBorders>
              <w:bottom w:val="nil"/>
              <w:right w:val="nil"/>
            </w:tcBorders>
            <w:tcMar>
              <w:top w:w="75" w:type="dxa"/>
              <w:left w:w="75" w:type="dxa"/>
              <w:bottom w:w="75" w:type="dxa"/>
              <w:right w:w="75" w:type="dxa"/>
            </w:tcMar>
            <w:hideMark/>
          </w:tcPr>
          <w:p w14:paraId="57845684"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Describe any methods used for estimating how the results of the study vary for subgroups.</w:t>
            </w:r>
          </w:p>
        </w:tc>
        <w:tc>
          <w:tcPr>
            <w:tcW w:w="0" w:type="auto"/>
            <w:tcBorders>
              <w:bottom w:val="nil"/>
              <w:right w:val="nil"/>
            </w:tcBorders>
            <w:tcMar>
              <w:top w:w="75" w:type="dxa"/>
              <w:left w:w="75" w:type="dxa"/>
              <w:bottom w:w="75" w:type="dxa"/>
              <w:right w:w="75" w:type="dxa"/>
            </w:tcMar>
            <w:hideMark/>
          </w:tcPr>
          <w:p w14:paraId="0AF7F66D"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NA</w:t>
            </w:r>
          </w:p>
        </w:tc>
      </w:tr>
      <w:tr w:rsidR="00FB6AAE" w:rsidRPr="00F11368" w14:paraId="3B5B557F" w14:textId="77777777" w:rsidTr="00FB6AAE">
        <w:tc>
          <w:tcPr>
            <w:tcW w:w="0" w:type="auto"/>
            <w:tcBorders>
              <w:bottom w:val="nil"/>
              <w:right w:val="nil"/>
            </w:tcBorders>
            <w:tcMar>
              <w:top w:w="75" w:type="dxa"/>
              <w:left w:w="75" w:type="dxa"/>
              <w:bottom w:w="75" w:type="dxa"/>
              <w:right w:w="75" w:type="dxa"/>
            </w:tcMar>
            <w:hideMark/>
          </w:tcPr>
          <w:p w14:paraId="79320D3D"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lastRenderedPageBreak/>
              <w:t>Characterizing distributional effects</w:t>
            </w:r>
          </w:p>
        </w:tc>
        <w:tc>
          <w:tcPr>
            <w:tcW w:w="0" w:type="auto"/>
            <w:tcBorders>
              <w:bottom w:val="nil"/>
              <w:right w:val="nil"/>
            </w:tcBorders>
            <w:tcMar>
              <w:top w:w="75" w:type="dxa"/>
              <w:left w:w="75" w:type="dxa"/>
              <w:bottom w:w="75" w:type="dxa"/>
              <w:right w:w="75" w:type="dxa"/>
            </w:tcMar>
            <w:hideMark/>
          </w:tcPr>
          <w:p w14:paraId="1032CFCE"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19</w:t>
            </w:r>
          </w:p>
        </w:tc>
        <w:tc>
          <w:tcPr>
            <w:tcW w:w="0" w:type="auto"/>
            <w:tcBorders>
              <w:bottom w:val="nil"/>
              <w:right w:val="nil"/>
            </w:tcBorders>
            <w:tcMar>
              <w:top w:w="75" w:type="dxa"/>
              <w:left w:w="75" w:type="dxa"/>
              <w:bottom w:w="75" w:type="dxa"/>
              <w:right w:w="75" w:type="dxa"/>
            </w:tcMar>
            <w:hideMark/>
          </w:tcPr>
          <w:p w14:paraId="085AC205"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Describe how impacts are distributed across different individuals or adjustments made to reflect priority populations.</w:t>
            </w:r>
          </w:p>
        </w:tc>
        <w:tc>
          <w:tcPr>
            <w:tcW w:w="0" w:type="auto"/>
            <w:tcBorders>
              <w:bottom w:val="nil"/>
              <w:right w:val="nil"/>
            </w:tcBorders>
            <w:tcMar>
              <w:top w:w="75" w:type="dxa"/>
              <w:left w:w="75" w:type="dxa"/>
              <w:bottom w:w="75" w:type="dxa"/>
              <w:right w:w="75" w:type="dxa"/>
            </w:tcMar>
            <w:hideMark/>
          </w:tcPr>
          <w:p w14:paraId="1CD1E56D"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NA</w:t>
            </w:r>
          </w:p>
        </w:tc>
      </w:tr>
      <w:tr w:rsidR="00FB6AAE" w:rsidRPr="00F11368" w14:paraId="1D94545B" w14:textId="77777777" w:rsidTr="00FB6AAE">
        <w:tc>
          <w:tcPr>
            <w:tcW w:w="0" w:type="auto"/>
            <w:tcBorders>
              <w:bottom w:val="nil"/>
              <w:right w:val="nil"/>
            </w:tcBorders>
            <w:tcMar>
              <w:top w:w="75" w:type="dxa"/>
              <w:left w:w="75" w:type="dxa"/>
              <w:bottom w:w="75" w:type="dxa"/>
              <w:right w:w="75" w:type="dxa"/>
            </w:tcMar>
            <w:hideMark/>
          </w:tcPr>
          <w:p w14:paraId="39EBCD3E"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Characterizing uncertainty</w:t>
            </w:r>
          </w:p>
        </w:tc>
        <w:tc>
          <w:tcPr>
            <w:tcW w:w="0" w:type="auto"/>
            <w:tcBorders>
              <w:bottom w:val="nil"/>
              <w:right w:val="nil"/>
            </w:tcBorders>
            <w:tcMar>
              <w:top w:w="75" w:type="dxa"/>
              <w:left w:w="75" w:type="dxa"/>
              <w:bottom w:w="75" w:type="dxa"/>
              <w:right w:w="75" w:type="dxa"/>
            </w:tcMar>
            <w:hideMark/>
          </w:tcPr>
          <w:p w14:paraId="262D90C7"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20</w:t>
            </w:r>
          </w:p>
        </w:tc>
        <w:tc>
          <w:tcPr>
            <w:tcW w:w="0" w:type="auto"/>
            <w:tcBorders>
              <w:bottom w:val="nil"/>
              <w:right w:val="nil"/>
            </w:tcBorders>
            <w:tcMar>
              <w:top w:w="75" w:type="dxa"/>
              <w:left w:w="75" w:type="dxa"/>
              <w:bottom w:w="75" w:type="dxa"/>
              <w:right w:w="75" w:type="dxa"/>
            </w:tcMar>
            <w:hideMark/>
          </w:tcPr>
          <w:p w14:paraId="3D17E02F"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Describe methods to characterize any sources of uncertainty in the analysis.</w:t>
            </w:r>
          </w:p>
        </w:tc>
        <w:tc>
          <w:tcPr>
            <w:tcW w:w="0" w:type="auto"/>
            <w:tcBorders>
              <w:bottom w:val="nil"/>
              <w:right w:val="nil"/>
            </w:tcBorders>
            <w:tcMar>
              <w:top w:w="75" w:type="dxa"/>
              <w:left w:w="75" w:type="dxa"/>
              <w:bottom w:w="75" w:type="dxa"/>
              <w:right w:w="75" w:type="dxa"/>
            </w:tcMar>
            <w:hideMark/>
          </w:tcPr>
          <w:p w14:paraId="58004643" w14:textId="4443A633"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68DF65E0" w14:textId="77777777" w:rsidTr="00FB6AAE">
        <w:tc>
          <w:tcPr>
            <w:tcW w:w="0" w:type="auto"/>
            <w:tcBorders>
              <w:bottom w:val="nil"/>
              <w:right w:val="nil"/>
            </w:tcBorders>
            <w:tcMar>
              <w:top w:w="75" w:type="dxa"/>
              <w:left w:w="75" w:type="dxa"/>
              <w:bottom w:w="75" w:type="dxa"/>
              <w:right w:w="75" w:type="dxa"/>
            </w:tcMar>
            <w:hideMark/>
          </w:tcPr>
          <w:p w14:paraId="5E74DCA1"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Approach to engagement with patients and others affected by the study</w:t>
            </w:r>
          </w:p>
        </w:tc>
        <w:tc>
          <w:tcPr>
            <w:tcW w:w="0" w:type="auto"/>
            <w:tcBorders>
              <w:bottom w:val="nil"/>
              <w:right w:val="nil"/>
            </w:tcBorders>
            <w:tcMar>
              <w:top w:w="75" w:type="dxa"/>
              <w:left w:w="75" w:type="dxa"/>
              <w:bottom w:w="75" w:type="dxa"/>
              <w:right w:w="75" w:type="dxa"/>
            </w:tcMar>
            <w:hideMark/>
          </w:tcPr>
          <w:p w14:paraId="444107D2"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21</w:t>
            </w:r>
          </w:p>
        </w:tc>
        <w:tc>
          <w:tcPr>
            <w:tcW w:w="0" w:type="auto"/>
            <w:tcBorders>
              <w:bottom w:val="nil"/>
              <w:right w:val="nil"/>
            </w:tcBorders>
            <w:tcMar>
              <w:top w:w="75" w:type="dxa"/>
              <w:left w:w="75" w:type="dxa"/>
              <w:bottom w:w="75" w:type="dxa"/>
              <w:right w:w="75" w:type="dxa"/>
            </w:tcMar>
            <w:hideMark/>
          </w:tcPr>
          <w:p w14:paraId="0DD5DC62"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 xml:space="preserve">Describe any approaches to engage patients or service recipients, the </w:t>
            </w:r>
            <w:proofErr w:type="gramStart"/>
            <w:r w:rsidRPr="00F11368">
              <w:rPr>
                <w:rFonts w:ascii="Times New Roman" w:eastAsia="Times New Roman" w:hAnsi="Times New Roman" w:cs="Times New Roman"/>
                <w:kern w:val="0"/>
                <w:sz w:val="21"/>
                <w:szCs w:val="21"/>
                <w14:ligatures w14:val="none"/>
              </w:rPr>
              <w:t>general public</w:t>
            </w:r>
            <w:proofErr w:type="gramEnd"/>
            <w:r w:rsidRPr="00F11368">
              <w:rPr>
                <w:rFonts w:ascii="Times New Roman" w:eastAsia="Times New Roman" w:hAnsi="Times New Roman" w:cs="Times New Roman"/>
                <w:kern w:val="0"/>
                <w:sz w:val="21"/>
                <w:szCs w:val="21"/>
                <w14:ligatures w14:val="none"/>
              </w:rPr>
              <w:t>, communities, or stakeholders (such as clinicians or payers) in the design of the study.</w:t>
            </w:r>
          </w:p>
        </w:tc>
        <w:tc>
          <w:tcPr>
            <w:tcW w:w="0" w:type="auto"/>
            <w:tcBorders>
              <w:bottom w:val="nil"/>
              <w:right w:val="nil"/>
            </w:tcBorders>
            <w:tcMar>
              <w:top w:w="75" w:type="dxa"/>
              <w:left w:w="75" w:type="dxa"/>
              <w:bottom w:w="75" w:type="dxa"/>
              <w:right w:w="75" w:type="dxa"/>
            </w:tcMar>
            <w:hideMark/>
          </w:tcPr>
          <w:p w14:paraId="60744DF4"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NA</w:t>
            </w:r>
          </w:p>
        </w:tc>
      </w:tr>
      <w:tr w:rsidR="00FB6AAE" w:rsidRPr="00F11368" w14:paraId="023DB3F4" w14:textId="77777777" w:rsidTr="00FB6AAE">
        <w:tc>
          <w:tcPr>
            <w:tcW w:w="0" w:type="auto"/>
            <w:gridSpan w:val="4"/>
            <w:tcBorders>
              <w:bottom w:val="nil"/>
              <w:right w:val="nil"/>
            </w:tcBorders>
            <w:tcMar>
              <w:top w:w="75" w:type="dxa"/>
              <w:left w:w="75" w:type="dxa"/>
              <w:bottom w:w="75" w:type="dxa"/>
              <w:right w:w="75" w:type="dxa"/>
            </w:tcMar>
            <w:hideMark/>
          </w:tcPr>
          <w:p w14:paraId="5D543337"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Results</w:t>
            </w:r>
          </w:p>
        </w:tc>
      </w:tr>
      <w:tr w:rsidR="00FB6AAE" w:rsidRPr="00F11368" w14:paraId="74DCE577" w14:textId="77777777" w:rsidTr="00FB6AAE">
        <w:tc>
          <w:tcPr>
            <w:tcW w:w="0" w:type="auto"/>
            <w:tcBorders>
              <w:bottom w:val="nil"/>
              <w:right w:val="nil"/>
            </w:tcBorders>
            <w:tcMar>
              <w:top w:w="75" w:type="dxa"/>
              <w:left w:w="75" w:type="dxa"/>
              <w:bottom w:w="75" w:type="dxa"/>
              <w:right w:w="75" w:type="dxa"/>
            </w:tcMar>
            <w:hideMark/>
          </w:tcPr>
          <w:p w14:paraId="142D4B7E"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Study parameters</w:t>
            </w:r>
          </w:p>
        </w:tc>
        <w:tc>
          <w:tcPr>
            <w:tcW w:w="0" w:type="auto"/>
            <w:tcBorders>
              <w:bottom w:val="nil"/>
              <w:right w:val="nil"/>
            </w:tcBorders>
            <w:tcMar>
              <w:top w:w="75" w:type="dxa"/>
              <w:left w:w="75" w:type="dxa"/>
              <w:bottom w:w="75" w:type="dxa"/>
              <w:right w:w="75" w:type="dxa"/>
            </w:tcMar>
            <w:hideMark/>
          </w:tcPr>
          <w:p w14:paraId="28B5EEEE"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22</w:t>
            </w:r>
          </w:p>
        </w:tc>
        <w:tc>
          <w:tcPr>
            <w:tcW w:w="0" w:type="auto"/>
            <w:tcBorders>
              <w:bottom w:val="nil"/>
              <w:right w:val="nil"/>
            </w:tcBorders>
            <w:tcMar>
              <w:top w:w="75" w:type="dxa"/>
              <w:left w:w="75" w:type="dxa"/>
              <w:bottom w:w="75" w:type="dxa"/>
              <w:right w:w="75" w:type="dxa"/>
            </w:tcMar>
            <w:hideMark/>
          </w:tcPr>
          <w:p w14:paraId="669BD5E2"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Report all analytical inputs (such as values, ranges, references) including uncertainty or distributional assumptions.</w:t>
            </w:r>
          </w:p>
        </w:tc>
        <w:tc>
          <w:tcPr>
            <w:tcW w:w="0" w:type="auto"/>
            <w:tcBorders>
              <w:bottom w:val="nil"/>
              <w:right w:val="nil"/>
            </w:tcBorders>
            <w:tcMar>
              <w:top w:w="75" w:type="dxa"/>
              <w:left w:w="75" w:type="dxa"/>
              <w:bottom w:w="75" w:type="dxa"/>
              <w:right w:w="75" w:type="dxa"/>
            </w:tcMar>
            <w:hideMark/>
          </w:tcPr>
          <w:p w14:paraId="03692C80" w14:textId="61FFF767"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694FD07F" w14:textId="77777777" w:rsidTr="00FB6AAE">
        <w:tc>
          <w:tcPr>
            <w:tcW w:w="0" w:type="auto"/>
            <w:tcBorders>
              <w:bottom w:val="nil"/>
              <w:right w:val="nil"/>
            </w:tcBorders>
            <w:tcMar>
              <w:top w:w="75" w:type="dxa"/>
              <w:left w:w="75" w:type="dxa"/>
              <w:bottom w:w="75" w:type="dxa"/>
              <w:right w:w="75" w:type="dxa"/>
            </w:tcMar>
            <w:hideMark/>
          </w:tcPr>
          <w:p w14:paraId="595C048F"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Summary of main results</w:t>
            </w:r>
          </w:p>
        </w:tc>
        <w:tc>
          <w:tcPr>
            <w:tcW w:w="0" w:type="auto"/>
            <w:tcBorders>
              <w:bottom w:val="nil"/>
              <w:right w:val="nil"/>
            </w:tcBorders>
            <w:tcMar>
              <w:top w:w="75" w:type="dxa"/>
              <w:left w:w="75" w:type="dxa"/>
              <w:bottom w:w="75" w:type="dxa"/>
              <w:right w:w="75" w:type="dxa"/>
            </w:tcMar>
            <w:hideMark/>
          </w:tcPr>
          <w:p w14:paraId="3A27C561"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23</w:t>
            </w:r>
          </w:p>
        </w:tc>
        <w:tc>
          <w:tcPr>
            <w:tcW w:w="0" w:type="auto"/>
            <w:tcBorders>
              <w:bottom w:val="nil"/>
              <w:right w:val="nil"/>
            </w:tcBorders>
            <w:tcMar>
              <w:top w:w="75" w:type="dxa"/>
              <w:left w:w="75" w:type="dxa"/>
              <w:bottom w:w="75" w:type="dxa"/>
              <w:right w:w="75" w:type="dxa"/>
            </w:tcMar>
            <w:hideMark/>
          </w:tcPr>
          <w:p w14:paraId="22CBF581"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Report the mean values for the main categories of costs and outcomes of interest and summarize them in the most appropriate overall measure.</w:t>
            </w:r>
          </w:p>
        </w:tc>
        <w:tc>
          <w:tcPr>
            <w:tcW w:w="0" w:type="auto"/>
            <w:tcBorders>
              <w:bottom w:val="nil"/>
              <w:right w:val="nil"/>
            </w:tcBorders>
            <w:tcMar>
              <w:top w:w="75" w:type="dxa"/>
              <w:left w:w="75" w:type="dxa"/>
              <w:bottom w:w="75" w:type="dxa"/>
              <w:right w:w="75" w:type="dxa"/>
            </w:tcMar>
            <w:hideMark/>
          </w:tcPr>
          <w:p w14:paraId="0596127C" w14:textId="5F6F7CA4"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75274B96" w14:textId="77777777" w:rsidTr="00FB6AAE">
        <w:tc>
          <w:tcPr>
            <w:tcW w:w="0" w:type="auto"/>
            <w:tcBorders>
              <w:bottom w:val="nil"/>
              <w:right w:val="nil"/>
            </w:tcBorders>
            <w:tcMar>
              <w:top w:w="75" w:type="dxa"/>
              <w:left w:w="75" w:type="dxa"/>
              <w:bottom w:w="75" w:type="dxa"/>
              <w:right w:w="75" w:type="dxa"/>
            </w:tcMar>
            <w:hideMark/>
          </w:tcPr>
          <w:p w14:paraId="35FE93D8"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Effect of uncertainty</w:t>
            </w:r>
          </w:p>
        </w:tc>
        <w:tc>
          <w:tcPr>
            <w:tcW w:w="0" w:type="auto"/>
            <w:tcBorders>
              <w:bottom w:val="nil"/>
              <w:right w:val="nil"/>
            </w:tcBorders>
            <w:tcMar>
              <w:top w:w="75" w:type="dxa"/>
              <w:left w:w="75" w:type="dxa"/>
              <w:bottom w:w="75" w:type="dxa"/>
              <w:right w:w="75" w:type="dxa"/>
            </w:tcMar>
            <w:hideMark/>
          </w:tcPr>
          <w:p w14:paraId="027A9B0A"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24</w:t>
            </w:r>
          </w:p>
        </w:tc>
        <w:tc>
          <w:tcPr>
            <w:tcW w:w="0" w:type="auto"/>
            <w:tcBorders>
              <w:bottom w:val="nil"/>
              <w:right w:val="nil"/>
            </w:tcBorders>
            <w:tcMar>
              <w:top w:w="75" w:type="dxa"/>
              <w:left w:w="75" w:type="dxa"/>
              <w:bottom w:w="75" w:type="dxa"/>
              <w:right w:w="75" w:type="dxa"/>
            </w:tcMar>
            <w:hideMark/>
          </w:tcPr>
          <w:p w14:paraId="349A92BE"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Describe how uncertainty about analytical judgments, inputs, or projections affect findings. Report the effect of choice of discount rate and time horizon, if applicable.</w:t>
            </w:r>
          </w:p>
        </w:tc>
        <w:tc>
          <w:tcPr>
            <w:tcW w:w="0" w:type="auto"/>
            <w:tcBorders>
              <w:bottom w:val="nil"/>
              <w:right w:val="nil"/>
            </w:tcBorders>
            <w:tcMar>
              <w:top w:w="75" w:type="dxa"/>
              <w:left w:w="75" w:type="dxa"/>
              <w:bottom w:w="75" w:type="dxa"/>
              <w:right w:w="75" w:type="dxa"/>
            </w:tcMar>
            <w:hideMark/>
          </w:tcPr>
          <w:p w14:paraId="28FC6123" w14:textId="530D90A5"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3E906901" w14:textId="77777777" w:rsidTr="00FB6AAE">
        <w:tc>
          <w:tcPr>
            <w:tcW w:w="0" w:type="auto"/>
            <w:tcBorders>
              <w:bottom w:val="nil"/>
              <w:right w:val="nil"/>
            </w:tcBorders>
            <w:tcMar>
              <w:top w:w="75" w:type="dxa"/>
              <w:left w:w="75" w:type="dxa"/>
              <w:bottom w:w="75" w:type="dxa"/>
              <w:right w:w="75" w:type="dxa"/>
            </w:tcMar>
            <w:hideMark/>
          </w:tcPr>
          <w:p w14:paraId="7F8BAB74"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Effect of engagement with patients and others affected by the study</w:t>
            </w:r>
          </w:p>
        </w:tc>
        <w:tc>
          <w:tcPr>
            <w:tcW w:w="0" w:type="auto"/>
            <w:tcBorders>
              <w:bottom w:val="nil"/>
              <w:right w:val="nil"/>
            </w:tcBorders>
            <w:tcMar>
              <w:top w:w="75" w:type="dxa"/>
              <w:left w:w="75" w:type="dxa"/>
              <w:bottom w:w="75" w:type="dxa"/>
              <w:right w:w="75" w:type="dxa"/>
            </w:tcMar>
            <w:hideMark/>
          </w:tcPr>
          <w:p w14:paraId="2C3D8BFC"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25</w:t>
            </w:r>
          </w:p>
        </w:tc>
        <w:tc>
          <w:tcPr>
            <w:tcW w:w="0" w:type="auto"/>
            <w:tcBorders>
              <w:bottom w:val="nil"/>
              <w:right w:val="nil"/>
            </w:tcBorders>
            <w:tcMar>
              <w:top w:w="75" w:type="dxa"/>
              <w:left w:w="75" w:type="dxa"/>
              <w:bottom w:w="75" w:type="dxa"/>
              <w:right w:w="75" w:type="dxa"/>
            </w:tcMar>
            <w:hideMark/>
          </w:tcPr>
          <w:p w14:paraId="50300C5A"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 xml:space="preserve">Report on any difference patient/service recipient, </w:t>
            </w:r>
            <w:proofErr w:type="gramStart"/>
            <w:r w:rsidRPr="00F11368">
              <w:rPr>
                <w:rFonts w:ascii="Times New Roman" w:eastAsia="Times New Roman" w:hAnsi="Times New Roman" w:cs="Times New Roman"/>
                <w:kern w:val="0"/>
                <w:sz w:val="21"/>
                <w:szCs w:val="21"/>
                <w14:ligatures w14:val="none"/>
              </w:rPr>
              <w:t>general public</w:t>
            </w:r>
            <w:proofErr w:type="gramEnd"/>
            <w:r w:rsidRPr="00F11368">
              <w:rPr>
                <w:rFonts w:ascii="Times New Roman" w:eastAsia="Times New Roman" w:hAnsi="Times New Roman" w:cs="Times New Roman"/>
                <w:kern w:val="0"/>
                <w:sz w:val="21"/>
                <w:szCs w:val="21"/>
                <w14:ligatures w14:val="none"/>
              </w:rPr>
              <w:t>, community, or stakeholder involvement made to the approach or findings of the study.</w:t>
            </w:r>
          </w:p>
        </w:tc>
        <w:tc>
          <w:tcPr>
            <w:tcW w:w="0" w:type="auto"/>
            <w:tcBorders>
              <w:bottom w:val="nil"/>
              <w:right w:val="nil"/>
            </w:tcBorders>
            <w:tcMar>
              <w:top w:w="75" w:type="dxa"/>
              <w:left w:w="75" w:type="dxa"/>
              <w:bottom w:w="75" w:type="dxa"/>
              <w:right w:w="75" w:type="dxa"/>
            </w:tcMar>
            <w:hideMark/>
          </w:tcPr>
          <w:p w14:paraId="5E56AF50"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NA</w:t>
            </w:r>
          </w:p>
        </w:tc>
      </w:tr>
      <w:tr w:rsidR="00FB6AAE" w:rsidRPr="00F11368" w14:paraId="6E73478E" w14:textId="77777777" w:rsidTr="00FB6AAE">
        <w:tc>
          <w:tcPr>
            <w:tcW w:w="0" w:type="auto"/>
            <w:gridSpan w:val="4"/>
            <w:tcBorders>
              <w:bottom w:val="nil"/>
              <w:right w:val="nil"/>
            </w:tcBorders>
            <w:tcMar>
              <w:top w:w="75" w:type="dxa"/>
              <w:left w:w="75" w:type="dxa"/>
              <w:bottom w:w="75" w:type="dxa"/>
              <w:right w:w="75" w:type="dxa"/>
            </w:tcMar>
            <w:hideMark/>
          </w:tcPr>
          <w:p w14:paraId="45191624"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Discussion</w:t>
            </w:r>
          </w:p>
        </w:tc>
      </w:tr>
      <w:tr w:rsidR="00FB6AAE" w:rsidRPr="00F11368" w14:paraId="7A3B0B46" w14:textId="77777777" w:rsidTr="00FB6AAE">
        <w:tc>
          <w:tcPr>
            <w:tcW w:w="0" w:type="auto"/>
            <w:tcBorders>
              <w:bottom w:val="nil"/>
              <w:right w:val="nil"/>
            </w:tcBorders>
            <w:tcMar>
              <w:top w:w="75" w:type="dxa"/>
              <w:left w:w="75" w:type="dxa"/>
              <w:bottom w:w="75" w:type="dxa"/>
              <w:right w:w="75" w:type="dxa"/>
            </w:tcMar>
            <w:hideMark/>
          </w:tcPr>
          <w:p w14:paraId="578D02AD"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 xml:space="preserve">Study findings, limitations, </w:t>
            </w:r>
            <w:proofErr w:type="spellStart"/>
            <w:r w:rsidRPr="00F11368">
              <w:rPr>
                <w:rFonts w:ascii="Times New Roman" w:eastAsia="Times New Roman" w:hAnsi="Times New Roman" w:cs="Times New Roman"/>
                <w:b/>
                <w:bCs/>
                <w:kern w:val="0"/>
                <w:sz w:val="21"/>
                <w:szCs w:val="21"/>
                <w14:ligatures w14:val="none"/>
              </w:rPr>
              <w:t>generalisability</w:t>
            </w:r>
            <w:proofErr w:type="spellEnd"/>
            <w:r w:rsidRPr="00F11368">
              <w:rPr>
                <w:rFonts w:ascii="Times New Roman" w:eastAsia="Times New Roman" w:hAnsi="Times New Roman" w:cs="Times New Roman"/>
                <w:b/>
                <w:bCs/>
                <w:kern w:val="0"/>
                <w:sz w:val="21"/>
                <w:szCs w:val="21"/>
                <w14:ligatures w14:val="none"/>
              </w:rPr>
              <w:t>, and current knowledge</w:t>
            </w:r>
          </w:p>
        </w:tc>
        <w:tc>
          <w:tcPr>
            <w:tcW w:w="0" w:type="auto"/>
            <w:tcBorders>
              <w:bottom w:val="nil"/>
              <w:right w:val="nil"/>
            </w:tcBorders>
            <w:tcMar>
              <w:top w:w="75" w:type="dxa"/>
              <w:left w:w="75" w:type="dxa"/>
              <w:bottom w:w="75" w:type="dxa"/>
              <w:right w:w="75" w:type="dxa"/>
            </w:tcMar>
            <w:hideMark/>
          </w:tcPr>
          <w:p w14:paraId="57AC9CDC"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26</w:t>
            </w:r>
          </w:p>
        </w:tc>
        <w:tc>
          <w:tcPr>
            <w:tcW w:w="0" w:type="auto"/>
            <w:tcBorders>
              <w:bottom w:val="nil"/>
              <w:right w:val="nil"/>
            </w:tcBorders>
            <w:tcMar>
              <w:top w:w="75" w:type="dxa"/>
              <w:left w:w="75" w:type="dxa"/>
              <w:bottom w:w="75" w:type="dxa"/>
              <w:right w:w="75" w:type="dxa"/>
            </w:tcMar>
            <w:hideMark/>
          </w:tcPr>
          <w:p w14:paraId="140A80FC"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Report key findings, limitations, ethical or equity considerations not captured, and how these could affect patients, policy, or practice.</w:t>
            </w:r>
          </w:p>
        </w:tc>
        <w:tc>
          <w:tcPr>
            <w:tcW w:w="0" w:type="auto"/>
            <w:tcBorders>
              <w:bottom w:val="nil"/>
              <w:right w:val="nil"/>
            </w:tcBorders>
            <w:tcMar>
              <w:top w:w="75" w:type="dxa"/>
              <w:left w:w="75" w:type="dxa"/>
              <w:bottom w:w="75" w:type="dxa"/>
              <w:right w:w="75" w:type="dxa"/>
            </w:tcMar>
            <w:hideMark/>
          </w:tcPr>
          <w:p w14:paraId="72030DF3" w14:textId="35261AFE"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34629CD7" w14:textId="77777777" w:rsidTr="00FB6AAE">
        <w:tc>
          <w:tcPr>
            <w:tcW w:w="0" w:type="auto"/>
            <w:gridSpan w:val="4"/>
            <w:tcBorders>
              <w:bottom w:val="nil"/>
              <w:right w:val="nil"/>
            </w:tcBorders>
            <w:tcMar>
              <w:top w:w="75" w:type="dxa"/>
              <w:left w:w="75" w:type="dxa"/>
              <w:bottom w:w="75" w:type="dxa"/>
              <w:right w:w="75" w:type="dxa"/>
            </w:tcMar>
            <w:hideMark/>
          </w:tcPr>
          <w:p w14:paraId="462C8121"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Other relevant information</w:t>
            </w:r>
          </w:p>
        </w:tc>
      </w:tr>
      <w:tr w:rsidR="00FB6AAE" w:rsidRPr="00F11368" w14:paraId="24DC2051" w14:textId="77777777" w:rsidTr="00FB6AAE">
        <w:tc>
          <w:tcPr>
            <w:tcW w:w="0" w:type="auto"/>
            <w:tcBorders>
              <w:bottom w:val="nil"/>
              <w:right w:val="nil"/>
            </w:tcBorders>
            <w:tcMar>
              <w:top w:w="75" w:type="dxa"/>
              <w:left w:w="75" w:type="dxa"/>
              <w:bottom w:w="75" w:type="dxa"/>
              <w:right w:w="75" w:type="dxa"/>
            </w:tcMar>
            <w:hideMark/>
          </w:tcPr>
          <w:p w14:paraId="4627B361"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Source of funding</w:t>
            </w:r>
          </w:p>
        </w:tc>
        <w:tc>
          <w:tcPr>
            <w:tcW w:w="0" w:type="auto"/>
            <w:tcBorders>
              <w:bottom w:val="nil"/>
              <w:right w:val="nil"/>
            </w:tcBorders>
            <w:tcMar>
              <w:top w:w="75" w:type="dxa"/>
              <w:left w:w="75" w:type="dxa"/>
              <w:bottom w:w="75" w:type="dxa"/>
              <w:right w:w="75" w:type="dxa"/>
            </w:tcMar>
            <w:hideMark/>
          </w:tcPr>
          <w:p w14:paraId="7C1970D1"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27</w:t>
            </w:r>
          </w:p>
        </w:tc>
        <w:tc>
          <w:tcPr>
            <w:tcW w:w="0" w:type="auto"/>
            <w:tcBorders>
              <w:bottom w:val="nil"/>
              <w:right w:val="nil"/>
            </w:tcBorders>
            <w:tcMar>
              <w:top w:w="75" w:type="dxa"/>
              <w:left w:w="75" w:type="dxa"/>
              <w:bottom w:w="75" w:type="dxa"/>
              <w:right w:w="75" w:type="dxa"/>
            </w:tcMar>
            <w:hideMark/>
          </w:tcPr>
          <w:p w14:paraId="770A074C"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Describe how the study was funded and any role of the funder in the identification, design, conduct, and reporting of the analysis.</w:t>
            </w:r>
          </w:p>
        </w:tc>
        <w:tc>
          <w:tcPr>
            <w:tcW w:w="0" w:type="auto"/>
            <w:tcBorders>
              <w:bottom w:val="nil"/>
              <w:right w:val="nil"/>
            </w:tcBorders>
            <w:tcMar>
              <w:top w:w="75" w:type="dxa"/>
              <w:left w:w="75" w:type="dxa"/>
              <w:bottom w:w="75" w:type="dxa"/>
              <w:right w:w="75" w:type="dxa"/>
            </w:tcMar>
            <w:hideMark/>
          </w:tcPr>
          <w:p w14:paraId="56C6D4BC" w14:textId="4BD34871" w:rsidR="00FB6AAE" w:rsidRPr="00F11368" w:rsidRDefault="00FB6AAE" w:rsidP="00FB6AAE">
            <w:pPr>
              <w:rPr>
                <w:rFonts w:ascii="Times New Roman" w:eastAsia="Times New Roman" w:hAnsi="Times New Roman" w:cs="Times New Roman"/>
                <w:kern w:val="0"/>
                <w:sz w:val="21"/>
                <w:szCs w:val="21"/>
                <w14:ligatures w14:val="none"/>
              </w:rPr>
            </w:pPr>
          </w:p>
        </w:tc>
      </w:tr>
      <w:tr w:rsidR="00FB6AAE" w:rsidRPr="00F11368" w14:paraId="118A67B7" w14:textId="77777777" w:rsidTr="00FB6AAE">
        <w:tc>
          <w:tcPr>
            <w:tcW w:w="0" w:type="auto"/>
            <w:tcBorders>
              <w:top w:val="nil"/>
              <w:bottom w:val="single" w:sz="4" w:space="0" w:color="auto"/>
              <w:right w:val="nil"/>
            </w:tcBorders>
            <w:tcMar>
              <w:top w:w="75" w:type="dxa"/>
              <w:left w:w="75" w:type="dxa"/>
              <w:bottom w:w="75" w:type="dxa"/>
              <w:right w:w="75" w:type="dxa"/>
            </w:tcMar>
            <w:hideMark/>
          </w:tcPr>
          <w:p w14:paraId="2BD08C1C"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b/>
                <w:bCs/>
                <w:kern w:val="0"/>
                <w:sz w:val="21"/>
                <w:szCs w:val="21"/>
                <w14:ligatures w14:val="none"/>
              </w:rPr>
              <w:t>Conflicts of interest</w:t>
            </w:r>
          </w:p>
        </w:tc>
        <w:tc>
          <w:tcPr>
            <w:tcW w:w="0" w:type="auto"/>
            <w:tcBorders>
              <w:top w:val="nil"/>
              <w:bottom w:val="single" w:sz="4" w:space="0" w:color="auto"/>
              <w:right w:val="nil"/>
            </w:tcBorders>
            <w:tcMar>
              <w:top w:w="75" w:type="dxa"/>
              <w:left w:w="75" w:type="dxa"/>
              <w:bottom w:w="75" w:type="dxa"/>
              <w:right w:w="75" w:type="dxa"/>
            </w:tcMar>
            <w:hideMark/>
          </w:tcPr>
          <w:p w14:paraId="7A9BC8FD"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28</w:t>
            </w:r>
          </w:p>
        </w:tc>
        <w:tc>
          <w:tcPr>
            <w:tcW w:w="0" w:type="auto"/>
            <w:tcBorders>
              <w:top w:val="nil"/>
              <w:bottom w:val="single" w:sz="4" w:space="0" w:color="auto"/>
              <w:right w:val="nil"/>
            </w:tcBorders>
            <w:tcMar>
              <w:top w:w="75" w:type="dxa"/>
              <w:left w:w="75" w:type="dxa"/>
              <w:bottom w:w="75" w:type="dxa"/>
              <w:right w:w="75" w:type="dxa"/>
            </w:tcMar>
            <w:hideMark/>
          </w:tcPr>
          <w:p w14:paraId="457A824D" w14:textId="77777777" w:rsidR="00FB6AAE" w:rsidRPr="00F11368" w:rsidRDefault="00FB6AAE" w:rsidP="00FB6AAE">
            <w:pPr>
              <w:rPr>
                <w:rFonts w:ascii="Times New Roman" w:eastAsia="Times New Roman" w:hAnsi="Times New Roman" w:cs="Times New Roman"/>
                <w:kern w:val="0"/>
                <w:sz w:val="21"/>
                <w:szCs w:val="21"/>
                <w14:ligatures w14:val="none"/>
              </w:rPr>
            </w:pPr>
            <w:r w:rsidRPr="00F11368">
              <w:rPr>
                <w:rFonts w:ascii="Times New Roman" w:eastAsia="Times New Roman" w:hAnsi="Times New Roman" w:cs="Times New Roman"/>
                <w:kern w:val="0"/>
                <w:sz w:val="21"/>
                <w:szCs w:val="21"/>
                <w14:ligatures w14:val="none"/>
              </w:rPr>
              <w:t>Report authors conflicts of interest according to journal or International Committee of Medical Journal Editors requirements.</w:t>
            </w:r>
          </w:p>
        </w:tc>
        <w:tc>
          <w:tcPr>
            <w:tcW w:w="0" w:type="auto"/>
            <w:tcBorders>
              <w:top w:val="nil"/>
              <w:bottom w:val="single" w:sz="4" w:space="0" w:color="auto"/>
              <w:right w:val="nil"/>
            </w:tcBorders>
            <w:tcMar>
              <w:top w:w="75" w:type="dxa"/>
              <w:left w:w="75" w:type="dxa"/>
              <w:bottom w:w="75" w:type="dxa"/>
              <w:right w:w="75" w:type="dxa"/>
            </w:tcMar>
            <w:hideMark/>
          </w:tcPr>
          <w:p w14:paraId="07E5AF80" w14:textId="1E828394" w:rsidR="00FB6AAE" w:rsidRPr="00F11368" w:rsidRDefault="00FB6AAE" w:rsidP="00FB6AAE">
            <w:pPr>
              <w:rPr>
                <w:rFonts w:ascii="Times New Roman" w:eastAsia="Times New Roman" w:hAnsi="Times New Roman" w:cs="Times New Roman"/>
                <w:kern w:val="0"/>
                <w:sz w:val="21"/>
                <w:szCs w:val="21"/>
                <w14:ligatures w14:val="none"/>
              </w:rPr>
            </w:pPr>
          </w:p>
        </w:tc>
      </w:tr>
    </w:tbl>
    <w:p w14:paraId="05B9A363" w14:textId="77777777" w:rsidR="00FB6AAE" w:rsidRPr="00F11368" w:rsidRDefault="00FB6AAE" w:rsidP="00FB6AAE">
      <w:pPr>
        <w:rPr>
          <w:rFonts w:ascii="Times New Roman" w:eastAsia="Times New Roman" w:hAnsi="Times New Roman" w:cs="Times New Roman"/>
          <w:kern w:val="0"/>
          <w14:ligatures w14:val="none"/>
        </w:rPr>
      </w:pPr>
      <w:r w:rsidRPr="00F11368">
        <w:rPr>
          <w:rFonts w:ascii="Times New Roman" w:eastAsia="Times New Roman" w:hAnsi="Times New Roman" w:cs="Times New Roman"/>
          <w:i/>
          <w:iCs/>
          <w:kern w:val="0"/>
          <w14:ligatures w14:val="none"/>
        </w:rPr>
        <w:t>From:</w:t>
      </w:r>
      <w:r w:rsidRPr="00F11368">
        <w:rPr>
          <w:rFonts w:ascii="Times New Roman" w:eastAsia="Times New Roman" w:hAnsi="Times New Roman" w:cs="Times New Roman"/>
          <w:kern w:val="0"/>
          <w14:ligatures w14:val="none"/>
        </w:rPr>
        <w:t> </w:t>
      </w:r>
      <w:proofErr w:type="spellStart"/>
      <w:r w:rsidRPr="00F11368">
        <w:rPr>
          <w:rFonts w:ascii="Times New Roman" w:eastAsia="Times New Roman" w:hAnsi="Times New Roman" w:cs="Times New Roman"/>
          <w:kern w:val="0"/>
          <w14:ligatures w14:val="none"/>
        </w:rPr>
        <w:t>Husereau</w:t>
      </w:r>
      <w:proofErr w:type="spellEnd"/>
      <w:r w:rsidRPr="00F11368">
        <w:rPr>
          <w:rFonts w:ascii="Times New Roman" w:eastAsia="Times New Roman" w:hAnsi="Times New Roman" w:cs="Times New Roman"/>
          <w:kern w:val="0"/>
          <w14:ligatures w14:val="none"/>
        </w:rPr>
        <w:t xml:space="preserve"> D, Drummond M, </w:t>
      </w:r>
      <w:proofErr w:type="spellStart"/>
      <w:r w:rsidRPr="00F11368">
        <w:rPr>
          <w:rFonts w:ascii="Times New Roman" w:eastAsia="Times New Roman" w:hAnsi="Times New Roman" w:cs="Times New Roman"/>
          <w:kern w:val="0"/>
          <w14:ligatures w14:val="none"/>
        </w:rPr>
        <w:t>Augustovski</w:t>
      </w:r>
      <w:proofErr w:type="spellEnd"/>
      <w:r w:rsidRPr="00F11368">
        <w:rPr>
          <w:rFonts w:ascii="Times New Roman" w:eastAsia="Times New Roman" w:hAnsi="Times New Roman" w:cs="Times New Roman"/>
          <w:kern w:val="0"/>
          <w14:ligatures w14:val="none"/>
        </w:rPr>
        <w:t xml:space="preserve"> F, et al.</w:t>
      </w:r>
      <w:r w:rsidRPr="00F11368">
        <w:rPr>
          <w:rFonts w:ascii="Times New Roman" w:eastAsia="Times New Roman" w:hAnsi="Times New Roman" w:cs="Times New Roman"/>
          <w:kern w:val="0"/>
          <w:sz w:val="16"/>
          <w:szCs w:val="16"/>
          <w:vertAlign w:val="superscript"/>
          <w14:ligatures w14:val="none"/>
        </w:rPr>
        <w:t>1</w:t>
      </w:r>
      <w:r w:rsidRPr="00F11368">
        <w:rPr>
          <w:rFonts w:ascii="Times New Roman" w:eastAsia="Times New Roman" w:hAnsi="Times New Roman" w:cs="Times New Roman"/>
          <w:kern w:val="0"/>
          <w14:ligatures w14:val="none"/>
        </w:rPr>
        <w:t> Consolidated Health Economic Evaluation Reporting Standards 2022 (CHEERS 2022) Explanation and Elaboration: A Report of the ISPOR CHEERS II Good Practices Task Force. Value Health 2022;25. doi:</w:t>
      </w:r>
      <w:hyperlink r:id="rId22" w:tgtFrame="_blank" w:history="1">
        <w:r w:rsidRPr="00F11368">
          <w:rPr>
            <w:rFonts w:ascii="Times New Roman" w:eastAsia="Times New Roman" w:hAnsi="Times New Roman" w:cs="Times New Roman"/>
            <w:color w:val="0272B1"/>
            <w:kern w:val="0"/>
            <w14:ligatures w14:val="none"/>
          </w:rPr>
          <w:t>10.1016/j.jval.2021.10.008</w:t>
        </w:r>
      </w:hyperlink>
      <w:r w:rsidRPr="00F11368">
        <w:rPr>
          <w:rFonts w:ascii="Times New Roman" w:eastAsia="Times New Roman" w:hAnsi="Times New Roman" w:cs="Times New Roman"/>
          <w:kern w:val="0"/>
          <w14:ligatures w14:val="none"/>
        </w:rPr>
        <w:t>.</w:t>
      </w:r>
    </w:p>
    <w:p w14:paraId="282173DB" w14:textId="7C3F9342" w:rsidR="00AE709D" w:rsidRPr="00F11368" w:rsidRDefault="00AE709D" w:rsidP="00FB6AAE">
      <w:pPr>
        <w:rPr>
          <w:rFonts w:ascii="Times New Roman" w:hAnsi="Times New Roman" w:cs="Times New Roman"/>
        </w:rPr>
      </w:pPr>
    </w:p>
    <w:sectPr w:rsidR="00AE709D" w:rsidRPr="00F11368">
      <w:footerReference w:type="even" r:id="rId23"/>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inyiwei@student.ubc.ca" w:date="2024-01-17T14:06:00Z" w:initials="yy">
    <w:p w14:paraId="5A542B32" w14:textId="77777777" w:rsidR="00A3691B" w:rsidRDefault="00A3691B" w:rsidP="00A3691B">
      <w:r>
        <w:rPr>
          <w:rStyle w:val="CommentReference"/>
        </w:rPr>
        <w:annotationRef/>
      </w:r>
      <w:r>
        <w:rPr>
          <w:color w:val="000000"/>
        </w:rPr>
        <w:t>I assume we still use this standard, I could not find CADTH recommended anything.</w:t>
      </w:r>
    </w:p>
  </w:comment>
  <w:comment w:id="4" w:author="yinyiwei@student.ubc.ca" w:date="2024-01-12T23:52:00Z" w:initials="yy">
    <w:p w14:paraId="28D4F55A" w14:textId="77777777" w:rsidR="00F5590B" w:rsidRDefault="00F5590B" w:rsidP="00F5590B">
      <w:r>
        <w:rPr>
          <w:rStyle w:val="CommentReference"/>
        </w:rPr>
        <w:annotationRef/>
      </w:r>
      <w:r>
        <w:rPr>
          <w:color w:val="000000"/>
        </w:rPr>
        <w:t>As the gamma distribution is for the pre-justification cost, I feel may include that in the table, let me know if there is better way</w:t>
      </w:r>
    </w:p>
  </w:comment>
  <w:comment w:id="5" w:author="yinyiwei@student.ubc.ca" w:date="2024-01-17T21:38:00Z" w:initials="yy">
    <w:p w14:paraId="3553F832" w14:textId="77777777" w:rsidR="004F140C" w:rsidRDefault="004F140C" w:rsidP="004F140C">
      <w:r>
        <w:rPr>
          <w:rStyle w:val="CommentReference"/>
        </w:rPr>
        <w:annotationRef/>
      </w:r>
      <w:r>
        <w:rPr>
          <w:color w:val="000000"/>
        </w:rPr>
        <w:t xml:space="preserve">Hi Kate, </w:t>
      </w:r>
    </w:p>
    <w:p w14:paraId="71656463" w14:textId="77777777" w:rsidR="004F140C" w:rsidRDefault="004F140C" w:rsidP="004F140C"/>
    <w:p w14:paraId="4B17EAE7" w14:textId="77777777" w:rsidR="004F140C" w:rsidRDefault="004F140C" w:rsidP="004F140C">
      <w:r>
        <w:rPr>
          <w:color w:val="000000"/>
        </w:rPr>
        <w:t>Do you know why we have two different inflation factor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542B32" w15:done="0"/>
  <w15:commentEx w15:paraId="28D4F55A" w15:done="0"/>
  <w15:commentEx w15:paraId="4B17EA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83FD06" w16cex:dateUtc="2024-01-17T22:06:00Z"/>
  <w16cex:commentExtensible w16cex:durableId="1FB52AE6" w16cex:dateUtc="2024-01-13T07:52:00Z"/>
  <w16cex:commentExtensible w16cex:durableId="2E9042B7" w16cex:dateUtc="2024-01-18T0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542B32" w16cid:durableId="4A83FD06"/>
  <w16cid:commentId w16cid:paraId="28D4F55A" w16cid:durableId="1FB52AE6"/>
  <w16cid:commentId w16cid:paraId="4B17EAE7" w16cid:durableId="2E904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942CB" w14:textId="77777777" w:rsidR="00A4035B" w:rsidRDefault="00A4035B" w:rsidP="00420FD2">
      <w:r>
        <w:separator/>
      </w:r>
    </w:p>
  </w:endnote>
  <w:endnote w:type="continuationSeparator" w:id="0">
    <w:p w14:paraId="4A2363EE" w14:textId="77777777" w:rsidR="00A4035B" w:rsidRDefault="00A4035B" w:rsidP="00420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2241363"/>
      <w:docPartObj>
        <w:docPartGallery w:val="Page Numbers (Bottom of Page)"/>
        <w:docPartUnique/>
      </w:docPartObj>
    </w:sdtPr>
    <w:sdtContent>
      <w:p w14:paraId="65E0E5D7" w14:textId="0D8CE626" w:rsidR="00F11368" w:rsidRDefault="00F11368" w:rsidP="001654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1CC5E6" w14:textId="77777777" w:rsidR="00F11368" w:rsidRDefault="00F11368" w:rsidP="00F113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4189648"/>
      <w:docPartObj>
        <w:docPartGallery w:val="Page Numbers (Bottom of Page)"/>
        <w:docPartUnique/>
      </w:docPartObj>
    </w:sdtPr>
    <w:sdtContent>
      <w:p w14:paraId="419621C2" w14:textId="6D81DCF0" w:rsidR="00F11368" w:rsidRDefault="00F11368" w:rsidP="001654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B32B6F" w14:textId="77777777" w:rsidR="00F11368" w:rsidRDefault="00F11368" w:rsidP="00F113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1D144" w14:textId="77777777" w:rsidR="00A4035B" w:rsidRDefault="00A4035B" w:rsidP="00420FD2">
      <w:r>
        <w:separator/>
      </w:r>
    </w:p>
  </w:footnote>
  <w:footnote w:type="continuationSeparator" w:id="0">
    <w:p w14:paraId="12B9D23A" w14:textId="77777777" w:rsidR="00A4035B" w:rsidRDefault="00A4035B" w:rsidP="00420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41CB"/>
    <w:multiLevelType w:val="hybridMultilevel"/>
    <w:tmpl w:val="34922BC8"/>
    <w:lvl w:ilvl="0" w:tplc="929605F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D267B2C"/>
    <w:multiLevelType w:val="hybridMultilevel"/>
    <w:tmpl w:val="4CE08A1C"/>
    <w:lvl w:ilvl="0" w:tplc="467A231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18427C2"/>
    <w:multiLevelType w:val="hybridMultilevel"/>
    <w:tmpl w:val="A04044F8"/>
    <w:lvl w:ilvl="0" w:tplc="B810E27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25978565">
    <w:abstractNumId w:val="2"/>
  </w:num>
  <w:num w:numId="2" w16cid:durableId="2039039017">
    <w:abstractNumId w:val="1"/>
  </w:num>
  <w:num w:numId="3" w16cid:durableId="1559980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nyiwei@student.ubc.ca">
    <w15:presenceInfo w15:providerId="AD" w15:userId="S::yinyiwei@student.ubc.ca::485abda4-a3cb-4c2c-9ad1-d9b9e52a6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Copy2&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f0xtvzudvzwlev2vyxvxsyxr2set2azvz5&quot;&gt;Allergy_EAI_CEA&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record-ids&gt;&lt;/item&gt;&lt;/Libraries&gt;"/>
  </w:docVars>
  <w:rsids>
    <w:rsidRoot w:val="009823CC"/>
    <w:rsid w:val="000064E4"/>
    <w:rsid w:val="00021F30"/>
    <w:rsid w:val="00026B0C"/>
    <w:rsid w:val="0003031B"/>
    <w:rsid w:val="00031654"/>
    <w:rsid w:val="00037760"/>
    <w:rsid w:val="0004035C"/>
    <w:rsid w:val="00040960"/>
    <w:rsid w:val="00041B60"/>
    <w:rsid w:val="00050C2C"/>
    <w:rsid w:val="00051649"/>
    <w:rsid w:val="00052FE9"/>
    <w:rsid w:val="00053709"/>
    <w:rsid w:val="0005791F"/>
    <w:rsid w:val="000609BC"/>
    <w:rsid w:val="00062F67"/>
    <w:rsid w:val="00067059"/>
    <w:rsid w:val="00067547"/>
    <w:rsid w:val="00073262"/>
    <w:rsid w:val="00073A90"/>
    <w:rsid w:val="000766A6"/>
    <w:rsid w:val="00081712"/>
    <w:rsid w:val="00083C10"/>
    <w:rsid w:val="000845F9"/>
    <w:rsid w:val="00091BFB"/>
    <w:rsid w:val="0009226B"/>
    <w:rsid w:val="00093CB5"/>
    <w:rsid w:val="00094894"/>
    <w:rsid w:val="000A3A06"/>
    <w:rsid w:val="000C28A7"/>
    <w:rsid w:val="000C6A06"/>
    <w:rsid w:val="000D2868"/>
    <w:rsid w:val="000D787B"/>
    <w:rsid w:val="0010165E"/>
    <w:rsid w:val="00110BC5"/>
    <w:rsid w:val="00115032"/>
    <w:rsid w:val="00122D19"/>
    <w:rsid w:val="00123B2E"/>
    <w:rsid w:val="00126927"/>
    <w:rsid w:val="00127AFF"/>
    <w:rsid w:val="00133D14"/>
    <w:rsid w:val="001435F2"/>
    <w:rsid w:val="00145E0A"/>
    <w:rsid w:val="00166309"/>
    <w:rsid w:val="00174B61"/>
    <w:rsid w:val="00193CE6"/>
    <w:rsid w:val="001964FB"/>
    <w:rsid w:val="001A078E"/>
    <w:rsid w:val="001B07DB"/>
    <w:rsid w:val="001B4F0C"/>
    <w:rsid w:val="001C0AE7"/>
    <w:rsid w:val="001C3A68"/>
    <w:rsid w:val="001C44FC"/>
    <w:rsid w:val="001C7A34"/>
    <w:rsid w:val="001D0C66"/>
    <w:rsid w:val="001D110E"/>
    <w:rsid w:val="001E1202"/>
    <w:rsid w:val="001E173D"/>
    <w:rsid w:val="001E5C13"/>
    <w:rsid w:val="001F2758"/>
    <w:rsid w:val="00203269"/>
    <w:rsid w:val="00203686"/>
    <w:rsid w:val="00211025"/>
    <w:rsid w:val="00212AFE"/>
    <w:rsid w:val="0023481E"/>
    <w:rsid w:val="00242FAB"/>
    <w:rsid w:val="00274625"/>
    <w:rsid w:val="0029103A"/>
    <w:rsid w:val="0029502B"/>
    <w:rsid w:val="002B52E8"/>
    <w:rsid w:val="002C0844"/>
    <w:rsid w:val="002C33DA"/>
    <w:rsid w:val="002C62B5"/>
    <w:rsid w:val="002D1F18"/>
    <w:rsid w:val="002F2548"/>
    <w:rsid w:val="002F4580"/>
    <w:rsid w:val="0030445E"/>
    <w:rsid w:val="00311755"/>
    <w:rsid w:val="003138DB"/>
    <w:rsid w:val="0032375F"/>
    <w:rsid w:val="00352B3F"/>
    <w:rsid w:val="00354F2F"/>
    <w:rsid w:val="0035532D"/>
    <w:rsid w:val="00364DE6"/>
    <w:rsid w:val="0036776B"/>
    <w:rsid w:val="0037279C"/>
    <w:rsid w:val="00374C8B"/>
    <w:rsid w:val="00381063"/>
    <w:rsid w:val="0038739F"/>
    <w:rsid w:val="00393F5F"/>
    <w:rsid w:val="00393F7A"/>
    <w:rsid w:val="003D04D4"/>
    <w:rsid w:val="003D58DB"/>
    <w:rsid w:val="003E4DC1"/>
    <w:rsid w:val="003F6F80"/>
    <w:rsid w:val="00401FC3"/>
    <w:rsid w:val="00403D1D"/>
    <w:rsid w:val="004058CB"/>
    <w:rsid w:val="00415163"/>
    <w:rsid w:val="00415840"/>
    <w:rsid w:val="004203B7"/>
    <w:rsid w:val="00420FD2"/>
    <w:rsid w:val="004238DA"/>
    <w:rsid w:val="004323B0"/>
    <w:rsid w:val="00433921"/>
    <w:rsid w:val="00440A6B"/>
    <w:rsid w:val="0045152E"/>
    <w:rsid w:val="004535D2"/>
    <w:rsid w:val="004538F0"/>
    <w:rsid w:val="004601DD"/>
    <w:rsid w:val="00462AF4"/>
    <w:rsid w:val="00482A14"/>
    <w:rsid w:val="00493D0E"/>
    <w:rsid w:val="004B010E"/>
    <w:rsid w:val="004B4EEB"/>
    <w:rsid w:val="004B7249"/>
    <w:rsid w:val="004C4992"/>
    <w:rsid w:val="004D337A"/>
    <w:rsid w:val="004D6573"/>
    <w:rsid w:val="004F140C"/>
    <w:rsid w:val="004F2A31"/>
    <w:rsid w:val="005072CC"/>
    <w:rsid w:val="00507A13"/>
    <w:rsid w:val="00511531"/>
    <w:rsid w:val="005136D0"/>
    <w:rsid w:val="00520B4F"/>
    <w:rsid w:val="00530925"/>
    <w:rsid w:val="00533E1F"/>
    <w:rsid w:val="00535940"/>
    <w:rsid w:val="00535C20"/>
    <w:rsid w:val="00536659"/>
    <w:rsid w:val="005418D6"/>
    <w:rsid w:val="0054287A"/>
    <w:rsid w:val="0054346B"/>
    <w:rsid w:val="0055040F"/>
    <w:rsid w:val="00550FCF"/>
    <w:rsid w:val="0055147A"/>
    <w:rsid w:val="00556DD1"/>
    <w:rsid w:val="005728C5"/>
    <w:rsid w:val="00573E1E"/>
    <w:rsid w:val="005752D5"/>
    <w:rsid w:val="00582C79"/>
    <w:rsid w:val="00584336"/>
    <w:rsid w:val="005A0B24"/>
    <w:rsid w:val="005A1A45"/>
    <w:rsid w:val="005A1B8E"/>
    <w:rsid w:val="005B1CD4"/>
    <w:rsid w:val="005B3DE9"/>
    <w:rsid w:val="005D6114"/>
    <w:rsid w:val="005E0B7E"/>
    <w:rsid w:val="005E1677"/>
    <w:rsid w:val="005E2E1B"/>
    <w:rsid w:val="00610224"/>
    <w:rsid w:val="00613145"/>
    <w:rsid w:val="0061382A"/>
    <w:rsid w:val="00644B3E"/>
    <w:rsid w:val="00646436"/>
    <w:rsid w:val="00653667"/>
    <w:rsid w:val="00656513"/>
    <w:rsid w:val="00662769"/>
    <w:rsid w:val="00665038"/>
    <w:rsid w:val="0066651C"/>
    <w:rsid w:val="006717C5"/>
    <w:rsid w:val="00676E2C"/>
    <w:rsid w:val="0067785C"/>
    <w:rsid w:val="006824D9"/>
    <w:rsid w:val="0068508B"/>
    <w:rsid w:val="0069184B"/>
    <w:rsid w:val="00691A46"/>
    <w:rsid w:val="00693529"/>
    <w:rsid w:val="00693896"/>
    <w:rsid w:val="006B071C"/>
    <w:rsid w:val="006B45DD"/>
    <w:rsid w:val="006C1D36"/>
    <w:rsid w:val="006C6B44"/>
    <w:rsid w:val="006D4C7A"/>
    <w:rsid w:val="006D6BC0"/>
    <w:rsid w:val="006E37E7"/>
    <w:rsid w:val="006F5E5C"/>
    <w:rsid w:val="00701FF2"/>
    <w:rsid w:val="0070790F"/>
    <w:rsid w:val="00713B98"/>
    <w:rsid w:val="00717234"/>
    <w:rsid w:val="007433E8"/>
    <w:rsid w:val="007519A3"/>
    <w:rsid w:val="007528C9"/>
    <w:rsid w:val="007555CF"/>
    <w:rsid w:val="00762205"/>
    <w:rsid w:val="007639FB"/>
    <w:rsid w:val="00776787"/>
    <w:rsid w:val="00783E3F"/>
    <w:rsid w:val="007855C6"/>
    <w:rsid w:val="007873BD"/>
    <w:rsid w:val="007934BE"/>
    <w:rsid w:val="007A608E"/>
    <w:rsid w:val="007B36B5"/>
    <w:rsid w:val="007B57DC"/>
    <w:rsid w:val="007B7C95"/>
    <w:rsid w:val="007C7CDC"/>
    <w:rsid w:val="007E050A"/>
    <w:rsid w:val="007E24AE"/>
    <w:rsid w:val="007E3CFA"/>
    <w:rsid w:val="007E4B80"/>
    <w:rsid w:val="007E784D"/>
    <w:rsid w:val="007F344B"/>
    <w:rsid w:val="007F5963"/>
    <w:rsid w:val="0080375C"/>
    <w:rsid w:val="008042BC"/>
    <w:rsid w:val="0080440A"/>
    <w:rsid w:val="008075E8"/>
    <w:rsid w:val="00810E03"/>
    <w:rsid w:val="008159B3"/>
    <w:rsid w:val="00827DC3"/>
    <w:rsid w:val="0083041A"/>
    <w:rsid w:val="00836C2F"/>
    <w:rsid w:val="0084198E"/>
    <w:rsid w:val="008425F4"/>
    <w:rsid w:val="00851672"/>
    <w:rsid w:val="00851F79"/>
    <w:rsid w:val="00862566"/>
    <w:rsid w:val="008772E8"/>
    <w:rsid w:val="008772F7"/>
    <w:rsid w:val="008779E7"/>
    <w:rsid w:val="00877F0C"/>
    <w:rsid w:val="00881714"/>
    <w:rsid w:val="008866C8"/>
    <w:rsid w:val="00896CFE"/>
    <w:rsid w:val="008A2B1F"/>
    <w:rsid w:val="008A2E58"/>
    <w:rsid w:val="008A321C"/>
    <w:rsid w:val="008A5413"/>
    <w:rsid w:val="008A5D06"/>
    <w:rsid w:val="008B0E2E"/>
    <w:rsid w:val="008B62E3"/>
    <w:rsid w:val="008C156E"/>
    <w:rsid w:val="008D2EC9"/>
    <w:rsid w:val="008E1D0D"/>
    <w:rsid w:val="00900256"/>
    <w:rsid w:val="009019BF"/>
    <w:rsid w:val="009136C8"/>
    <w:rsid w:val="00916E6E"/>
    <w:rsid w:val="00953AB6"/>
    <w:rsid w:val="009647E3"/>
    <w:rsid w:val="009715A7"/>
    <w:rsid w:val="00976E41"/>
    <w:rsid w:val="009823CC"/>
    <w:rsid w:val="0098611F"/>
    <w:rsid w:val="009916FC"/>
    <w:rsid w:val="009940D1"/>
    <w:rsid w:val="009A0ADF"/>
    <w:rsid w:val="009A371F"/>
    <w:rsid w:val="009B0BC7"/>
    <w:rsid w:val="009B1F56"/>
    <w:rsid w:val="009C24FC"/>
    <w:rsid w:val="009E27BA"/>
    <w:rsid w:val="009E3D53"/>
    <w:rsid w:val="009E4159"/>
    <w:rsid w:val="009F0E0C"/>
    <w:rsid w:val="00A03797"/>
    <w:rsid w:val="00A2516C"/>
    <w:rsid w:val="00A3691B"/>
    <w:rsid w:val="00A4035B"/>
    <w:rsid w:val="00A523E1"/>
    <w:rsid w:val="00A62BAA"/>
    <w:rsid w:val="00A72A1F"/>
    <w:rsid w:val="00A76C1F"/>
    <w:rsid w:val="00A86D84"/>
    <w:rsid w:val="00AA5D24"/>
    <w:rsid w:val="00AA79E4"/>
    <w:rsid w:val="00AB5F8F"/>
    <w:rsid w:val="00AD173C"/>
    <w:rsid w:val="00AD347D"/>
    <w:rsid w:val="00AD5BC8"/>
    <w:rsid w:val="00AE4687"/>
    <w:rsid w:val="00AE4A72"/>
    <w:rsid w:val="00AE5DAC"/>
    <w:rsid w:val="00AE709D"/>
    <w:rsid w:val="00B0011A"/>
    <w:rsid w:val="00B13068"/>
    <w:rsid w:val="00B22474"/>
    <w:rsid w:val="00B267A5"/>
    <w:rsid w:val="00B26D15"/>
    <w:rsid w:val="00B327B7"/>
    <w:rsid w:val="00B4662C"/>
    <w:rsid w:val="00B47E25"/>
    <w:rsid w:val="00B6116A"/>
    <w:rsid w:val="00B65CA9"/>
    <w:rsid w:val="00B827EA"/>
    <w:rsid w:val="00B8308F"/>
    <w:rsid w:val="00BB530D"/>
    <w:rsid w:val="00BB7131"/>
    <w:rsid w:val="00BC1069"/>
    <w:rsid w:val="00BC69C1"/>
    <w:rsid w:val="00BD6573"/>
    <w:rsid w:val="00BF31E3"/>
    <w:rsid w:val="00C15FCD"/>
    <w:rsid w:val="00C24143"/>
    <w:rsid w:val="00C24786"/>
    <w:rsid w:val="00C32B90"/>
    <w:rsid w:val="00C3655F"/>
    <w:rsid w:val="00C36877"/>
    <w:rsid w:val="00C44D76"/>
    <w:rsid w:val="00C46996"/>
    <w:rsid w:val="00C46D80"/>
    <w:rsid w:val="00C5073F"/>
    <w:rsid w:val="00C53DE5"/>
    <w:rsid w:val="00C544AF"/>
    <w:rsid w:val="00C70D45"/>
    <w:rsid w:val="00C82439"/>
    <w:rsid w:val="00C8771C"/>
    <w:rsid w:val="00C91190"/>
    <w:rsid w:val="00C972C0"/>
    <w:rsid w:val="00CA0804"/>
    <w:rsid w:val="00CA0887"/>
    <w:rsid w:val="00CA49E9"/>
    <w:rsid w:val="00CB0CEC"/>
    <w:rsid w:val="00CB0EF0"/>
    <w:rsid w:val="00CB1FD8"/>
    <w:rsid w:val="00CD085F"/>
    <w:rsid w:val="00CF3AC9"/>
    <w:rsid w:val="00D11BBF"/>
    <w:rsid w:val="00D2425E"/>
    <w:rsid w:val="00D24ACF"/>
    <w:rsid w:val="00D262D9"/>
    <w:rsid w:val="00D27E68"/>
    <w:rsid w:val="00D32847"/>
    <w:rsid w:val="00D37423"/>
    <w:rsid w:val="00D41C7C"/>
    <w:rsid w:val="00D43FB2"/>
    <w:rsid w:val="00D44482"/>
    <w:rsid w:val="00D544EE"/>
    <w:rsid w:val="00D54736"/>
    <w:rsid w:val="00D677E3"/>
    <w:rsid w:val="00D8519C"/>
    <w:rsid w:val="00D935BD"/>
    <w:rsid w:val="00D94836"/>
    <w:rsid w:val="00D9561F"/>
    <w:rsid w:val="00D977B7"/>
    <w:rsid w:val="00DA7F2B"/>
    <w:rsid w:val="00DB2683"/>
    <w:rsid w:val="00DB7E8B"/>
    <w:rsid w:val="00DC24A1"/>
    <w:rsid w:val="00DC2D3C"/>
    <w:rsid w:val="00DD3D24"/>
    <w:rsid w:val="00DD710A"/>
    <w:rsid w:val="00DE5F1D"/>
    <w:rsid w:val="00E057DC"/>
    <w:rsid w:val="00E11337"/>
    <w:rsid w:val="00E27808"/>
    <w:rsid w:val="00E30B57"/>
    <w:rsid w:val="00E3286B"/>
    <w:rsid w:val="00E361BB"/>
    <w:rsid w:val="00E435C6"/>
    <w:rsid w:val="00E454B9"/>
    <w:rsid w:val="00E53811"/>
    <w:rsid w:val="00E642F7"/>
    <w:rsid w:val="00E668EE"/>
    <w:rsid w:val="00E7250F"/>
    <w:rsid w:val="00E74954"/>
    <w:rsid w:val="00E77C23"/>
    <w:rsid w:val="00E8140D"/>
    <w:rsid w:val="00E82320"/>
    <w:rsid w:val="00E93EDD"/>
    <w:rsid w:val="00E95F6D"/>
    <w:rsid w:val="00E9748B"/>
    <w:rsid w:val="00EA5E56"/>
    <w:rsid w:val="00EA64BE"/>
    <w:rsid w:val="00EB0155"/>
    <w:rsid w:val="00EB6792"/>
    <w:rsid w:val="00EE07BC"/>
    <w:rsid w:val="00EF0F6D"/>
    <w:rsid w:val="00EF56B3"/>
    <w:rsid w:val="00F0049B"/>
    <w:rsid w:val="00F027B7"/>
    <w:rsid w:val="00F11368"/>
    <w:rsid w:val="00F116A7"/>
    <w:rsid w:val="00F20FEF"/>
    <w:rsid w:val="00F27742"/>
    <w:rsid w:val="00F27FF1"/>
    <w:rsid w:val="00F303C0"/>
    <w:rsid w:val="00F306FF"/>
    <w:rsid w:val="00F45997"/>
    <w:rsid w:val="00F52F68"/>
    <w:rsid w:val="00F5590B"/>
    <w:rsid w:val="00F57BB2"/>
    <w:rsid w:val="00F60C55"/>
    <w:rsid w:val="00F71DF5"/>
    <w:rsid w:val="00F72C9D"/>
    <w:rsid w:val="00F72CC2"/>
    <w:rsid w:val="00F80841"/>
    <w:rsid w:val="00FA3A55"/>
    <w:rsid w:val="00FA6CE1"/>
    <w:rsid w:val="00FA7F58"/>
    <w:rsid w:val="00FB3D6D"/>
    <w:rsid w:val="00FB6AAE"/>
    <w:rsid w:val="00FD0A8D"/>
    <w:rsid w:val="00FF4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0D03"/>
  <w15:docId w15:val="{D9217F80-7EB8-A44E-8F2A-6C78D12A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36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113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1136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F113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6B071C"/>
  </w:style>
  <w:style w:type="table" w:styleId="TableGrid">
    <w:name w:val="Table Grid"/>
    <w:basedOn w:val="TableNormal"/>
    <w:uiPriority w:val="39"/>
    <w:rsid w:val="00C46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11337"/>
  </w:style>
  <w:style w:type="character" w:customStyle="1" w:styleId="eop">
    <w:name w:val="eop"/>
    <w:basedOn w:val="DefaultParagraphFont"/>
    <w:rsid w:val="00E11337"/>
  </w:style>
  <w:style w:type="paragraph" w:customStyle="1" w:styleId="EndNoteBibliographyTitle">
    <w:name w:val="EndNote Bibliography Title"/>
    <w:basedOn w:val="Normal"/>
    <w:link w:val="EndNoteBibliographyTitleChar"/>
    <w:rsid w:val="00AB5F8F"/>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B5F8F"/>
    <w:rPr>
      <w:rFonts w:ascii="Calibri" w:hAnsi="Calibri" w:cs="Calibri"/>
    </w:rPr>
  </w:style>
  <w:style w:type="paragraph" w:customStyle="1" w:styleId="EndNoteBibliography">
    <w:name w:val="EndNote Bibliography"/>
    <w:basedOn w:val="Normal"/>
    <w:link w:val="EndNoteBibliographyChar"/>
    <w:rsid w:val="00AB5F8F"/>
    <w:rPr>
      <w:rFonts w:ascii="Calibri" w:hAnsi="Calibri" w:cs="Calibri"/>
    </w:rPr>
  </w:style>
  <w:style w:type="character" w:customStyle="1" w:styleId="EndNoteBibliographyChar">
    <w:name w:val="EndNote Bibliography Char"/>
    <w:basedOn w:val="DefaultParagraphFont"/>
    <w:link w:val="EndNoteBibliography"/>
    <w:rsid w:val="00AB5F8F"/>
    <w:rPr>
      <w:rFonts w:ascii="Calibri" w:hAnsi="Calibri" w:cs="Calibri"/>
    </w:rPr>
  </w:style>
  <w:style w:type="paragraph" w:customStyle="1" w:styleId="paragraph">
    <w:name w:val="paragraph"/>
    <w:basedOn w:val="Normal"/>
    <w:rsid w:val="009647E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644B3E"/>
    <w:pPr>
      <w:ind w:firstLineChars="200" w:firstLine="420"/>
    </w:pPr>
  </w:style>
  <w:style w:type="character" w:styleId="CommentReference">
    <w:name w:val="annotation reference"/>
    <w:basedOn w:val="DefaultParagraphFont"/>
    <w:uiPriority w:val="99"/>
    <w:semiHidden/>
    <w:unhideWhenUsed/>
    <w:rsid w:val="0069184B"/>
    <w:rPr>
      <w:sz w:val="21"/>
      <w:szCs w:val="21"/>
    </w:rPr>
  </w:style>
  <w:style w:type="paragraph" w:styleId="CommentText">
    <w:name w:val="annotation text"/>
    <w:basedOn w:val="Normal"/>
    <w:link w:val="CommentTextChar"/>
    <w:uiPriority w:val="99"/>
    <w:semiHidden/>
    <w:unhideWhenUsed/>
    <w:rsid w:val="0069184B"/>
  </w:style>
  <w:style w:type="character" w:customStyle="1" w:styleId="CommentTextChar">
    <w:name w:val="Comment Text Char"/>
    <w:basedOn w:val="DefaultParagraphFont"/>
    <w:link w:val="CommentText"/>
    <w:uiPriority w:val="99"/>
    <w:semiHidden/>
    <w:rsid w:val="0069184B"/>
  </w:style>
  <w:style w:type="paragraph" w:styleId="CommentSubject">
    <w:name w:val="annotation subject"/>
    <w:basedOn w:val="CommentText"/>
    <w:next w:val="CommentText"/>
    <w:link w:val="CommentSubjectChar"/>
    <w:uiPriority w:val="99"/>
    <w:semiHidden/>
    <w:unhideWhenUsed/>
    <w:rsid w:val="0069184B"/>
    <w:rPr>
      <w:b/>
      <w:bCs/>
    </w:rPr>
  </w:style>
  <w:style w:type="character" w:customStyle="1" w:styleId="CommentSubjectChar">
    <w:name w:val="Comment Subject Char"/>
    <w:basedOn w:val="CommentTextChar"/>
    <w:link w:val="CommentSubject"/>
    <w:uiPriority w:val="99"/>
    <w:semiHidden/>
    <w:rsid w:val="0069184B"/>
    <w:rPr>
      <w:b/>
      <w:bCs/>
    </w:rPr>
  </w:style>
  <w:style w:type="character" w:customStyle="1" w:styleId="label">
    <w:name w:val="label"/>
    <w:basedOn w:val="DefaultParagraphFont"/>
    <w:rsid w:val="00A62BAA"/>
  </w:style>
  <w:style w:type="paragraph" w:styleId="Header">
    <w:name w:val="header"/>
    <w:basedOn w:val="Normal"/>
    <w:link w:val="HeaderChar"/>
    <w:uiPriority w:val="99"/>
    <w:unhideWhenUsed/>
    <w:rsid w:val="00420FD2"/>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420FD2"/>
    <w:rPr>
      <w:sz w:val="18"/>
      <w:szCs w:val="18"/>
    </w:rPr>
  </w:style>
  <w:style w:type="paragraph" w:styleId="Footer">
    <w:name w:val="footer"/>
    <w:basedOn w:val="Normal"/>
    <w:link w:val="FooterChar"/>
    <w:uiPriority w:val="99"/>
    <w:unhideWhenUsed/>
    <w:rsid w:val="00420FD2"/>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420FD2"/>
    <w:rPr>
      <w:sz w:val="18"/>
      <w:szCs w:val="18"/>
    </w:rPr>
  </w:style>
  <w:style w:type="character" w:styleId="Strong">
    <w:name w:val="Strong"/>
    <w:basedOn w:val="DefaultParagraphFont"/>
    <w:uiPriority w:val="22"/>
    <w:qFormat/>
    <w:rsid w:val="00FB6AAE"/>
    <w:rPr>
      <w:b/>
      <w:bCs/>
    </w:rPr>
  </w:style>
  <w:style w:type="paragraph" w:styleId="NormalWeb">
    <w:name w:val="Normal (Web)"/>
    <w:basedOn w:val="Normal"/>
    <w:uiPriority w:val="99"/>
    <w:semiHidden/>
    <w:unhideWhenUsed/>
    <w:rsid w:val="00FB6AAE"/>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B6AAE"/>
    <w:rPr>
      <w:i/>
      <w:iCs/>
    </w:rPr>
  </w:style>
  <w:style w:type="character" w:customStyle="1" w:styleId="anchor-text">
    <w:name w:val="anchor-text"/>
    <w:basedOn w:val="DefaultParagraphFont"/>
    <w:rsid w:val="00FB6AAE"/>
  </w:style>
  <w:style w:type="character" w:styleId="Hyperlink">
    <w:name w:val="Hyperlink"/>
    <w:basedOn w:val="DefaultParagraphFont"/>
    <w:uiPriority w:val="99"/>
    <w:unhideWhenUsed/>
    <w:rsid w:val="00AA79E4"/>
    <w:rPr>
      <w:color w:val="0563C1" w:themeColor="hyperlink"/>
      <w:u w:val="single"/>
    </w:rPr>
  </w:style>
  <w:style w:type="character" w:styleId="UnresolvedMention">
    <w:name w:val="Unresolved Mention"/>
    <w:basedOn w:val="DefaultParagraphFont"/>
    <w:uiPriority w:val="99"/>
    <w:semiHidden/>
    <w:unhideWhenUsed/>
    <w:rsid w:val="00AA79E4"/>
    <w:rPr>
      <w:color w:val="605E5C"/>
      <w:shd w:val="clear" w:color="auto" w:fill="E1DFDD"/>
    </w:rPr>
  </w:style>
  <w:style w:type="character" w:customStyle="1" w:styleId="Heading2Char">
    <w:name w:val="Heading 2 Char"/>
    <w:basedOn w:val="DefaultParagraphFont"/>
    <w:link w:val="Heading2"/>
    <w:uiPriority w:val="9"/>
    <w:rsid w:val="00F1136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11368"/>
    <w:rPr>
      <w:b/>
      <w:bCs/>
      <w:sz w:val="32"/>
      <w:szCs w:val="32"/>
    </w:rPr>
  </w:style>
  <w:style w:type="character" w:customStyle="1" w:styleId="Heading4Char">
    <w:name w:val="Heading 4 Char"/>
    <w:basedOn w:val="DefaultParagraphFont"/>
    <w:link w:val="Heading4"/>
    <w:uiPriority w:val="9"/>
    <w:rsid w:val="00F11368"/>
    <w:rPr>
      <w:rFonts w:asciiTheme="majorHAnsi" w:eastAsiaTheme="majorEastAsia" w:hAnsiTheme="majorHAnsi" w:cstheme="majorBidi"/>
      <w:b/>
      <w:bCs/>
      <w:sz w:val="28"/>
      <w:szCs w:val="28"/>
    </w:rPr>
  </w:style>
  <w:style w:type="paragraph" w:styleId="Revision">
    <w:name w:val="Revision"/>
    <w:hidden/>
    <w:uiPriority w:val="99"/>
    <w:semiHidden/>
    <w:rsid w:val="00F11368"/>
  </w:style>
  <w:style w:type="character" w:customStyle="1" w:styleId="Heading1Char">
    <w:name w:val="Heading 1 Char"/>
    <w:basedOn w:val="DefaultParagraphFont"/>
    <w:link w:val="Heading1"/>
    <w:uiPriority w:val="9"/>
    <w:rsid w:val="00F11368"/>
    <w:rPr>
      <w:b/>
      <w:bCs/>
      <w:kern w:val="44"/>
      <w:sz w:val="44"/>
      <w:szCs w:val="44"/>
    </w:rPr>
  </w:style>
  <w:style w:type="character" w:styleId="PageNumber">
    <w:name w:val="page number"/>
    <w:basedOn w:val="DefaultParagraphFont"/>
    <w:uiPriority w:val="99"/>
    <w:semiHidden/>
    <w:unhideWhenUsed/>
    <w:rsid w:val="00F11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2122">
      <w:bodyDiv w:val="1"/>
      <w:marLeft w:val="0"/>
      <w:marRight w:val="0"/>
      <w:marTop w:val="0"/>
      <w:marBottom w:val="0"/>
      <w:divBdr>
        <w:top w:val="none" w:sz="0" w:space="0" w:color="auto"/>
        <w:left w:val="none" w:sz="0" w:space="0" w:color="auto"/>
        <w:bottom w:val="none" w:sz="0" w:space="0" w:color="auto"/>
        <w:right w:val="none" w:sz="0" w:space="0" w:color="auto"/>
      </w:divBdr>
    </w:div>
    <w:div w:id="259267317">
      <w:bodyDiv w:val="1"/>
      <w:marLeft w:val="0"/>
      <w:marRight w:val="0"/>
      <w:marTop w:val="0"/>
      <w:marBottom w:val="0"/>
      <w:divBdr>
        <w:top w:val="none" w:sz="0" w:space="0" w:color="auto"/>
        <w:left w:val="none" w:sz="0" w:space="0" w:color="auto"/>
        <w:bottom w:val="none" w:sz="0" w:space="0" w:color="auto"/>
        <w:right w:val="none" w:sz="0" w:space="0" w:color="auto"/>
      </w:divBdr>
      <w:divsChild>
        <w:div w:id="1833174923">
          <w:marLeft w:val="0"/>
          <w:marRight w:val="0"/>
          <w:marTop w:val="0"/>
          <w:marBottom w:val="0"/>
          <w:divBdr>
            <w:top w:val="none" w:sz="0" w:space="0" w:color="auto"/>
            <w:left w:val="none" w:sz="0" w:space="0" w:color="auto"/>
            <w:bottom w:val="none" w:sz="0" w:space="0" w:color="auto"/>
            <w:right w:val="none" w:sz="0" w:space="0" w:color="auto"/>
          </w:divBdr>
          <w:divsChild>
            <w:div w:id="6437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3705">
      <w:bodyDiv w:val="1"/>
      <w:marLeft w:val="0"/>
      <w:marRight w:val="0"/>
      <w:marTop w:val="0"/>
      <w:marBottom w:val="0"/>
      <w:divBdr>
        <w:top w:val="none" w:sz="0" w:space="0" w:color="auto"/>
        <w:left w:val="none" w:sz="0" w:space="0" w:color="auto"/>
        <w:bottom w:val="none" w:sz="0" w:space="0" w:color="auto"/>
        <w:right w:val="none" w:sz="0" w:space="0" w:color="auto"/>
      </w:divBdr>
    </w:div>
    <w:div w:id="389622536">
      <w:bodyDiv w:val="1"/>
      <w:marLeft w:val="0"/>
      <w:marRight w:val="0"/>
      <w:marTop w:val="0"/>
      <w:marBottom w:val="0"/>
      <w:divBdr>
        <w:top w:val="none" w:sz="0" w:space="0" w:color="auto"/>
        <w:left w:val="none" w:sz="0" w:space="0" w:color="auto"/>
        <w:bottom w:val="none" w:sz="0" w:space="0" w:color="auto"/>
        <w:right w:val="none" w:sz="0" w:space="0" w:color="auto"/>
      </w:divBdr>
    </w:div>
    <w:div w:id="408818958">
      <w:bodyDiv w:val="1"/>
      <w:marLeft w:val="0"/>
      <w:marRight w:val="0"/>
      <w:marTop w:val="0"/>
      <w:marBottom w:val="0"/>
      <w:divBdr>
        <w:top w:val="none" w:sz="0" w:space="0" w:color="auto"/>
        <w:left w:val="none" w:sz="0" w:space="0" w:color="auto"/>
        <w:bottom w:val="none" w:sz="0" w:space="0" w:color="auto"/>
        <w:right w:val="none" w:sz="0" w:space="0" w:color="auto"/>
      </w:divBdr>
      <w:divsChild>
        <w:div w:id="274871050">
          <w:marLeft w:val="0"/>
          <w:marRight w:val="0"/>
          <w:marTop w:val="0"/>
          <w:marBottom w:val="0"/>
          <w:divBdr>
            <w:top w:val="none" w:sz="0" w:space="0" w:color="auto"/>
            <w:left w:val="none" w:sz="0" w:space="0" w:color="auto"/>
            <w:bottom w:val="none" w:sz="0" w:space="0" w:color="auto"/>
            <w:right w:val="none" w:sz="0" w:space="0" w:color="auto"/>
          </w:divBdr>
        </w:div>
        <w:div w:id="751969400">
          <w:marLeft w:val="0"/>
          <w:marRight w:val="0"/>
          <w:marTop w:val="0"/>
          <w:marBottom w:val="0"/>
          <w:divBdr>
            <w:top w:val="none" w:sz="0" w:space="0" w:color="auto"/>
            <w:left w:val="none" w:sz="0" w:space="0" w:color="auto"/>
            <w:bottom w:val="none" w:sz="0" w:space="0" w:color="auto"/>
            <w:right w:val="none" w:sz="0" w:space="0" w:color="auto"/>
          </w:divBdr>
        </w:div>
      </w:divsChild>
    </w:div>
    <w:div w:id="437140212">
      <w:bodyDiv w:val="1"/>
      <w:marLeft w:val="0"/>
      <w:marRight w:val="0"/>
      <w:marTop w:val="0"/>
      <w:marBottom w:val="0"/>
      <w:divBdr>
        <w:top w:val="none" w:sz="0" w:space="0" w:color="auto"/>
        <w:left w:val="none" w:sz="0" w:space="0" w:color="auto"/>
        <w:bottom w:val="none" w:sz="0" w:space="0" w:color="auto"/>
        <w:right w:val="none" w:sz="0" w:space="0" w:color="auto"/>
      </w:divBdr>
    </w:div>
    <w:div w:id="473136027">
      <w:bodyDiv w:val="1"/>
      <w:marLeft w:val="0"/>
      <w:marRight w:val="0"/>
      <w:marTop w:val="0"/>
      <w:marBottom w:val="0"/>
      <w:divBdr>
        <w:top w:val="none" w:sz="0" w:space="0" w:color="auto"/>
        <w:left w:val="none" w:sz="0" w:space="0" w:color="auto"/>
        <w:bottom w:val="none" w:sz="0" w:space="0" w:color="auto"/>
        <w:right w:val="none" w:sz="0" w:space="0" w:color="auto"/>
      </w:divBdr>
    </w:div>
    <w:div w:id="613055446">
      <w:bodyDiv w:val="1"/>
      <w:marLeft w:val="0"/>
      <w:marRight w:val="0"/>
      <w:marTop w:val="0"/>
      <w:marBottom w:val="0"/>
      <w:divBdr>
        <w:top w:val="none" w:sz="0" w:space="0" w:color="auto"/>
        <w:left w:val="none" w:sz="0" w:space="0" w:color="auto"/>
        <w:bottom w:val="none" w:sz="0" w:space="0" w:color="auto"/>
        <w:right w:val="none" w:sz="0" w:space="0" w:color="auto"/>
      </w:divBdr>
    </w:div>
    <w:div w:id="667951192">
      <w:bodyDiv w:val="1"/>
      <w:marLeft w:val="0"/>
      <w:marRight w:val="0"/>
      <w:marTop w:val="0"/>
      <w:marBottom w:val="0"/>
      <w:divBdr>
        <w:top w:val="none" w:sz="0" w:space="0" w:color="auto"/>
        <w:left w:val="none" w:sz="0" w:space="0" w:color="auto"/>
        <w:bottom w:val="none" w:sz="0" w:space="0" w:color="auto"/>
        <w:right w:val="none" w:sz="0" w:space="0" w:color="auto"/>
      </w:divBdr>
    </w:div>
    <w:div w:id="760881515">
      <w:bodyDiv w:val="1"/>
      <w:marLeft w:val="0"/>
      <w:marRight w:val="0"/>
      <w:marTop w:val="0"/>
      <w:marBottom w:val="0"/>
      <w:divBdr>
        <w:top w:val="none" w:sz="0" w:space="0" w:color="auto"/>
        <w:left w:val="none" w:sz="0" w:space="0" w:color="auto"/>
        <w:bottom w:val="none" w:sz="0" w:space="0" w:color="auto"/>
        <w:right w:val="none" w:sz="0" w:space="0" w:color="auto"/>
      </w:divBdr>
    </w:div>
    <w:div w:id="975993733">
      <w:bodyDiv w:val="1"/>
      <w:marLeft w:val="0"/>
      <w:marRight w:val="0"/>
      <w:marTop w:val="0"/>
      <w:marBottom w:val="0"/>
      <w:divBdr>
        <w:top w:val="none" w:sz="0" w:space="0" w:color="auto"/>
        <w:left w:val="none" w:sz="0" w:space="0" w:color="auto"/>
        <w:bottom w:val="none" w:sz="0" w:space="0" w:color="auto"/>
        <w:right w:val="none" w:sz="0" w:space="0" w:color="auto"/>
      </w:divBdr>
      <w:divsChild>
        <w:div w:id="1711152392">
          <w:marLeft w:val="0"/>
          <w:marRight w:val="0"/>
          <w:marTop w:val="0"/>
          <w:marBottom w:val="0"/>
          <w:divBdr>
            <w:top w:val="none" w:sz="0" w:space="0" w:color="auto"/>
            <w:left w:val="none" w:sz="0" w:space="0" w:color="auto"/>
            <w:bottom w:val="none" w:sz="0" w:space="0" w:color="auto"/>
            <w:right w:val="none" w:sz="0" w:space="0" w:color="auto"/>
          </w:divBdr>
        </w:div>
      </w:divsChild>
    </w:div>
    <w:div w:id="1008601669">
      <w:bodyDiv w:val="1"/>
      <w:marLeft w:val="0"/>
      <w:marRight w:val="0"/>
      <w:marTop w:val="0"/>
      <w:marBottom w:val="0"/>
      <w:divBdr>
        <w:top w:val="none" w:sz="0" w:space="0" w:color="auto"/>
        <w:left w:val="none" w:sz="0" w:space="0" w:color="auto"/>
        <w:bottom w:val="none" w:sz="0" w:space="0" w:color="auto"/>
        <w:right w:val="none" w:sz="0" w:space="0" w:color="auto"/>
      </w:divBdr>
    </w:div>
    <w:div w:id="1117606664">
      <w:bodyDiv w:val="1"/>
      <w:marLeft w:val="0"/>
      <w:marRight w:val="0"/>
      <w:marTop w:val="0"/>
      <w:marBottom w:val="0"/>
      <w:divBdr>
        <w:top w:val="none" w:sz="0" w:space="0" w:color="auto"/>
        <w:left w:val="none" w:sz="0" w:space="0" w:color="auto"/>
        <w:bottom w:val="none" w:sz="0" w:space="0" w:color="auto"/>
        <w:right w:val="none" w:sz="0" w:space="0" w:color="auto"/>
      </w:divBdr>
    </w:div>
    <w:div w:id="1198857121">
      <w:bodyDiv w:val="1"/>
      <w:marLeft w:val="0"/>
      <w:marRight w:val="0"/>
      <w:marTop w:val="0"/>
      <w:marBottom w:val="0"/>
      <w:divBdr>
        <w:top w:val="none" w:sz="0" w:space="0" w:color="auto"/>
        <w:left w:val="none" w:sz="0" w:space="0" w:color="auto"/>
        <w:bottom w:val="none" w:sz="0" w:space="0" w:color="auto"/>
        <w:right w:val="none" w:sz="0" w:space="0" w:color="auto"/>
      </w:divBdr>
      <w:divsChild>
        <w:div w:id="462503966">
          <w:marLeft w:val="0"/>
          <w:marRight w:val="0"/>
          <w:marTop w:val="0"/>
          <w:marBottom w:val="0"/>
          <w:divBdr>
            <w:top w:val="none" w:sz="0" w:space="0" w:color="auto"/>
            <w:left w:val="none" w:sz="0" w:space="0" w:color="auto"/>
            <w:bottom w:val="none" w:sz="0" w:space="0" w:color="auto"/>
            <w:right w:val="none" w:sz="0" w:space="0" w:color="auto"/>
          </w:divBdr>
        </w:div>
        <w:div w:id="1654675250">
          <w:marLeft w:val="0"/>
          <w:marRight w:val="0"/>
          <w:marTop w:val="0"/>
          <w:marBottom w:val="0"/>
          <w:divBdr>
            <w:top w:val="none" w:sz="0" w:space="0" w:color="auto"/>
            <w:left w:val="none" w:sz="0" w:space="0" w:color="auto"/>
            <w:bottom w:val="none" w:sz="0" w:space="0" w:color="auto"/>
            <w:right w:val="none" w:sz="0" w:space="0" w:color="auto"/>
          </w:divBdr>
        </w:div>
      </w:divsChild>
    </w:div>
    <w:div w:id="1216813778">
      <w:bodyDiv w:val="1"/>
      <w:marLeft w:val="0"/>
      <w:marRight w:val="0"/>
      <w:marTop w:val="0"/>
      <w:marBottom w:val="0"/>
      <w:divBdr>
        <w:top w:val="none" w:sz="0" w:space="0" w:color="auto"/>
        <w:left w:val="none" w:sz="0" w:space="0" w:color="auto"/>
        <w:bottom w:val="none" w:sz="0" w:space="0" w:color="auto"/>
        <w:right w:val="none" w:sz="0" w:space="0" w:color="auto"/>
      </w:divBdr>
    </w:div>
    <w:div w:id="1225875913">
      <w:bodyDiv w:val="1"/>
      <w:marLeft w:val="0"/>
      <w:marRight w:val="0"/>
      <w:marTop w:val="0"/>
      <w:marBottom w:val="0"/>
      <w:divBdr>
        <w:top w:val="none" w:sz="0" w:space="0" w:color="auto"/>
        <w:left w:val="none" w:sz="0" w:space="0" w:color="auto"/>
        <w:bottom w:val="none" w:sz="0" w:space="0" w:color="auto"/>
        <w:right w:val="none" w:sz="0" w:space="0" w:color="auto"/>
      </w:divBdr>
    </w:div>
    <w:div w:id="1246842240">
      <w:bodyDiv w:val="1"/>
      <w:marLeft w:val="0"/>
      <w:marRight w:val="0"/>
      <w:marTop w:val="0"/>
      <w:marBottom w:val="0"/>
      <w:divBdr>
        <w:top w:val="none" w:sz="0" w:space="0" w:color="auto"/>
        <w:left w:val="none" w:sz="0" w:space="0" w:color="auto"/>
        <w:bottom w:val="none" w:sz="0" w:space="0" w:color="auto"/>
        <w:right w:val="none" w:sz="0" w:space="0" w:color="auto"/>
      </w:divBdr>
    </w:div>
    <w:div w:id="1371567108">
      <w:bodyDiv w:val="1"/>
      <w:marLeft w:val="0"/>
      <w:marRight w:val="0"/>
      <w:marTop w:val="0"/>
      <w:marBottom w:val="0"/>
      <w:divBdr>
        <w:top w:val="none" w:sz="0" w:space="0" w:color="auto"/>
        <w:left w:val="none" w:sz="0" w:space="0" w:color="auto"/>
        <w:bottom w:val="none" w:sz="0" w:space="0" w:color="auto"/>
        <w:right w:val="none" w:sz="0" w:space="0" w:color="auto"/>
      </w:divBdr>
      <w:divsChild>
        <w:div w:id="1367565045">
          <w:marLeft w:val="0"/>
          <w:marRight w:val="0"/>
          <w:marTop w:val="0"/>
          <w:marBottom w:val="0"/>
          <w:divBdr>
            <w:top w:val="none" w:sz="0" w:space="0" w:color="auto"/>
            <w:left w:val="none" w:sz="0" w:space="0" w:color="auto"/>
            <w:bottom w:val="none" w:sz="0" w:space="0" w:color="auto"/>
            <w:right w:val="none" w:sz="0" w:space="0" w:color="auto"/>
          </w:divBdr>
        </w:div>
        <w:div w:id="2007899016">
          <w:marLeft w:val="0"/>
          <w:marRight w:val="0"/>
          <w:marTop w:val="0"/>
          <w:marBottom w:val="0"/>
          <w:divBdr>
            <w:top w:val="none" w:sz="0" w:space="0" w:color="auto"/>
            <w:left w:val="none" w:sz="0" w:space="0" w:color="auto"/>
            <w:bottom w:val="none" w:sz="0" w:space="0" w:color="auto"/>
            <w:right w:val="none" w:sz="0" w:space="0" w:color="auto"/>
          </w:divBdr>
        </w:div>
      </w:divsChild>
    </w:div>
    <w:div w:id="1489395542">
      <w:bodyDiv w:val="1"/>
      <w:marLeft w:val="0"/>
      <w:marRight w:val="0"/>
      <w:marTop w:val="0"/>
      <w:marBottom w:val="0"/>
      <w:divBdr>
        <w:top w:val="none" w:sz="0" w:space="0" w:color="auto"/>
        <w:left w:val="none" w:sz="0" w:space="0" w:color="auto"/>
        <w:bottom w:val="none" w:sz="0" w:space="0" w:color="auto"/>
        <w:right w:val="none" w:sz="0" w:space="0" w:color="auto"/>
      </w:divBdr>
    </w:div>
    <w:div w:id="1529371877">
      <w:bodyDiv w:val="1"/>
      <w:marLeft w:val="0"/>
      <w:marRight w:val="0"/>
      <w:marTop w:val="0"/>
      <w:marBottom w:val="0"/>
      <w:divBdr>
        <w:top w:val="none" w:sz="0" w:space="0" w:color="auto"/>
        <w:left w:val="none" w:sz="0" w:space="0" w:color="auto"/>
        <w:bottom w:val="none" w:sz="0" w:space="0" w:color="auto"/>
        <w:right w:val="none" w:sz="0" w:space="0" w:color="auto"/>
      </w:divBdr>
    </w:div>
    <w:div w:id="1610312849">
      <w:bodyDiv w:val="1"/>
      <w:marLeft w:val="0"/>
      <w:marRight w:val="0"/>
      <w:marTop w:val="0"/>
      <w:marBottom w:val="0"/>
      <w:divBdr>
        <w:top w:val="none" w:sz="0" w:space="0" w:color="auto"/>
        <w:left w:val="none" w:sz="0" w:space="0" w:color="auto"/>
        <w:bottom w:val="none" w:sz="0" w:space="0" w:color="auto"/>
        <w:right w:val="none" w:sz="0" w:space="0" w:color="auto"/>
      </w:divBdr>
      <w:divsChild>
        <w:div w:id="1924222383">
          <w:marLeft w:val="0"/>
          <w:marRight w:val="0"/>
          <w:marTop w:val="240"/>
          <w:marBottom w:val="240"/>
          <w:divBdr>
            <w:top w:val="none" w:sz="0" w:space="0" w:color="auto"/>
            <w:left w:val="none" w:sz="0" w:space="0" w:color="auto"/>
            <w:bottom w:val="none" w:sz="0" w:space="0" w:color="auto"/>
            <w:right w:val="none" w:sz="0" w:space="0" w:color="auto"/>
          </w:divBdr>
        </w:div>
      </w:divsChild>
    </w:div>
    <w:div w:id="1707019385">
      <w:bodyDiv w:val="1"/>
      <w:marLeft w:val="0"/>
      <w:marRight w:val="0"/>
      <w:marTop w:val="0"/>
      <w:marBottom w:val="0"/>
      <w:divBdr>
        <w:top w:val="none" w:sz="0" w:space="0" w:color="auto"/>
        <w:left w:val="none" w:sz="0" w:space="0" w:color="auto"/>
        <w:bottom w:val="none" w:sz="0" w:space="0" w:color="auto"/>
        <w:right w:val="none" w:sz="0" w:space="0" w:color="auto"/>
      </w:divBdr>
    </w:div>
    <w:div w:id="1720861800">
      <w:bodyDiv w:val="1"/>
      <w:marLeft w:val="0"/>
      <w:marRight w:val="0"/>
      <w:marTop w:val="0"/>
      <w:marBottom w:val="0"/>
      <w:divBdr>
        <w:top w:val="none" w:sz="0" w:space="0" w:color="auto"/>
        <w:left w:val="none" w:sz="0" w:space="0" w:color="auto"/>
        <w:bottom w:val="none" w:sz="0" w:space="0" w:color="auto"/>
        <w:right w:val="none" w:sz="0" w:space="0" w:color="auto"/>
      </w:divBdr>
    </w:div>
    <w:div w:id="1830098502">
      <w:bodyDiv w:val="1"/>
      <w:marLeft w:val="0"/>
      <w:marRight w:val="0"/>
      <w:marTop w:val="0"/>
      <w:marBottom w:val="0"/>
      <w:divBdr>
        <w:top w:val="none" w:sz="0" w:space="0" w:color="auto"/>
        <w:left w:val="none" w:sz="0" w:space="0" w:color="auto"/>
        <w:bottom w:val="none" w:sz="0" w:space="0" w:color="auto"/>
        <w:right w:val="none" w:sz="0" w:space="0" w:color="auto"/>
      </w:divBdr>
    </w:div>
    <w:div w:id="1864123214">
      <w:bodyDiv w:val="1"/>
      <w:marLeft w:val="0"/>
      <w:marRight w:val="0"/>
      <w:marTop w:val="0"/>
      <w:marBottom w:val="0"/>
      <w:divBdr>
        <w:top w:val="none" w:sz="0" w:space="0" w:color="auto"/>
        <w:left w:val="none" w:sz="0" w:space="0" w:color="auto"/>
        <w:bottom w:val="none" w:sz="0" w:space="0" w:color="auto"/>
        <w:right w:val="none" w:sz="0" w:space="0" w:color="auto"/>
      </w:divBdr>
    </w:div>
    <w:div w:id="1902523593">
      <w:bodyDiv w:val="1"/>
      <w:marLeft w:val="0"/>
      <w:marRight w:val="0"/>
      <w:marTop w:val="0"/>
      <w:marBottom w:val="0"/>
      <w:divBdr>
        <w:top w:val="none" w:sz="0" w:space="0" w:color="auto"/>
        <w:left w:val="none" w:sz="0" w:space="0" w:color="auto"/>
        <w:bottom w:val="none" w:sz="0" w:space="0" w:color="auto"/>
        <w:right w:val="none" w:sz="0" w:space="0" w:color="auto"/>
      </w:divBdr>
    </w:div>
    <w:div w:id="1972904049">
      <w:bodyDiv w:val="1"/>
      <w:marLeft w:val="0"/>
      <w:marRight w:val="0"/>
      <w:marTop w:val="0"/>
      <w:marBottom w:val="0"/>
      <w:divBdr>
        <w:top w:val="none" w:sz="0" w:space="0" w:color="auto"/>
        <w:left w:val="none" w:sz="0" w:space="0" w:color="auto"/>
        <w:bottom w:val="none" w:sz="0" w:space="0" w:color="auto"/>
        <w:right w:val="none" w:sz="0" w:space="0" w:color="auto"/>
      </w:divBdr>
    </w:div>
    <w:div w:id="2012561275">
      <w:bodyDiv w:val="1"/>
      <w:marLeft w:val="0"/>
      <w:marRight w:val="0"/>
      <w:marTop w:val="0"/>
      <w:marBottom w:val="0"/>
      <w:divBdr>
        <w:top w:val="none" w:sz="0" w:space="0" w:color="auto"/>
        <w:left w:val="none" w:sz="0" w:space="0" w:color="auto"/>
        <w:bottom w:val="none" w:sz="0" w:space="0" w:color="auto"/>
        <w:right w:val="none" w:sz="0" w:space="0" w:color="auto"/>
      </w:divBdr>
    </w:div>
    <w:div w:id="2051683955">
      <w:bodyDiv w:val="1"/>
      <w:marLeft w:val="0"/>
      <w:marRight w:val="0"/>
      <w:marTop w:val="0"/>
      <w:marBottom w:val="0"/>
      <w:divBdr>
        <w:top w:val="none" w:sz="0" w:space="0" w:color="auto"/>
        <w:left w:val="none" w:sz="0" w:space="0" w:color="auto"/>
        <w:bottom w:val="none" w:sz="0" w:space="0" w:color="auto"/>
        <w:right w:val="none" w:sz="0" w:space="0" w:color="auto"/>
      </w:divBdr>
    </w:div>
    <w:div w:id="213289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pharmacareformularysearch.gov.bc.ca/"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150.statcan.gc.ca/t1/tbl1/en/tv.action?pid=1410034001"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www150.statcan.gc.ca/n1/en/catalogue/84-537-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adth.ca/guidelines-economic-evaluation-health-technologies-canada-4th-edition" TargetMode="External"/><Relationship Id="rId20" Type="http://schemas.openxmlformats.org/officeDocument/2006/relationships/hyperlink" Target="https://www.cihi.ca/sites/default/files/document/hospital-spending-highlights-2020-e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icer.org/our-approach/methods-process/value-assessment-framework/" TargetMode="External"/><Relationship Id="rId23"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hyperlink" Target="http://www.bcehs.ca/about/billing/fee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16/j.jval.2021.10.00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17</Pages>
  <Words>7742</Words>
  <Characters>44134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yinyiwei@student.ubc.ca</dc:creator>
  <cp:keywords/>
  <dc:description/>
  <cp:lastModifiedBy>yinyiwei@student.ubc.ca</cp:lastModifiedBy>
  <cp:revision>6</cp:revision>
  <dcterms:created xsi:type="dcterms:W3CDTF">2024-01-09T01:01:00Z</dcterms:created>
  <dcterms:modified xsi:type="dcterms:W3CDTF">2024-01-18T08:11:00Z</dcterms:modified>
</cp:coreProperties>
</file>