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beta</w:t>
      </w:r>
      <w:r>
        <w:t xml:space="preserve"> </w:t>
      </w:r>
      <w:r>
        <w:t xml:space="preserve">mapper</w:t>
      </w:r>
    </w:p>
    <w:p>
      <w:pPr>
        <w:pStyle w:val="Author"/>
      </w:pPr>
      <w:r>
        <w:t xml:space="preserve">Mohsen</w:t>
      </w:r>
      <w:r>
        <w:t xml:space="preserve"> </w:t>
      </w:r>
      <w:r>
        <w:t xml:space="preserve">Sadatsafavi</w:t>
      </w:r>
    </w:p>
    <w:p>
      <w:pPr>
        <w:pStyle w:val="Date"/>
      </w:pPr>
      <w:r>
        <w:t xml:space="preserve">2023-12-28</w:t>
      </w:r>
    </w:p>
    <w:bookmarkStart w:id="20" w:name="Xcef80527cab022adab39a5c299750b696f67918"/>
    <w:p>
      <w:pPr>
        <w:pStyle w:val="Heading2"/>
      </w:pPr>
      <w:r>
        <w:t xml:space="preserve">Estimating the distribution of NBs from summary statistics of a model performance</w:t>
      </w:r>
    </w:p>
    <w:p>
      <w:pPr>
        <w:pStyle w:val="FirstParagraph"/>
      </w:pPr>
      <w:r>
        <w:t xml:space="preserve">Our task is to generate many samples from the joint probability distribution P(prev, se, sp) from distributions on the performance of the model in a population.</w:t>
      </w:r>
    </w:p>
    <w:p>
      <w:pPr>
        <w:pStyle w:val="BodyText"/>
      </w:pPr>
      <w:r>
        <w:t xml:space="preserve">We assume we have specified probability distribution for the following parameters:</w:t>
      </w:r>
    </w:p>
    <w:p>
      <w:pPr>
        <w:numPr>
          <w:ilvl w:val="0"/>
          <w:numId w:val="1001"/>
        </w:numPr>
      </w:pPr>
      <w:r>
        <w:t xml:space="preserve">Expected prevalence of the outcome in the target population</w:t>
      </w:r>
    </w:p>
    <w:p>
      <w:pPr>
        <w:numPr>
          <w:ilvl w:val="0"/>
          <w:numId w:val="1001"/>
        </w:numPr>
      </w:pPr>
      <w:r>
        <w:t xml:space="preserve">c-statistic of the model in the target population</w:t>
      </w:r>
    </w:p>
    <w:p>
      <w:pPr>
        <w:numPr>
          <w:ilvl w:val="0"/>
          <w:numId w:val="1001"/>
        </w:numPr>
      </w:pPr>
      <w:r>
        <w:t xml:space="preserve">Calibration slope and intercept for the model in the target population</w:t>
      </w:r>
    </w:p>
    <w:p>
      <w:pPr>
        <w:numPr>
          <w:ilvl w:val="1"/>
          <w:numId w:val="1002"/>
        </w:numPr>
      </w:pPr>
      <w:r>
        <w:t xml:space="preserve">Calibration slope and intercept refer to A and B in the following equation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  <m:r>
                    <m:rPr>
                      <m:sty m:val="p"/>
                    </m:rPr>
                    <m:t>|</m:t>
                  </m:r>
                  <m:r>
                    <m:t>π</m:t>
                  </m:r>
                </m:e>
              </m:d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π</m:t>
              </m:r>
            </m:e>
          </m:d>
        </m:oMath>
      </m:oMathPara>
    </w:p>
    <w:p>
      <w:pPr>
        <w:numPr>
          <w:ilvl w:val="1"/>
          <w:numId w:val="1000"/>
        </w:numPr>
      </w:pPr>
      <w:r>
        <w:t xml:space="preserve">(the calibration function)</w:t>
      </w:r>
    </w:p>
    <w:bookmarkEnd w:id="20"/>
    <w:bookmarkStart w:id="21" w:name="lemma"/>
    <w:p>
      <w:pPr>
        <w:pStyle w:val="Heading2"/>
      </w:pPr>
      <w:r>
        <w:t xml:space="preserve">Lemma: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the predicted risk 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the corresponding binary outcome. If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∼</m:t>
        </m:r>
        <m:r>
          <m:t>B</m:t>
        </m:r>
        <m:r>
          <m:t>e</m:t>
        </m:r>
        <m:r>
          <m:t>t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then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|</m:t>
            </m:r>
            <m:r>
              <m:t>Y</m:t>
            </m:r>
            <m:r>
              <m:rPr>
                <m:sty m:val="p"/>
              </m:rPr>
              <m:t>=</m:t>
            </m:r>
            <m:r>
              <m:t>0</m:t>
            </m:r>
          </m:e>
        </m:d>
        <m:r>
          <m:rPr>
            <m:sty m:val="p"/>
          </m:rPr>
          <m:t>∼</m:t>
        </m:r>
        <m:r>
          <m:t>B</m:t>
        </m:r>
        <m:r>
          <m:t>e</m:t>
        </m:r>
        <m:r>
          <m:t>t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|</m:t>
            </m:r>
            <m:r>
              <m:t>Y</m:t>
            </m:r>
            <m:r>
              <m:rPr>
                <m:sty m:val="p"/>
              </m:rPr>
              <m:t>=</m:t>
            </m:r>
            <m:r>
              <m:t>1</m:t>
            </m:r>
          </m:e>
        </m:d>
        <m:r>
          <m:rPr>
            <m:sty m:val="p"/>
          </m:rPr>
          <m:t>∼</m:t>
        </m:r>
        <m:r>
          <m:t>B</m:t>
        </m:r>
        <m:r>
          <m:t>e</m:t>
        </m:r>
        <m:r>
          <m:t>t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pStyle w:val="BodyText"/>
      </w:pPr>
      <w:r>
        <w:t xml:space="preserve">Proof: trivial by using Bayes’ theorem and the Beta-Bernoulli cojugacy.</w:t>
      </w:r>
    </w:p>
    <w:p>
      <w:pPr>
        <w:pStyle w:val="BodyText"/>
      </w:pPr>
      <w:r>
        <w:t xml:space="preserve">We will use the above finding twice: one to simplify the estimation of c-stat given</w:t>
      </w:r>
      <w:r>
        <w:t xml:space="preserve"> </w:t>
      </w:r>
      <m:oMath>
        <m:r>
          <m:t>π</m:t>
        </m:r>
        <m:r>
          <m:rPr>
            <m:sty m:val="p"/>
          </m:rPr>
          <m:t>∼</m:t>
        </m:r>
        <m:r>
          <m:t>B</m:t>
        </m:r>
        <m:r>
          <m:t>e</m:t>
        </m:r>
        <m:r>
          <m:t>t</m:t>
        </m:r>
        <m:r>
          <m:t>a</m:t>
        </m:r>
      </m:oMath>
      <w:r>
        <w:t xml:space="preserve"> </w:t>
      </w:r>
      <w:r>
        <w:t xml:space="preserve">to the probability of one Beta RV being greater than another Beta RV, and again when estimating sensitivity and specificity of a (potentially miscalibrated) model if the calibrated risk follows a Beta distribution.</w:t>
      </w:r>
    </w:p>
    <w:bookmarkEnd w:id="21"/>
    <w:bookmarkStart w:id="22" w:name="approach"/>
    <w:p>
      <w:pPr>
        <w:pStyle w:val="Heading2"/>
      </w:pPr>
      <w:r>
        <w:t xml:space="preserve">Approach</w:t>
      </w:r>
    </w:p>
    <w:p>
      <w:pPr>
        <w:numPr>
          <w:ilvl w:val="0"/>
          <w:numId w:val="1003"/>
        </w:numPr>
      </w:pPr>
      <w:r>
        <w:t xml:space="preserve">We assume the distribution of CALIBRATED RISKS (ie.,</w:t>
      </w:r>
      <w:r>
        <w:t xml:space="preserve"> </w:t>
      </w:r>
      <m:oMath>
        <m:r>
          <m:t>p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l</m:t>
        </m:r>
        <m:r>
          <m:t>o</m:t>
        </m:r>
        <m:r>
          <m:t>g</m:t>
        </m:r>
        <m:r>
          <m:t>i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|</m:t>
                </m:r>
                <m:r>
                  <m:t>π</m:t>
                </m:r>
              </m:e>
            </m:d>
          </m:e>
        </m:d>
      </m:oMath>
      <w:r>
        <w:t xml:space="preserve"> </w:t>
      </w:r>
      <w:r>
        <w:t xml:space="preserve">follows a Beta distribution in the population. This is much more tractable than making assumptions about the distribution of</w:t>
      </w:r>
      <w:r>
        <w:t xml:space="preserve"> </w:t>
      </w:r>
      <m:oMath>
        <m:r>
          <m:t>π</m:t>
        </m:r>
      </m:oMath>
      <w:r>
        <w:t xml:space="preserve">. We note that because the logit calibration connecting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monotonic on</w:t>
      </w:r>
      <w:r>
        <w:t xml:space="preserve"> </w:t>
      </w:r>
      <m:oMath>
        <m:r>
          <m:t>π</m:t>
        </m:r>
      </m:oMath>
      <w:r>
        <w:t xml:space="preserve">, our knowledge of the c-statistic for predicted risks carries to the same distribution for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Because we assume we know the mean and c-statistic, we should be able to derive the parameters of this Beta. Given the mean is known, this becomes a matter of finding the alpha parameters of the Beta distribution that gives rise to a given c-statistics.</w:t>
      </w:r>
    </w:p>
    <w:p>
      <w:pPr>
        <w:pStyle w:val="FirstParagraph"/>
      </w:pPr>
      <w:r>
        <w:t xml:space="preserve">Given the above lemma, we will be dealing with Beta distribution all along. TODO: show that a=f(c-stat) is monotonical for a given mu?</w:t>
      </w:r>
    </w:p>
    <w:p>
      <w:pPr>
        <w:numPr>
          <w:ilvl w:val="0"/>
          <w:numId w:val="1004"/>
        </w:numPr>
        <w:pStyle w:val="Compact"/>
      </w:pPr>
      <w:r>
        <w:t xml:space="preserve">We estimate the sensitivity and specificity of the model at a given threshold given the above-mentioned Beta, as well as calibration intercept and slope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e</m:t>
          </m:r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π</m:t>
              </m:r>
              <m:r>
                <m:rPr>
                  <m:sty m:val="p"/>
                </m:rPr>
                <m:t>≥</m:t>
              </m:r>
              <m:r>
                <m:t>z</m:t>
              </m:r>
              <m:r>
                <m:rPr>
                  <m:sty m:val="p"/>
                </m:rPr>
                <m:t>|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π</m:t>
              </m:r>
              <m:r>
                <m:rPr>
                  <m:sty m:val="p"/>
                </m:rPr>
                <m:t>&lt;</m:t>
              </m:r>
              <m:r>
                <m:t>z</m:t>
              </m:r>
              <m:r>
                <m:rPr>
                  <m:sty m:val="p"/>
                </m:rPr>
                <m:t>|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0</m:t>
              </m:r>
            </m:e>
          </m:d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Again, given the lemma, these probabilities follow a Beta distribution, so this is easy to calculate. For example,</w:t>
      </w:r>
      <w:r>
        <w:t xml:space="preserve"> </w:t>
      </w:r>
      <m:oMath>
        <m:r>
          <m:t>s</m:t>
        </m:r>
        <m:r>
          <m:t>e</m:t>
        </m:r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≥</m:t>
            </m:r>
            <m:r>
              <m:t>z</m:t>
            </m:r>
            <m:r>
              <m:rPr>
                <m:sty m:val="p"/>
              </m:rPr>
              <m:t>|</m:t>
            </m:r>
            <m:r>
              <m:t>Y</m:t>
            </m:r>
            <m:r>
              <m:rPr>
                <m:sty m:val="p"/>
              </m:rPr>
              <m:t>=</m:t>
            </m:r>
            <m:r>
              <m:t>1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o</m:t>
            </m:r>
            <m:r>
              <m:t>g</m:t>
            </m:r>
            <m:r>
              <m:t>i</m:t>
            </m:r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π</m:t>
                </m:r>
              </m:e>
            </m:d>
            <m:r>
              <m:rPr>
                <m:sty m:val="p"/>
              </m:rPr>
              <m:t>&gt;</m:t>
            </m:r>
            <m:r>
              <m:t>l</m:t>
            </m:r>
            <m:r>
              <m:t>o</m:t>
            </m:r>
            <m:r>
              <m:t>g</m:t>
            </m:r>
            <m:r>
              <m:t>i</m:t>
            </m:r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  <m:r>
              <m:rPr>
                <m:sty m:val="p"/>
              </m:rPr>
              <m:t>|</m:t>
            </m:r>
            <m:r>
              <m:t>Y</m:t>
            </m:r>
            <m:r>
              <m:rPr>
                <m:sty m:val="p"/>
              </m:rPr>
              <m:t>=</m:t>
            </m:r>
            <m:r>
              <m:t>1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  <m:r>
              <m:t>l</m:t>
            </m:r>
            <m:r>
              <m:t>o</m:t>
            </m:r>
            <m:r>
              <m:t>g</m:t>
            </m:r>
            <m:r>
              <m:t>i</m:t>
            </m:r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π</m:t>
                </m:r>
              </m:e>
            </m:d>
            <m:r>
              <m:rPr>
                <m:sty m:val="p"/>
              </m:rPr>
              <m:t>&gt;</m:t>
            </m:r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  <m:r>
              <m:t>l</m:t>
            </m:r>
            <m:r>
              <m:t>o</m:t>
            </m:r>
            <m:r>
              <m:t>g</m:t>
            </m:r>
            <m:r>
              <m:t>i</m:t>
            </m:r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  <m:r>
              <m:rPr>
                <m:sty m:val="p"/>
              </m:rPr>
              <m:t>|</m:t>
            </m:r>
            <m:r>
              <m:t>Y</m:t>
            </m:r>
            <m:r>
              <m:rPr>
                <m:sty m:val="p"/>
              </m:rPr>
              <m:t>=</m:t>
            </m:r>
            <m:r>
              <m:t>1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o</m:t>
            </m:r>
            <m:r>
              <m:t>g</m:t>
            </m:r>
            <m:r>
              <m:t>i</m:t>
            </m:r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</m:e>
            </m:d>
            <m:r>
              <m:rPr>
                <m:sty m:val="p"/>
              </m:rPr>
              <m:t>&gt;</m:t>
            </m:r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  <m:r>
              <m:t>l</m:t>
            </m:r>
            <m:r>
              <m:t>o</m:t>
            </m:r>
            <m:r>
              <m:t>g</m:t>
            </m:r>
            <m:r>
              <m:t>i</m:t>
            </m:r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  <m:r>
              <m:rPr>
                <m:sty m:val="p"/>
              </m:rPr>
              <m:t>|</m:t>
            </m:r>
            <m:r>
              <m:t>Y</m:t>
            </m:r>
            <m:r>
              <m:rPr>
                <m:sty m:val="p"/>
              </m:rPr>
              <m:t>=</m:t>
            </m:r>
            <m:r>
              <m:t>1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rPr>
                <m:sty m:val="p"/>
              </m:rPr>
              <m:t>&gt;</m:t>
            </m:r>
            <m:r>
              <m:t>e</m:t>
            </m:r>
            <m:r>
              <m:t>x</m:t>
            </m:r>
            <m:r>
              <m:t>p</m:t>
            </m:r>
            <m:r>
              <m:t>i</m:t>
            </m:r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l</m:t>
                </m:r>
                <m:r>
                  <m:t>o</m:t>
                </m:r>
                <m:r>
                  <m:t>g</m:t>
                </m:r>
                <m:r>
                  <m:t>i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</m:e>
                </m:d>
              </m:e>
            </m:d>
            <m:r>
              <m:rPr>
                <m:sty m:val="p"/>
              </m:rPr>
              <m:t>|</m:t>
            </m:r>
            <m:r>
              <m:t>Y</m:t>
            </m:r>
            <m:r>
              <m:rPr>
                <m:sty m:val="p"/>
              </m:rPr>
              <m:t>=</m:t>
            </m:r>
            <m:r>
              <m:t>1</m:t>
            </m:r>
          </m:e>
        </m:d>
      </m:oMath>
      <w:r>
        <w:t xml:space="preserve"> </w:t>
      </w:r>
      <w:r>
        <w:t xml:space="preserve">(assuming B&gt;0 which is safe).</w:t>
      </w:r>
    </w:p>
    <w:p>
      <w:pPr>
        <w:pStyle w:val="BodyText"/>
      </w:pPr>
      <w:r>
        <w:t xml:space="preserve">And we do know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rPr>
                <m:sty m:val="p"/>
              </m:rPr>
              <m:t>|</m:t>
            </m:r>
            <m:r>
              <m:t>Y</m:t>
            </m:r>
            <m:r>
              <m:rPr>
                <m:sty m:val="p"/>
              </m:rPr>
              <m:t>=</m:t>
            </m:r>
            <m:r>
              <m:t>1</m:t>
            </m:r>
          </m:e>
        </m:d>
      </m:oMath>
      <w:r>
        <w:t xml:space="preserve"> </w:t>
      </w:r>
      <w:r>
        <w:t xml:space="preserve">given the Lemma.</w:t>
      </w:r>
    </w:p>
    <w:p>
      <w:pPr>
        <w:pStyle w:val="BodyText"/>
      </w:pPr>
      <w:r>
        <w:t xml:space="preserve">END OF DOCUMENT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beta mapper</dc:title>
  <dc:creator>Mohsen Sadatsafavi</dc:creator>
  <cp:keywords/>
  <dcterms:created xsi:type="dcterms:W3CDTF">2023-12-28T20:47:08Z</dcterms:created>
  <dcterms:modified xsi:type="dcterms:W3CDTF">2023-12-28T20:47:08Z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2023-12-28</vt:lpwstr>
  </property>
  <property fmtid="{D5CDD505-2E9C-101B-9397-08002B2CF9AE}" pid="3" name="editor">
    <vt:lpwstr>visual</vt:lpwstr>
  </property>
  <property fmtid="{D5CDD505-2E9C-101B-9397-08002B2CF9AE}" pid="4" name="format">
    <vt:lpwstr>html</vt:lpwstr>
  </property>
  <property fmtid="{D5CDD505-2E9C-101B-9397-08002B2CF9AE}" pid="5" name="output">
    <vt:lpwstr/>
  </property>
</Properties>
</file>