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Why IT should govern and run Power BI Online (vs today’s unmanaged state)</w:t>
      </w:r>
    </w:p>
    <w:p>
      <w:pPr>
        <w:pStyle w:val="Heading4"/>
        <w:bidi w:val="0"/>
        <w:ind w:hanging="0" w:start="0" w:end="0"/>
        <w:jc w:val="start"/>
        <w:rPr/>
      </w:pPr>
      <w:r>
        <w:rPr/>
        <w:t>1. Security, privacy, and compliance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Know who has access to what data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Today: You “don’t know who does what, who has access, who is consuming it.”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With IT</w:t>
        <w:noBreakHyphen/>
        <w:t xml:space="preserve">governed Power BI Online: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Centralised workspaces mapped to business units / projects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Azure AD / M365 groups controlling access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Row</w:t>
        <w:noBreakHyphen/>
        <w:t>level security (RLS) and object</w:t>
        <w:noBreakHyphen/>
        <w:t xml:space="preserve">level security enforced consistently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Control external and cross</w:t>
        <w:noBreakHyphen/>
        <w:t>tenant sharing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Prevent accidental or uncontrolled sharing of sensitive reports outside the company.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Policies on who can share dashboards externally and how (e.g., guest access vs publish to web strictly blocked).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Meet regulatory and audit requirements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Power BI Online gives an audit trail (who published, viewed, exported, shared).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Easier to respond to audits and investigations (“who accessed this financial dataset in Q3?”). </w:t>
      </w:r>
    </w:p>
    <w:p>
      <w:pPr>
        <w:pStyle w:val="Heading4"/>
        <w:bidi w:val="0"/>
        <w:ind w:hanging="0" w:start="0" w:end="0"/>
        <w:jc w:val="start"/>
        <w:rPr/>
      </w:pPr>
      <w:r>
        <w:rPr/>
        <w:t>2. Data quality and “one version of the truth”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Stop conflicting numbers in different reports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Today: Multiple people build their own reports, often against different extracts of the same data, leading to arguments about which numbers are correct.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With IT</w:t>
        <w:noBreakHyphen/>
        <w:t xml:space="preserve">governed Online: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Certified / promoted datasets owned by IT or data owners (e.g., “Official Sales Model”).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Business users build reports on top of these trusted datasets instead of creating their own rogue data models.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Standardised KPIs and metrics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Define canonical measures (e.g., “Revenue”, “Gross Margin”, “Active Customer”) once, centrally.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Reduces time spent reconciling numbers across departments. </w:t>
      </w:r>
    </w:p>
    <w:p>
      <w:pPr>
        <w:pStyle w:val="Heading4"/>
        <w:bidi w:val="0"/>
        <w:ind w:hanging="0" w:start="0" w:end="0"/>
        <w:jc w:val="start"/>
        <w:rPr/>
      </w:pPr>
      <w:r>
        <w:rPr/>
        <w:t>3. Reduced risk from shadow IT and ad</w:t>
        <w:noBreakHyphen/>
        <w:t>hoc solutions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Eliminate unknown data flows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Today: Unknown Excel exports, personal data extracts, and one</w:t>
        <w:noBreakHyphen/>
        <w:t xml:space="preserve">off Power BI files on desktops or file shares.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Centralised Online service: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Dataflows and datasets are visible and owned.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Less chance of sensitive extracts living on C: drives, USB sticks, or random SharePoint libraries.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Controlled use of gateways and data refresh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On</w:t>
        <w:noBreakHyphen/>
        <w:t xml:space="preserve">premises data gateway managed by IT instead of each team hacking their own connectivity.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Prevents unsupported connections, broken refreshes, and inconsistent schedules. </w:t>
      </w:r>
    </w:p>
    <w:p>
      <w:pPr>
        <w:pStyle w:val="Heading4"/>
        <w:bidi w:val="0"/>
        <w:ind w:hanging="0" w:start="0" w:end="0"/>
        <w:jc w:val="start"/>
        <w:rPr/>
      </w:pPr>
      <w:r>
        <w:rPr/>
        <w:t>4. Better visibility and monitoring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Know who is doing what and what is important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Power BI Online admin and usage metrics let you see: 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Which reports and datasets are most used 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Who is creating the most content 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Which workspaces are stale or abandoned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Lets you clean up obsolete content and focus support on high</w:t>
        <w:noBreakHyphen/>
        <w:t xml:space="preserve">value areas.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Proactive performance and capacity management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Monitor slow datasets, heavy queries, and refresh failures.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Plan capacity (Premium/PPU vs Pro) instead of firefighting slowness and outages. </w:t>
      </w:r>
    </w:p>
    <w:p>
      <w:pPr>
        <w:pStyle w:val="Heading4"/>
        <w:bidi w:val="0"/>
        <w:ind w:hanging="0" w:start="0" w:end="0"/>
        <w:jc w:val="start"/>
        <w:rPr/>
      </w:pPr>
      <w:r>
        <w:rPr/>
        <w:t>5. Governance without killing self</w:t>
        <w:noBreakHyphen/>
        <w:t>service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Structured self</w:t>
        <w:noBreakHyphen/>
        <w:t>service instead of chaos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IT provides the “guardrails”: environments, workspaces, data sources, security, and standards.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Business users still build reports and dashboards, but: 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In governed workspaces 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From certified datasets 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With naming conventions and lifecycle rules (Dev/Test/Prod).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Clear roles and responsibilities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IT: platform, security, data gateways, monitoring, standards.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Business: ownership of content and business logic, with designated “Power BI champions”.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Avoids the current situation where </w:t>
      </w:r>
      <w:r>
        <w:rPr>
          <w:rStyle w:val="Emphasis"/>
          <w:shd w:fill="auto" w:val="clear"/>
        </w:rPr>
        <w:t>nobody</w:t>
      </w:r>
      <w:r>
        <w:rPr/>
        <w:t xml:space="preserve"> is really accountable. </w:t>
      </w:r>
    </w:p>
    <w:p>
      <w:pPr>
        <w:pStyle w:val="Heading4"/>
        <w:bidi w:val="0"/>
        <w:ind w:hanging="0" w:start="0" w:end="0"/>
        <w:jc w:val="start"/>
        <w:rPr/>
      </w:pPr>
      <w:r>
        <w:rPr/>
        <w:t>6. Cost control and licensing optimisation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Right</w:t>
        <w:noBreakHyphen/>
        <w:t>size licenses and capacity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Today: You don’t know who is actually using Power BI or for what, so licenses are random and cost is opaque.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With governance: 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Use usage data to identify heavy vs light users. 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Decide where Pro, PPU, or Premium capacity makes sense. 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Retire unused workspaces and accounts to save money.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Avoid duplication and waste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Multiple teams currently pulling the same data and building similar reports = duplicated effort and storage.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Central datasets and standardised reports reduce re</w:t>
        <w:noBreakHyphen/>
        <w:t xml:space="preserve">work and infrastructure overhead. </w:t>
      </w:r>
    </w:p>
    <w:p>
      <w:pPr>
        <w:pStyle w:val="Heading4"/>
        <w:bidi w:val="0"/>
        <w:ind w:hanging="0" w:start="0" w:end="0"/>
        <w:jc w:val="start"/>
        <w:rPr/>
      </w:pPr>
      <w:r>
        <w:rPr/>
        <w:t>7. Incident response and business continuity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Faster incident handling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When something breaks (bad data, missing report, refresh failure), IT has: 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Line of sight to the dataset and gateway 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Logs and diagnostics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You can fix root causes instead of guessing who built what where.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Ownership when people leave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Today: Reports tied to personal accounts become orphaned when people leave the company.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Under governance: 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Content hosted in organisational workspaces, not personal workspaces. 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/>
        <w:t xml:space="preserve">Defined content owners and secondary owners reduces risk of critical reports disappearing. </w:t>
      </w:r>
    </w:p>
    <w:p>
      <w:pPr>
        <w:pStyle w:val="Heading4"/>
        <w:bidi w:val="0"/>
        <w:ind w:hanging="0" w:start="0" w:end="0"/>
        <w:jc w:val="start"/>
        <w:rPr/>
      </w:pPr>
      <w:r>
        <w:rPr/>
        <w:t>8. Strategic alignment and value realisation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Align analytics with company priorities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IT can help ensure: </w:t>
      </w:r>
    </w:p>
    <w:p>
      <w:pPr>
        <w:pStyle w:val="BodyText"/>
        <w:numPr>
          <w:ilvl w:val="2"/>
          <w:numId w:val="8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Key strategic dashboards are robust, secure, and visible to the right leadership. </w:t>
      </w:r>
    </w:p>
    <w:p>
      <w:pPr>
        <w:pStyle w:val="BodyText"/>
        <w:numPr>
          <w:ilvl w:val="2"/>
          <w:numId w:val="8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Analytics roadmap lines up with major initiatives (e.g., new product, new region, compliance project).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Higher trust in data and decisions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Once execs know IT is governing access, data quality, and security, they’re more comfortable using Power BI outputs to make decisions.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This directly increases the perceived value of both IT and the data platform.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Five reasons Power BI Online governance fits perfectly with the SharePoint Online migration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Unified security and identity model (one set of permissions, not two worlds)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Both SharePoint Online and Power BI Online use the same </w:t>
      </w:r>
      <w:r>
        <w:rPr>
          <w:rStyle w:val="Strong"/>
          <w:shd w:fill="auto" w:val="clear"/>
        </w:rPr>
        <w:t>Azure AD / M365 groups</w:t>
      </w:r>
      <w:r>
        <w:rPr/>
        <w:t xml:space="preserve"> and user identities.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As you redesign sites, teams, and groups in SharePoint Online, you can align </w:t>
      </w:r>
      <w:r>
        <w:rPr>
          <w:rStyle w:val="Strong"/>
          <w:shd w:fill="auto" w:val="clear"/>
        </w:rPr>
        <w:t>Power BI workspaces and report access</w:t>
      </w:r>
      <w:r>
        <w:rPr/>
        <w:t xml:space="preserve"> with the same structure (departments, project teams, etc.).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Result: less confusion, fewer “backdoor” permissions, and a single place to manage access for content </w:t>
      </w:r>
      <w:r>
        <w:rPr>
          <w:rStyle w:val="Emphasis"/>
          <w:shd w:fill="auto" w:val="clear"/>
        </w:rPr>
        <w:t>and</w:t>
      </w:r>
      <w:r>
        <w:rPr/>
        <w:t xml:space="preserve"> analytics.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Consistent information architecture and data governance across M365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Migration to SharePoint Online usually includes: 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Cleaning up sites, libraries, and permissions 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Defining where “official” documents and data live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You can apply the </w:t>
      </w:r>
      <w:r>
        <w:rPr>
          <w:rStyle w:val="Strong"/>
          <w:shd w:fill="auto" w:val="clear"/>
        </w:rPr>
        <w:t>same governance patterns</w:t>
      </w:r>
      <w:r>
        <w:rPr/>
        <w:t xml:space="preserve"> to Power BI: 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Official / certified datasets equivalent to “official” document libraries 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Workspaces mapped to the same business units and projects as SharePoint sites.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Result: staff understand where to find </w:t>
      </w:r>
      <w:r>
        <w:rPr>
          <w:rStyle w:val="Strong"/>
          <w:shd w:fill="auto" w:val="clear"/>
        </w:rPr>
        <w:t>trusted documents and trusted reports</w:t>
      </w:r>
      <w:r>
        <w:rPr/>
        <w:t xml:space="preserve"> in a coherent, governed structure.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Improved collaboration: reports live close to the content they explain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SharePoint Online is the collaboration hub; Power BI is the analytics layer.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With governed Power BI Online: 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You can embed reports directly into </w:t>
      </w:r>
      <w:r>
        <w:rPr>
          <w:rStyle w:val="Strong"/>
          <w:shd w:fill="auto" w:val="clear"/>
        </w:rPr>
        <w:t>SharePoint Online pages</w:t>
      </w:r>
      <w:r>
        <w:rPr/>
        <w:t xml:space="preserve"> (e.g., team site dashboards, project status pages, intranet home). 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Users see context, documents, and KPIs together, instead of jumping between on</w:t>
        <w:noBreakHyphen/>
        <w:t xml:space="preserve">prem BI and cloud content.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Result: better user adoption of both platforms and fewer “where do I find this?” questions.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Centralised administration, monitoring, and support model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Your move to SharePoint Online already pushes you toward a </w:t>
      </w:r>
      <w:r>
        <w:rPr>
          <w:rStyle w:val="Strong"/>
          <w:shd w:fill="auto" w:val="clear"/>
        </w:rPr>
        <w:t>modern M365 admin model</w:t>
      </w:r>
      <w:r>
        <w:rPr/>
        <w:t xml:space="preserve">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Folding Power BI Online into this: 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Leverages the same admin centre patterns, incident management, and change control. 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Lets your IT team build a </w:t>
      </w:r>
      <w:r>
        <w:rPr>
          <w:rStyle w:val="Strong"/>
          <w:shd w:fill="auto" w:val="clear"/>
        </w:rPr>
        <w:t>single playbook</w:t>
      </w:r>
      <w:r>
        <w:rPr/>
        <w:t xml:space="preserve"> for provisioning, lifecycle management, and support across SharePoint + Power BI.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Result: less operational overhead than running </w:t>
      </w:r>
      <w:r>
        <w:rPr>
          <w:rStyle w:val="Strong"/>
          <w:shd w:fill="auto" w:val="clear"/>
        </w:rPr>
        <w:t>separate on</w:t>
        <w:noBreakHyphen/>
        <w:t>prem SharePoint and unmanaged BI</w:t>
      </w:r>
      <w:r>
        <w:rPr/>
        <w:t xml:space="preserve">, and clearer accountability within IT.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Future</w:t>
        <w:noBreakHyphen/>
        <w:t>proof analytics and easier decommissioning of on</w:t>
        <w:noBreakHyphen/>
        <w:t>prem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As you migrate content to SharePoint Online, you eventually want to </w:t>
      </w:r>
      <w:r>
        <w:rPr>
          <w:rStyle w:val="Strong"/>
          <w:shd w:fill="auto" w:val="clear"/>
        </w:rPr>
        <w:t>retire on</w:t>
        <w:noBreakHyphen/>
        <w:t>prem SharePoint and legacy BI</w:t>
      </w:r>
      <w:r>
        <w:rPr/>
        <w:t xml:space="preserve">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By governing Power BI Online now: 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You create a modern cloud endpoint for analytics that aligns with the rest of your M365/cloud strategy. 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You simplify later decommissioning of on</w:t>
        <w:noBreakHyphen/>
        <w:t xml:space="preserve">prem BI and related servers/gateways.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Result: lower long</w:t>
        <w:noBreakHyphen/>
        <w:t>term infrastructure cost, simpler architecture, and a cleaner path for future services (Fabric, advanced analytics, etc.).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A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AU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LibreOffice_project/5ee70f9e60a556cf41458d71cbfa54885591385a</Application>
  <AppVersion>15.0000</AppVersion>
  <Pages>4</Pages>
  <Words>1204</Words>
  <Characters>6557</Characters>
  <CharactersWithSpaces>7624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2025-11-24T16:21:33Z</dcterms:created>
  <dc:creator/>
  <dc:description/>
  <dc:language>en-AU</dc:language>
  <cp:lastModifiedBy/>
  <dcterms:modified xsi:type="dcterms:W3CDTF">2025-11-24T16:22:16Z</dcterms:modified>
  <cp:revision>1</cp:revision>
  <dc:subject/>
  <dc:title/>
</cp:coreProperties>
</file>