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60"/>
      </w:pPr>
      <w:r>
        <w:rPr>
          <w:rFonts w:ascii="Arial" w:cs="Arial" w:eastAsia="Arial" w:hAnsi="Arial"/>
          <w:b/>
          <w:bCs/>
          <w:color w:val="E67E22"/>
          <w:sz w:val="24"/>
          <w:szCs w:val="24"/>
        </w:rPr>
        <w:t xml:space="preserve">AI READY PREMIUM KIT</w:t>
      </w:r>
    </w:p>
    <w:p>
      <w:pPr>
        <w:spacing w:after="30"/>
      </w:pPr>
      <w:r>
        <w:rPr>
          <w:rFonts w:ascii="Arial" w:cs="Arial" w:eastAsia="Arial" w:hAnsi="Arial"/>
          <w:b/>
          <w:bCs/>
          <w:color w:val="C0392B"/>
          <w:sz w:val="40"/>
          <w:szCs w:val="40"/>
        </w:rPr>
        <w:t xml:space="preserve">Essere AI Ready</w:t>
      </w:r>
    </w:p>
    <w:p>
      <w:pPr>
        <w:spacing w:after="100"/>
      </w:pPr>
      <w:r>
        <w:rPr>
          <w:rFonts w:ascii="Arial" w:cs="Arial" w:eastAsia="Arial" w:hAnsi="Arial"/>
          <w:i/>
          <w:iCs/>
          <w:color w:val="555555"/>
          <w:sz w:val="24"/>
          <w:szCs w:val="24"/>
        </w:rPr>
        <w:t xml:space="preserve">Cosa significa davvero, partendo da zero - e come arrivarci</w:t>
      </w:r>
    </w:p>
    <w:p>
      <w:pPr>
        <w:spacing w:after="40"/>
      </w:pPr>
      <w:r>
        <w:rPr>
          <w:rFonts w:ascii="Arial" w:cs="Arial" w:eastAsia="Arial" w:hAnsi="Arial"/>
          <w:color w:val="555555"/>
          <w:sz w:val="20"/>
          <w:szCs w:val="20"/>
        </w:rPr>
        <w:t xml:space="preserve">Materiali bonus di “Python da Zero con Google Colab” - Tania Cilio</w:t>
      </w:r>
    </w:p>
    <w:p>
      <w:pPr>
        <w:pBdr>
          <w:bottom w:val="single" w:color="E67E22" w:sz="12" w:space="6"/>
        </w:pBdr>
        <w:spacing w:after="150"/>
      </w:pPr>
      <w:r>
        <w:rPr>
          <w:sz w:val="2"/>
          <w:szCs w:val="2"/>
        </w:rPr>
        <w:t xml:space="preserve"/>
      </w:r>
    </w:p>
    <w:p>
      <w:pPr>
        <w:spacing w:after="120"/>
      </w:pPr>
      <w:r>
        <w:rPr>
          <w:rFonts w:ascii="Arial" w:cs="Arial" w:eastAsia="Arial" w:hAnsi="Arial"/>
          <w:sz w:val="22"/>
          <w:szCs w:val="22"/>
        </w:rPr>
        <w:t xml:space="preserve">“AI Ready” è una di quelle espressioni che si trovano ovunque, spesso usate per vendere corsi miracolosi. In questo kit ha un significato preciso, concreto e onesto. Questa guida ti spiega cosa vuol dire davvero, cosa puoi già fare con le basi che stai imparando, e come capire a che punto sei.</w:t>
      </w:r>
    </w:p>
    <w:p>
      <w:pPr>
        <w:pStyle w:val="Heading2"/>
        <w:shd w:fill="C0392B" w:color="auto" w:val="clear"/>
        <w:spacing w:after="130" w:before="300"/>
      </w:pPr>
      <w:r>
        <w:rPr>
          <w:rFonts w:ascii="Arial" w:cs="Arial" w:eastAsia="Arial" w:hAnsi="Arial"/>
          <w:b/>
          <w:bCs/>
          <w:color w:val="FFFFFF"/>
          <w:sz w:val="25"/>
          <w:szCs w:val="25"/>
        </w:rPr>
        <w:t xml:space="preserve">  Tre falsi miti da sfatare subito</w:t>
      </w:r>
    </w:p>
    <w:p>
      <w:pPr>
        <w:spacing w:after="120"/>
      </w:pPr>
      <w:r>
        <w:rPr>
          <w:rFonts w:ascii="Arial" w:cs="Arial" w:eastAsia="Arial" w:hAnsi="Arial"/>
          <w:sz w:val="22"/>
          <w:szCs w:val="22"/>
        </w:rPr>
        <w:t xml:space="preserve">Prima di dire cosa significa essere AI Ready, eliminiamo cosa NON significa. Perché è qui che la maggior parte delle persone si fa ingannare.</w:t>
      </w:r>
    </w:p>
    <w:p>
      <w:pPr>
        <w:spacing w:after="70" w:before="200"/>
      </w:pPr>
      <w:r>
        <w:rPr>
          <w:rFonts w:ascii="Arial" w:cs="Arial" w:eastAsia="Arial" w:hAnsi="Arial"/>
          <w:b/>
          <w:bCs/>
          <w:color w:val="1A2332"/>
          <w:sz w:val="24"/>
          <w:szCs w:val="24"/>
        </w:rPr>
        <w:t xml:space="preserve">Mito 1: “Devi saper costruire un’intelligenza artificiale”</w:t>
      </w:r>
    </w:p>
    <w:p>
      <w:pPr>
        <w:spacing w:after="120"/>
      </w:pPr>
      <w:r>
        <w:rPr>
          <w:rFonts w:ascii="Arial" w:cs="Arial" w:eastAsia="Arial" w:hAnsi="Arial"/>
          <w:sz w:val="22"/>
          <w:szCs w:val="22"/>
        </w:rPr>
        <w:t xml:space="preserve">Falso. Costruire modelli di AI è il lavoro di pochi specialisti con anni di matematica alle spalle. Essere AI Ready non significa questo. Significa saper convivere e lavorare con l’AI - che è una competenza diversa, più utile e alla portata di tutti.</w:t>
      </w:r>
    </w:p>
    <w:p>
      <w:pPr>
        <w:spacing w:after="70" w:before="200"/>
      </w:pPr>
      <w:r>
        <w:rPr>
          <w:rFonts w:ascii="Arial" w:cs="Arial" w:eastAsia="Arial" w:hAnsi="Arial"/>
          <w:b/>
          <w:bCs/>
          <w:color w:val="1A2332"/>
          <w:sz w:val="24"/>
          <w:szCs w:val="24"/>
        </w:rPr>
        <w:t xml:space="preserve">Mito 2: “In un mese diventi esperto”</w:t>
      </w:r>
    </w:p>
    <w:p>
      <w:pPr>
        <w:spacing w:after="120"/>
      </w:pPr>
      <w:r>
        <w:rPr>
          <w:rFonts w:ascii="Arial" w:cs="Arial" w:eastAsia="Arial" w:hAnsi="Arial"/>
          <w:sz w:val="22"/>
          <w:szCs w:val="22"/>
        </w:rPr>
        <w:t xml:space="preserve">Falso. Nessuno diventa esperto in un mese, di niente. Ma in poche settimane puoi costruire le basi che ti permettono di non subire l’AI e di usarla con criterio. Chi ti promette miracoli rapidi ti sta vendendo fumo.</w:t>
      </w:r>
    </w:p>
    <w:p>
      <w:pPr>
        <w:spacing w:after="70" w:before="200"/>
      </w:pPr>
      <w:r>
        <w:rPr>
          <w:rFonts w:ascii="Arial" w:cs="Arial" w:eastAsia="Arial" w:hAnsi="Arial"/>
          <w:b/>
          <w:bCs/>
          <w:color w:val="1A2332"/>
          <w:sz w:val="24"/>
          <w:szCs w:val="24"/>
        </w:rPr>
        <w:t xml:space="preserve">Mito 3: “L’AI rende inutile imparare a programmare”</w:t>
      </w:r>
    </w:p>
    <w:p>
      <w:pPr>
        <w:spacing w:after="120"/>
      </w:pPr>
      <w:r>
        <w:rPr>
          <w:rFonts w:ascii="Arial" w:cs="Arial" w:eastAsia="Arial" w:hAnsi="Arial"/>
          <w:sz w:val="22"/>
          <w:szCs w:val="22"/>
        </w:rPr>
        <w:t xml:space="preserve">È il mito più pericoloso, ed è esattamente il contrario della verità. L’AI produce codice in continuazione: proprio per questo serve sempre di più qualcuno che sappia leggerlo, capirlo e correggerlo. Senza quelle basi, sei in balia di quello che l’AI ti dà, giusto o sbagliato che sia.</w:t>
      </w:r>
    </w:p>
    <w:p>
      <w:pPr>
        <w:pStyle w:val="Heading2"/>
        <w:shd w:fill="C0392B" w:color="auto" w:val="clear"/>
        <w:spacing w:after="130" w:before="300"/>
      </w:pPr>
      <w:r>
        <w:rPr>
          <w:rFonts w:ascii="Arial" w:cs="Arial" w:eastAsia="Arial" w:hAnsi="Arial"/>
          <w:b/>
          <w:bCs/>
          <w:color w:val="FFFFFF"/>
          <w:sz w:val="25"/>
          <w:szCs w:val="25"/>
        </w:rPr>
        <w:t xml:space="preserve">  Cosa significa davvero essere AI Ready</w:t>
      </w:r>
    </w:p>
    <w:p>
      <w:pPr>
        <w:spacing w:after="120"/>
      </w:pPr>
      <w:r>
        <w:rPr>
          <w:rFonts w:ascii="Arial" w:cs="Arial" w:eastAsia="Arial" w:hAnsi="Arial"/>
          <w:sz w:val="22"/>
          <w:szCs w:val="22"/>
        </w:rPr>
        <w:t xml:space="preserve">Al tuo livello, essere AI Ready vuol dire possedere tre competenze concrete. Vediamole una per una, con un esempio reale per ciascuna.</w:t>
      </w:r>
    </w:p>
    <w:p>
      <w:pPr>
        <w:spacing w:after="70" w:before="200"/>
      </w:pPr>
      <w:r>
        <w:rPr>
          <w:rFonts w:ascii="Arial" w:cs="Arial" w:eastAsia="Arial" w:hAnsi="Arial"/>
          <w:b/>
          <w:bCs/>
          <w:color w:val="1A2332"/>
          <w:sz w:val="24"/>
          <w:szCs w:val="24"/>
        </w:rPr>
        <w:t xml:space="preserve">1. Saper leggere e scrivere un po’ di codice</w:t>
      </w:r>
    </w:p>
    <w:p>
      <w:pPr>
        <w:spacing w:after="120"/>
      </w:pPr>
      <w:r>
        <w:rPr>
          <w:rFonts w:ascii="Arial" w:cs="Arial" w:eastAsia="Arial" w:hAnsi="Arial"/>
          <w:sz w:val="22"/>
          <w:szCs w:val="22"/>
        </w:rPr>
        <w:t xml:space="preserve">Non serve essere un programmatore professionista. Serve capire cosa fa un pezzo di codice quando lo leggi, e saperne scrivere uno semplice quando ti serve.</w:t>
      </w:r>
    </w:p>
    <w:p>
      <w:pPr>
        <w:shd w:fill="EAF2FB" w:color="auto" w:val="clear"/>
        <w:spacing w:after="140" w:before="120"/>
        <w:ind w:left="200" w:right="200"/>
      </w:pPr>
      <w:r>
        <w:rPr>
          <w:rFonts w:ascii="Arial" w:cs="Arial" w:eastAsia="Arial" w:hAnsi="Arial"/>
          <w:b/>
          <w:bCs/>
          <w:sz w:val="22"/>
          <w:szCs w:val="22"/>
        </w:rPr>
        <w:t xml:space="preserve">Esempio reale. </w:t>
      </w:r>
      <w:r>
        <w:rPr>
          <w:rFonts w:ascii="Arial" w:cs="Arial" w:eastAsia="Arial" w:hAnsi="Arial"/>
          <w:sz w:val="22"/>
          <w:szCs w:val="22"/>
        </w:rPr>
        <w:t xml:space="preserve">L’AI ti dà questo codice per calcolare uno sconto: prezzo * 0.9. Se sai leggere il codice, capisci subito che applica il 10% di sconto (paghi il 90%). Se non lo sai leggere, devi fidarti e sperare. La differenza tra controllare e sperare è tutta qui.</w:t>
      </w:r>
    </w:p>
    <w:p>
      <w:pPr>
        <w:spacing w:after="70" w:before="200"/>
      </w:pPr>
      <w:r>
        <w:rPr>
          <w:rFonts w:ascii="Arial" w:cs="Arial" w:eastAsia="Arial" w:hAnsi="Arial"/>
          <w:b/>
          <w:bCs/>
          <w:color w:val="1A2332"/>
          <w:sz w:val="24"/>
          <w:szCs w:val="24"/>
        </w:rPr>
        <w:t xml:space="preserve">2. Saper ragionare in modo logico e strutturato</w:t>
      </w:r>
    </w:p>
    <w:p>
      <w:pPr>
        <w:spacing w:after="120"/>
      </w:pPr>
      <w:r>
        <w:rPr>
          <w:rFonts w:ascii="Arial" w:cs="Arial" w:eastAsia="Arial" w:hAnsi="Arial"/>
          <w:sz w:val="22"/>
          <w:szCs w:val="22"/>
        </w:rPr>
        <w:t xml:space="preserve">Variabili, condizioni, cicli e funzioni non sono “roba da informatici”: sono modi di scomporre un problema in passi chiari. È lo stesso ragionamento che sta dietro a qualsiasi automazione o sistema di AI.</w:t>
      </w:r>
    </w:p>
    <w:p>
      <w:pPr>
        <w:shd w:fill="EAF2FB" w:color="auto" w:val="clear"/>
        <w:spacing w:after="140" w:before="120"/>
        <w:ind w:left="200" w:right="200"/>
      </w:pPr>
      <w:r>
        <w:rPr>
          <w:rFonts w:ascii="Arial" w:cs="Arial" w:eastAsia="Arial" w:hAnsi="Arial"/>
          <w:b/>
          <w:bCs/>
          <w:sz w:val="22"/>
          <w:szCs w:val="22"/>
        </w:rPr>
        <w:t xml:space="preserve">Esempio reale. </w:t>
      </w:r>
      <w:r>
        <w:rPr>
          <w:rFonts w:ascii="Arial" w:cs="Arial" w:eastAsia="Arial" w:hAnsi="Arial"/>
          <w:sz w:val="22"/>
          <w:szCs w:val="22"/>
        </w:rPr>
        <w:t xml:space="preserve">Devi mandare un’email diversa a 200 clienti a seconda che siano “attivi” o “inattivi”. Chi pensa in modo strutturato vede subito lo schema: “per ogni cliente, SE è attivo allora messaggio A, ALTRIMENTI messaggio B”. Questo è esattamente un ciclo con una condizione: gli stessi mattoni che impari nel libro.</w:t>
      </w:r>
    </w:p>
    <w:p>
      <w:pPr>
        <w:spacing w:after="70" w:before="200"/>
      </w:pPr>
      <w:r>
        <w:rPr>
          <w:rFonts w:ascii="Arial" w:cs="Arial" w:eastAsia="Arial" w:hAnsi="Arial"/>
          <w:b/>
          <w:bCs/>
          <w:color w:val="1A2332"/>
          <w:sz w:val="24"/>
          <w:szCs w:val="24"/>
        </w:rPr>
        <w:t xml:space="preserve">3. Saper usare l’AI come strumento, non come stampella</w:t>
      </w:r>
    </w:p>
    <w:p>
      <w:pPr>
        <w:spacing w:after="120"/>
      </w:pPr>
      <w:r>
        <w:rPr>
          <w:rFonts w:ascii="Arial" w:cs="Arial" w:eastAsia="Arial" w:hAnsi="Arial"/>
          <w:sz w:val="22"/>
          <w:szCs w:val="22"/>
        </w:rPr>
        <w:t xml:space="preserve">È la competenza più sottovalutata. Due persone con la stessa AI ottengono risultati opposti a seconda di come la usano.</w:t>
      </w:r>
    </w:p>
    <w:p>
      <w:pPr>
        <w:spacing w:after="120"/>
      </w:pPr>
      <w:r>
        <w:rPr>
          <w:rFonts w:ascii="Arial" w:cs="Arial" w:eastAsia="Arial" w:hAnsi="Arial"/>
          <w:b/>
          <w:bCs/>
          <w:i w:val="false"/>
          <w:iCs w:val="false"/>
          <w:color w:val="C0392B"/>
          <w:sz w:val="22"/>
          <w:szCs w:val="22"/>
        </w:rPr>
        <w:t xml:space="preserve">Chi la usa male: </w:t>
      </w:r>
      <w:r>
        <w:rPr>
          <w:rFonts w:ascii="Arial" w:cs="Arial" w:eastAsia="Arial" w:hAnsi="Arial"/>
          <w:b w:val="false"/>
          <w:bCs w:val="false"/>
          <w:i w:val="false"/>
          <w:iCs w:val="false"/>
          <w:color w:val="000000"/>
          <w:sz w:val="22"/>
          <w:szCs w:val="22"/>
        </w:rPr>
        <w:t xml:space="preserve">“Fammi questo esercizio.” Copia, incolla, non impara nulla.</w:t>
      </w:r>
    </w:p>
    <w:p>
      <w:pPr>
        <w:spacing w:after="120"/>
      </w:pPr>
      <w:r>
        <w:rPr>
          <w:rFonts w:ascii="Arial" w:cs="Arial" w:eastAsia="Arial" w:hAnsi="Arial"/>
          <w:b/>
          <w:bCs/>
          <w:i w:val="false"/>
          <w:iCs w:val="false"/>
          <w:color w:val="1E7E34"/>
          <w:sz w:val="22"/>
          <w:szCs w:val="22"/>
        </w:rPr>
        <w:t xml:space="preserve">Chi la usa bene: </w:t>
      </w:r>
      <w:r>
        <w:rPr>
          <w:rFonts w:ascii="Arial" w:cs="Arial" w:eastAsia="Arial" w:hAnsi="Arial"/>
          <w:b w:val="false"/>
          <w:bCs w:val="false"/>
          <w:i w:val="false"/>
          <w:iCs w:val="false"/>
          <w:color w:val="000000"/>
          <w:sz w:val="22"/>
          <w:szCs w:val="22"/>
        </w:rPr>
        <w:t xml:space="preserve">“Ho provato così, non funziona, mi spieghi perché e dove sbaglio?” Capisce, e la volta dopo non sbaglia più.</w:t>
      </w:r>
    </w:p>
    <w:p>
      <w:pPr>
        <w:spacing w:after="120"/>
      </w:pPr>
      <w:r>
        <w:rPr>
          <w:rFonts w:ascii="Arial" w:cs="Arial" w:eastAsia="Arial" w:hAnsi="Arial"/>
          <w:sz w:val="22"/>
          <w:szCs w:val="22"/>
        </w:rPr>
        <w:t xml:space="preserve">Il documento “AI senza illusioni” e il Prompt Pack ti insegnano proprio questo metodo.</w:t>
      </w:r>
    </w:p>
    <w:p>
      <w:pPr>
        <w:pStyle w:val="Heading2"/>
        <w:shd w:fill="C0392B" w:color="auto" w:val="clear"/>
        <w:spacing w:after="130" w:before="300"/>
      </w:pPr>
      <w:r>
        <w:rPr>
          <w:rFonts w:ascii="Arial" w:cs="Arial" w:eastAsia="Arial" w:hAnsi="Arial"/>
          <w:b/>
          <w:bCs/>
          <w:color w:val="FFFFFF"/>
          <w:sz w:val="25"/>
          <w:szCs w:val="25"/>
        </w:rPr>
        <w:t xml:space="preserve">  Un giorno da persona AI Ready</w:t>
      </w:r>
    </w:p>
    <w:p>
      <w:pPr>
        <w:spacing w:after="120"/>
      </w:pPr>
      <w:r>
        <w:rPr>
          <w:rFonts w:ascii="Arial" w:cs="Arial" w:eastAsia="Arial" w:hAnsi="Arial"/>
          <w:sz w:val="22"/>
          <w:szCs w:val="22"/>
        </w:rPr>
        <w:t xml:space="preserve">Per rendere tutto concreto, ecco una scena realistica. Maria ha studiato le basi di Python da questo libro. Al lavoro le chiedono di sistemare un elenco di 500 indirizzi email con maiuscole e spazi a caso.</w:t>
      </w:r>
    </w:p>
    <w:p>
      <w:pPr>
        <w:spacing w:after="120"/>
      </w:pPr>
      <w:r>
        <w:rPr>
          <w:rFonts w:ascii="Arial" w:cs="Arial" w:eastAsia="Arial" w:hAnsi="Arial"/>
          <w:sz w:val="22"/>
          <w:szCs w:val="22"/>
        </w:rPr>
        <w:t xml:space="preserve">Maria non si spaventa. Sa che “ripetere la stessa operazione su tanti elementi” è un ciclo. Chiede all’AI: “Sono alle prime armi con Python. Ho una lista di email con spazi e maiuscole disordinate. Scrivimi un codice semplice che le pulisca, e spiegamelo riga per riga.”</w:t>
      </w:r>
    </w:p>
    <w:p>
      <w:pPr>
        <w:spacing w:after="120"/>
      </w:pPr>
      <w:r>
        <w:rPr>
          <w:rFonts w:ascii="Arial" w:cs="Arial" w:eastAsia="Arial" w:hAnsi="Arial"/>
          <w:sz w:val="22"/>
          <w:szCs w:val="22"/>
        </w:rPr>
        <w:t xml:space="preserve">L’AI le dà il codice. Maria lo legge, riconosce il ciclo e il metodo .strip().lower() che ha visto nel libro, lo prova su tre email di esempio, vede che funziona, e solo allora lo usa su tutte e 500. Ha risolto in dieci minuti un lavoro da due ore.</w:t>
      </w:r>
    </w:p>
    <w:p>
      <w:pPr>
        <w:shd w:fill="FCEEE9" w:color="auto" w:val="clear"/>
        <w:spacing w:after="140" w:before="120"/>
        <w:ind w:left="200" w:right="200"/>
      </w:pPr>
      <w:r>
        <w:rPr>
          <w:rFonts w:ascii="Arial" w:cs="Arial" w:eastAsia="Arial" w:hAnsi="Arial"/>
          <w:sz w:val="22"/>
          <w:szCs w:val="22"/>
        </w:rPr>
        <w:t xml:space="preserve">Nota cosa NON ha fatto Maria: non ha costruito un’AI, non sapeva tutto a memoria, non si è fidata ciecamente. Ha usato basi semplici + AI + verifica. Questo è essere AI Ready.</w:t>
      </w:r>
    </w:p>
    <w:p>
      <w:pPr>
        <w:pStyle w:val="Heading2"/>
        <w:shd w:fill="C0392B" w:color="auto" w:val="clear"/>
        <w:spacing w:after="130" w:before="300"/>
      </w:pPr>
      <w:r>
        <w:rPr>
          <w:rFonts w:ascii="Arial" w:cs="Arial" w:eastAsia="Arial" w:hAnsi="Arial"/>
          <w:b/>
          <w:bCs/>
          <w:color w:val="FFFFFF"/>
          <w:sz w:val="25"/>
          <w:szCs w:val="25"/>
        </w:rPr>
        <w:t xml:space="preserve">  Il ponte verso dati, automazione e AI</w:t>
      </w:r>
    </w:p>
    <w:p>
      <w:pPr>
        <w:spacing w:after="120"/>
      </w:pPr>
      <w:r>
        <w:rPr>
          <w:rFonts w:ascii="Arial" w:cs="Arial" w:eastAsia="Arial" w:hAnsi="Arial"/>
          <w:sz w:val="22"/>
          <w:szCs w:val="22"/>
        </w:rPr>
        <w:t xml:space="preserve">Le basi di Python sono il primo gradino di una scala. Ecco dove porta, in modo realistico e senza promesse gonfiate: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tblHeader/>
        </w:trPr>
        <w:tc>
          <w:tcPr>
            <w:tcW w:type="dxa" w:w="3212"/>
            <w:tcBorders>
              <w:top w:val="single" w:color="CCCCCC" w:sz="1"/>
              <w:left w:val="single" w:color="CCCCCC" w:sz="1"/>
              <w:bottom w:val="single" w:color="CCCCCC" w:sz="1"/>
              <w:right w:val="single" w:color="CCCCCC" w:sz="1"/>
            </w:tcBorders>
            <w:shd w:fill="1A2332" w:val="clear"/>
            <w:tcMar>
              <w:top w:type="dxa" w:w="60"/>
              <w:left w:type="dxa" w:w="110"/>
              <w:bottom w:type="dxa" w:w="60"/>
              <w:right w:type="dxa" w:w="110"/>
            </w:tcMar>
          </w:tcPr>
          <w:p>
            <w:r>
              <w:rPr>
                <w:rFonts w:ascii="Arial" w:cs="Arial" w:eastAsia="Arial" w:hAnsi="Arial"/>
                <w:b/>
                <w:bCs/>
                <w:color w:val="FFFFFF"/>
                <w:sz w:val="20"/>
                <w:szCs w:val="20"/>
              </w:rPr>
              <w:t xml:space="preserve">Da dove parti (questo libro)</w:t>
            </w:r>
          </w:p>
        </w:tc>
        <w:tc>
          <w:tcPr>
            <w:tcW w:type="dxa" w:w="3212"/>
            <w:tcBorders>
              <w:top w:val="single" w:color="CCCCCC" w:sz="1"/>
              <w:left w:val="single" w:color="CCCCCC" w:sz="1"/>
              <w:bottom w:val="single" w:color="CCCCCC" w:sz="1"/>
              <w:right w:val="single" w:color="CCCCCC" w:sz="1"/>
            </w:tcBorders>
            <w:shd w:fill="1A2332" w:val="clear"/>
            <w:tcMar>
              <w:top w:type="dxa" w:w="60"/>
              <w:left w:type="dxa" w:w="110"/>
              <w:bottom w:type="dxa" w:w="60"/>
              <w:right w:type="dxa" w:w="110"/>
            </w:tcMar>
          </w:tcPr>
          <w:p>
            <w:r>
              <w:rPr>
                <w:rFonts w:ascii="Arial" w:cs="Arial" w:eastAsia="Arial" w:hAnsi="Arial"/>
                <w:b/>
                <w:bCs/>
                <w:color w:val="FFFFFF"/>
                <w:sz w:val="20"/>
                <w:szCs w:val="20"/>
              </w:rPr>
              <w:t xml:space="preserve">Dove puoi arrivare</w:t>
            </w:r>
          </w:p>
        </w:tc>
        <w:tc>
          <w:tcPr>
            <w:tcW w:type="dxa" w:w="3212"/>
            <w:tcBorders>
              <w:top w:val="single" w:color="CCCCCC" w:sz="1"/>
              <w:left w:val="single" w:color="CCCCCC" w:sz="1"/>
              <w:bottom w:val="single" w:color="CCCCCC" w:sz="1"/>
              <w:right w:val="single" w:color="CCCCCC" w:sz="1"/>
            </w:tcBorders>
            <w:shd w:fill="1A2332" w:val="clear"/>
            <w:tcMar>
              <w:top w:type="dxa" w:w="60"/>
              <w:left w:type="dxa" w:w="110"/>
              <w:bottom w:type="dxa" w:w="60"/>
              <w:right w:type="dxa" w:w="110"/>
            </w:tcMar>
          </w:tcPr>
          <w:p>
            <w:r>
              <w:rPr>
                <w:rFonts w:ascii="Arial" w:cs="Arial" w:eastAsia="Arial" w:hAnsi="Arial"/>
                <w:b/>
                <w:bCs/>
                <w:color w:val="FFFFFF"/>
                <w:sz w:val="20"/>
                <w:szCs w:val="20"/>
              </w:rPr>
              <w:t xml:space="preserve">Cosa ti serve in più</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Liste, dizionari, cicli</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Analizzare tabelle di dati</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Una libreria come pandas (passo successivo)</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Funzioni e condizioni</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Automatizzare compiti ripetitivi</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Pratica e qualche modulo Python</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Leggere e scrivere file</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Elaborare file di dati reali (CSV)</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I primi esercizi sono già in questo kit</w:t>
            </w:r>
          </w:p>
        </w:tc>
      </w:tr>
      <w:tr>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Saper leggere il codice</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Usare l’AI con consapevolezza</w:t>
            </w:r>
          </w:p>
        </w:tc>
        <w:tc>
          <w:tcPr>
            <w:tcW w:type="dxa" w:w="3212"/>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rFonts w:ascii="Arial" w:cs="Arial" w:eastAsia="Arial" w:hAnsi="Arial"/>
                <w:sz w:val="20"/>
                <w:szCs w:val="20"/>
              </w:rPr>
              <w:t xml:space="preserve">Il metodo del Prompt Pack</w:t>
            </w:r>
          </w:p>
        </w:tc>
      </w:tr>
    </w:tbl>
    <w:p>
      <w:pPr>
        <w:spacing w:after="120"/>
      </w:pPr>
      <w:r>
        <w:rPr>
          <w:rFonts w:ascii="Arial" w:cs="Arial" w:eastAsia="Arial" w:hAnsi="Arial"/>
          <w:sz w:val="22"/>
          <w:szCs w:val="22"/>
        </w:rPr>
        <w:t xml:space="preserve">Come vedi, non c’è magia: ogni passo successivo è raggiungibile da dove sei adesso. La Roadmap (cartella 09) ti dice in che ordine procedere.</w:t>
      </w:r>
    </w:p>
    <w:p>
      <w:pPr>
        <w:pStyle w:val="Heading2"/>
        <w:shd w:fill="C0392B" w:color="auto" w:val="clear"/>
        <w:spacing w:after="130" w:before="300"/>
      </w:pPr>
      <w:r>
        <w:rPr>
          <w:rFonts w:ascii="Arial" w:cs="Arial" w:eastAsia="Arial" w:hAnsi="Arial"/>
          <w:b/>
          <w:bCs/>
          <w:color w:val="FFFFFF"/>
          <w:sz w:val="25"/>
          <w:szCs w:val="25"/>
        </w:rPr>
        <w:t xml:space="preserve">  Autovalutazione: a che punto sei?</w:t>
      </w:r>
    </w:p>
    <w:p>
      <w:pPr>
        <w:spacing w:after="120"/>
      </w:pPr>
      <w:r>
        <w:rPr>
          <w:rFonts w:ascii="Arial" w:cs="Arial" w:eastAsia="Arial" w:hAnsi="Arial"/>
          <w:sz w:val="22"/>
          <w:szCs w:val="22"/>
        </w:rPr>
        <w:t xml:space="preserve">Segna le caselle che senti già tue. Non c’è un voto: serve a te per capire dove concentrarti.</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leggere un semplice pezzo di codice e intuire cosa fa.</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creare variabili e usarle in un calcolo.</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usare una condizione (if/else) per far decidere il programma.</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ripetere un’operazione con un ciclo (for o while).</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scrivere una funzione che riceve qualcosa e restituisce un risultato.</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chiedere aiuto all’AI in modo specifico, dichiarando il mio livello.</w:t>
      </w:r>
    </w:p>
    <w:p>
      <w:pPr>
        <w:spacing w:after="70"/>
        <w:ind w:left="360" w:hanging="300"/>
      </w:pPr>
      <w:r>
        <w:rPr>
          <w:rFonts w:ascii="Arial" w:cs="Arial" w:eastAsia="Arial" w:hAnsi="Arial"/>
          <w:b/>
          <w:bCs/>
          <w:color w:val="E67E22"/>
          <w:sz w:val="22"/>
          <w:szCs w:val="22"/>
        </w:rPr>
        <w:t xml:space="preserve">☐  </w:t>
      </w:r>
      <w:r>
        <w:rPr>
          <w:rFonts w:ascii="Arial" w:cs="Arial" w:eastAsia="Arial" w:hAnsi="Arial"/>
          <w:sz w:val="22"/>
          <w:szCs w:val="22"/>
        </w:rPr>
        <w:t xml:space="preserve">So riconoscere quando una risposta dell’AI è sbagliata o troppo complicata.</w:t>
      </w:r>
    </w:p>
    <w:p>
      <w:pPr>
        <w:spacing w:after="120"/>
      </w:pPr>
      <w:r>
        <w:rPr>
          <w:rFonts w:ascii="Arial" w:cs="Arial" w:eastAsia="Arial" w:hAnsi="Arial"/>
          <w:i/>
          <w:iCs/>
          <w:color w:val="555555"/>
          <w:sz w:val="22"/>
          <w:szCs w:val="22"/>
        </w:rPr>
        <w:t xml:space="preserve">Se hai spuntato meno di metà caselle: nessun problema, sei all’inizio del percorso. Usa il Workbook. Se le hai spuntate quasi tutte: sei già AI Ready al livello base. Punta alla Roadmap.</w:t>
      </w:r>
    </w:p>
    <w:p>
      <w:pPr>
        <w:pStyle w:val="Heading2"/>
        <w:shd w:fill="C0392B" w:color="auto" w:val="clear"/>
        <w:spacing w:after="130" w:before="300"/>
      </w:pPr>
      <w:r>
        <w:rPr>
          <w:rFonts w:ascii="Arial" w:cs="Arial" w:eastAsia="Arial" w:hAnsi="Arial"/>
          <w:b/>
          <w:bCs/>
          <w:color w:val="FFFFFF"/>
          <w:sz w:val="25"/>
          <w:szCs w:val="25"/>
        </w:rPr>
        <w:t xml:space="preserve">  In sintesi</w:t>
      </w:r>
    </w:p>
    <w:p>
      <w:pPr>
        <w:spacing w:after="120"/>
      </w:pPr>
      <w:r>
        <w:rPr>
          <w:rFonts w:ascii="Arial" w:cs="Arial" w:eastAsia="Arial" w:hAnsi="Arial"/>
          <w:sz w:val="22"/>
          <w:szCs w:val="22"/>
        </w:rPr>
        <w:t xml:space="preserve">Essere AI Ready non è un traguardo magico e lontano. È una base solida, fatta di logica e pratica, che ti permette di non restare indietro e di scegliere consapevolmente il passo successivo. Le basi che impari nel libro, gli esercizi di questo kit e il metodo per usare l’AI sono esattamente i mattoni di quella base.</w:t>
      </w:r>
    </w:p>
    <w:p>
      <w:pPr>
        <w:spacing w:after="120"/>
      </w:pPr>
      <w:r>
        <w:rPr>
          <w:rFonts w:ascii="Arial" w:cs="Arial" w:eastAsia="Arial" w:hAnsi="Arial"/>
          <w:i/>
          <w:iCs/>
          <w:color w:val="555555"/>
          <w:sz w:val="22"/>
          <w:szCs w:val="22"/>
        </w:rPr>
        <w:t xml:space="preserve">Nessuno nasce imparato. Ma chiunque, partendo da zero e con metodo, può diventare AI Ready. Anche tu.</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
      <w:outlineLvl w:val="0"/>
    </w:pPr>
    <w:rPr>
      <w:rFonts w:ascii="Arial" w:cs="Arial" w:eastAsia="Arial" w:hAnsi="Arial"/>
      <w:b/>
      <w:bCs/>
      <w:color w:val="C0392B"/>
      <w:sz w:val="36"/>
      <w:szCs w:val="36"/>
    </w:rPr>
  </w:style>
  <w:style w:type="paragraph" w:styleId="Heading2">
    <w:name w:val="Heading 2"/>
    <w:basedOn w:val="Normal"/>
    <w:next w:val="Normal"/>
    <w:qFormat/>
    <w:pPr>
      <w:spacing w:after="130" w:before="300"/>
      <w:outlineLvl w:val="1"/>
    </w:pPr>
    <w:rPr>
      <w:rFonts w:ascii="Arial" w:cs="Arial" w:eastAsia="Arial" w:hAnsi="Arial"/>
      <w:b/>
      <w:bCs/>
      <w:color w:val="FFFFFF"/>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2026-05-31T00:02:00.625Z</dcterms:created>
  <dcterms:modified xsi:type="dcterms:W3CDTF">2026-05-31T00:02:00.638Z</dcterms:modified>
</cp:coreProperties>
</file>

<file path=docProps/custom.xml><?xml version="1.0" encoding="utf-8"?>
<Properties xmlns="http://schemas.openxmlformats.org/officeDocument/2006/custom-properties" xmlns:vt="http://schemas.openxmlformats.org/officeDocument/2006/docPropsVTypes"/>
</file>