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52.00000000000003" w:lineRule="auto"/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Página de servicio: Estrategia de sostenibilidad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52.00000000000003" w:lineRule="auto"/>
        <w:jc w:val="center"/>
        <w:rPr>
          <w:rFonts w:ascii="Arial" w:cs="Arial" w:eastAsia="Arial" w:hAnsi="Arial"/>
          <w:i w:val="1"/>
          <w:iCs w:val="1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9"/>
          <w:szCs w:val="19"/>
          <w:rtl w:val="0"/>
        </w:rPr>
        <w:t xml:space="preserve">Nuevo formato web</w:t>
      </w:r>
    </w:p>
    <w:p w:rsidR="00000000" w:rsidDel="00000000" w:rsidP="00000000" w:rsidRDefault="00000000" w:rsidRPr="00000000" w14:paraId="00000003">
      <w:pPr>
        <w:spacing w:after="80" w:line="252.00000000000003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="252.00000000000003" w:lineRule="auto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LINK: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https://responsable.net/servicio/estrategia-sostenibilidad/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="252.00000000000003" w:lineRule="auto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line="252.00000000000003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Título del servicio, H1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Estrategia de sostenibilidad</w:t>
      </w:r>
    </w:p>
    <w:p w:rsidR="00000000" w:rsidDel="00000000" w:rsidP="00000000" w:rsidRDefault="00000000" w:rsidRPr="00000000" w14:paraId="00000009">
      <w:pPr>
        <w:spacing w:after="80" w:before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Descripción general del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Una estrategia de sostenibilidad no debería ser un documento aspiracional ni una lista de buenas intenciones. Debe dar norte, ordenar prioridades y traducirse en decisiones, responsables e indicadores.</w:t>
      </w:r>
    </w:p>
    <w:p w:rsidR="00000000" w:rsidDel="00000000" w:rsidP="00000000" w:rsidRDefault="00000000" w:rsidRPr="00000000" w14:paraId="0000000B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En ResponSable diseñamos estrategias alineadas a la visión de negocio, los estudios de materialidad o doble materialidad, el contexto sectorial, las tendencias de sostenibilidad y las expectativas de los grupos de interés.</w:t>
      </w:r>
    </w:p>
    <w:p w:rsidR="00000000" w:rsidDel="00000000" w:rsidP="00000000" w:rsidRDefault="00000000" w:rsidRPr="00000000" w14:paraId="0000000C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Nuestro trabajo ayuda a convertir diagnósticos, iniciativas vigentes y prioridades dispersas en un modelo claro de sostenibilidad, con pilares, objetivos, líneas de acción e iniciativas que la empresa pueda implementar, medir y explicar.</w:t>
      </w:r>
    </w:p>
    <w:p w:rsidR="00000000" w:rsidDel="00000000" w:rsidP="00000000" w:rsidRDefault="00000000" w:rsidRPr="00000000" w14:paraId="0000000D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También apoyamos a empresas que necesitan tropicalizar una estrategia global al contexto local, adaptándola a la realidad de México u otras operaciones.</w:t>
      </w:r>
    </w:p>
    <w:p w:rsidR="00000000" w:rsidDel="00000000" w:rsidP="00000000" w:rsidRDefault="00000000" w:rsidRPr="00000000" w14:paraId="0000000E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El resultado es una estrategia con plan de acción: una ruta clara para enfocar recursos, anticipar riesgos, priorizar quick wins y avanzar con mayor coordinación interna.</w:t>
      </w:r>
    </w:p>
    <w:p w:rsidR="00000000" w:rsidDel="00000000" w:rsidP="00000000" w:rsidRDefault="00000000" w:rsidRPr="00000000" w14:paraId="0000000F">
      <w:pPr>
        <w:spacing w:after="8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VERSION CORTA</w:t>
      </w:r>
    </w:p>
    <w:p w:rsidR="00000000" w:rsidDel="00000000" w:rsidP="00000000" w:rsidRDefault="00000000" w:rsidRPr="00000000" w14:paraId="00000011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Tener iniciativas de sostenibilidad no equivale a tener una estrategia. En ResponSable convertimos diagnósticos, estudios de doble materialidad, riesgos e iniciativas aisladas en una ruta alineada al negocio, con prioridades, responsables e indicadores. Así, la empresa sabe dónde enfocar recursos y cómo avanzar con mayor coordinación.</w:t>
      </w:r>
    </w:p>
    <w:p w:rsidR="00000000" w:rsidDel="00000000" w:rsidP="00000000" w:rsidRDefault="00000000" w:rsidRPr="00000000" w14:paraId="00000012">
      <w:pPr>
        <w:spacing w:after="8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Subtítulo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Dale norte a tu sostenibilidad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Puntos descriptivos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Define pilares, objetivos y líneas de acción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Alinea sostenibilidad con visión de negocio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Convierte estudios de materialidad, benchmark y tendencias en estrategia accionable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Prioriza acciones con criterios de factibilidad</w:t>
      </w:r>
    </w:p>
    <w:p w:rsidR="00000000" w:rsidDel="00000000" w:rsidP="00000000" w:rsidRDefault="00000000" w:rsidRPr="00000000" w14:paraId="0000001B">
      <w:pPr>
        <w:pStyle w:val="Heading2"/>
        <w:spacing w:line="252.00000000000003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¿Para qué sirve?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Título Dos, 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Sostenibilidad con rumbo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Subtítulo Dos, H3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Para pasar de iniciativas a estrategia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Descripción 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Una estrategia de sostenibilidad sirve para estructurar los temas ambientales, sociales y de gobernanza que una empresa debe gestionar, con base en su visión de negocio, prioridades estratégicas, grupos de interés y contexto competitivo.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Es especialmente útil cuando la empresa tiene acciones aisladas, quiere transitar de la filantropía a un modelo sostenible, necesita actualizar su enfoque frente a nuevas tendencias o busca aterrizar una estrategia global al contexto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También es útil cuando la empresa ya cuenta con un estudio de materialidad, un estudio de doble materialidad, un diagnóstico interno o un benchmark, pero esos insumos todavía no se han convertido en una ruta clara de acción.</w:t>
      </w:r>
    </w:p>
    <w:p w:rsidR="00000000" w:rsidDel="00000000" w:rsidP="00000000" w:rsidRDefault="00000000" w:rsidRPr="00000000" w14:paraId="00000024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Antes de contar con una estrategia, muchas empresas tienen iniciativas valiosas, pero dispersas: proyectos sin priorización, indicadores poco conectados, responsabilidades ambiguas y dificultad para explicar por qué se invierte en ciertos temas.</w:t>
      </w:r>
    </w:p>
    <w:p w:rsidR="00000000" w:rsidDel="00000000" w:rsidP="00000000" w:rsidRDefault="00000000" w:rsidRPr="00000000" w14:paraId="00000025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Después del proceso, la empresa cuenta con una estructura más clara para decidir: qué temas atender, qué acciones priorizar, qué áreas deben involucrarse, qué indicadores seguir y qué iniciativas deben avanzar primero.</w:t>
      </w:r>
    </w:p>
    <w:p w:rsidR="00000000" w:rsidDel="00000000" w:rsidP="00000000" w:rsidRDefault="00000000" w:rsidRPr="00000000" w14:paraId="00000026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Para Dirección, convierte la sostenibilidad en una agenda más clara de gestión. Permite anticipar riesgos, enfocar recursos, coordinar áreas y tomar decisiones con criterios compartidos.</w:t>
      </w:r>
    </w:p>
    <w:p w:rsidR="00000000" w:rsidDel="00000000" w:rsidP="00000000" w:rsidRDefault="00000000" w:rsidRPr="00000000" w14:paraId="00000027">
      <w:pPr>
        <w:spacing w:after="8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VERSION CORTA</w:t>
      </w:r>
    </w:p>
    <w:p w:rsidR="00000000" w:rsidDel="00000000" w:rsidP="00000000" w:rsidRDefault="00000000" w:rsidRPr="00000000" w14:paraId="00000029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Una estrategia de sostenibilidad transforma información dispersa en criterios para decidir qué temas gestionar, con qué objetivos y qué acciones deben avanzar primero. Aprovecha estudios de materialidad, benchmarks, tendencias y la experiencia acumulada para convertir información que ya existe en criterios claros de actuación.</w:t>
      </w:r>
    </w:p>
    <w:p w:rsidR="00000000" w:rsidDel="00000000" w:rsidP="00000000" w:rsidRDefault="00000000" w:rsidRPr="00000000" w14:paraId="0000002A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Cuando distintas áreas avanzan con prioridades propias o una estrategia global debe aterrizarse al contexto local, establece una agenda compartida para anticipar riesgos, aprovechar oportunidades y tomar decisiones de sostenibilidad con mayor consistencia.</w:t>
      </w:r>
    </w:p>
    <w:p w:rsidR="00000000" w:rsidDel="00000000" w:rsidP="00000000" w:rsidRDefault="00000000" w:rsidRPr="00000000" w14:paraId="0000002B">
      <w:pPr>
        <w:spacing w:after="8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line="252.00000000000003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Beneficios del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Título Tres, 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Prioridades accionables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Subtítulo Tres, H3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Recursos, riesgos y responsables claros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Descripción 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El principal beneficio es transformar la sostenibilidad en un modelo entendible, adoptable y gestionable por la organización.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La empresa obtiene una estructura clara de pilares, objetivos y líneas de acción, conectada con temas materiales, tendencias del sector, capacidad interna y prioridades de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Esto permite aprovechar el valor de estudios, diagnósticos y benchmarks que muchas veces quedan subutilizados. En lugar de dejarlos como documentos de consulta, se convierten en criterios para decidir qué hacer, qué dejar de hacer y qué priorizar.</w:t>
      </w:r>
    </w:p>
    <w:p w:rsidR="00000000" w:rsidDel="00000000" w:rsidP="00000000" w:rsidRDefault="00000000" w:rsidRPr="00000000" w14:paraId="00000036">
      <w:pPr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También mejora la alineación interna. Una estrategia bien construida permite que Dirección, sostenibilidad, operaciones, comunicación, recursos humanos, compras y otras áreas trabajen con una misma 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="252.00000000000003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El plan de acción aterriza la estrategia en quick wins, acciones de corto y mediano plazo, responsables, indicadores, metas, aliados potenciales y criterios para incorporar nuevas iniciativas en el futuro.</w:t>
      </w:r>
    </w:p>
    <w:p w:rsidR="00000000" w:rsidDel="00000000" w:rsidP="00000000" w:rsidRDefault="00000000" w:rsidRPr="00000000" w14:paraId="00000038">
      <w:pPr>
        <w:spacing w:after="8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VERSION CORTA</w:t>
      </w:r>
    </w:p>
    <w:p w:rsidR="00000000" w:rsidDel="00000000" w:rsidP="00000000" w:rsidRDefault="00000000" w:rsidRPr="00000000" w14:paraId="0000003A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La sostenibilidad deja de depender de proyectos aislados y empieza a gestionarse con una misma lógica en toda la organización. Dirección y las áreas clave pueden distinguir qué iniciativas conviene mantener, fortalecer, replantear o dejar de priorizar, y entender cómo contribuyen a los objetivos del negocio.</w:t>
      </w:r>
    </w:p>
    <w:p w:rsidR="00000000" w:rsidDel="00000000" w:rsidP="00000000" w:rsidRDefault="00000000" w:rsidRPr="00000000" w14:paraId="0000003B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La estrategia se aterriza en un plan de acción viable, con responsables, tiempos, indicadores y prioridades. Esto mejora la coordinación interna, evita dispersar recursos y permite concentrar capacidad en las acciones que aportan mayor valor al negocio y a sus grupos de interés.</w:t>
      </w:r>
    </w:p>
    <w:p w:rsidR="00000000" w:rsidDel="00000000" w:rsidP="00000000" w:rsidRDefault="00000000" w:rsidRPr="00000000" w14:paraId="0000003C">
      <w:pPr>
        <w:spacing w:after="8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line="252.00000000000003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Descripción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Construimos una estrategia y plan de acción desde el análisis del contexto hasta una hoja de ruta con responsables, indicadores y prioridades.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Pasos</w:t>
      </w:r>
      <w:r w:rsidDel="00000000" w:rsidR="00000000" w:rsidRPr="00000000">
        <w:rPr>
          <w:rtl w:val="0"/>
        </w:rPr>
      </w:r>
    </w:p>
    <w:tbl>
      <w:tblPr>
        <w:tblStyle w:val="Table1"/>
        <w:tblW w:w="7668.0" w:type="dxa"/>
        <w:jc w:val="center"/>
        <w:tblBorders>
          <w:top w:color="d9e2f3" w:space="0" w:sz="6" w:val="single"/>
          <w:left w:color="d9e2f3" w:space="0" w:sz="6" w:val="single"/>
          <w:bottom w:color="d9e2f3" w:space="0" w:sz="6" w:val="single"/>
          <w:right w:color="d9e2f3" w:space="0" w:sz="6" w:val="single"/>
          <w:insideH w:color="d9e2f3" w:space="0" w:sz="6" w:val="single"/>
          <w:insideV w:color="d9e2f3" w:space="0" w:sz="6" w:val="single"/>
        </w:tblBorders>
        <w:tblLayout w:type="fixed"/>
        <w:tblLook w:val="0400"/>
      </w:tblPr>
      <w:tblGrid>
        <w:gridCol w:w="2556"/>
        <w:gridCol w:w="2556"/>
        <w:gridCol w:w="2556"/>
        <w:tblGridChange w:id="0">
          <w:tblGrid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Indicaciones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Título del 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Descriptivo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Analizar contexto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Revisamos documentos, iniciativas vigentes, estudios de materialidad o doble materialidad, benchmark sectorial, tendencias y compromisos de competidores para entender la posición actual.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Definir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Trabajamos con Dirección para consensuar prioridades, misión, visión, pilares, objetivos, líneas de acción y alineación con la estrategia del negocio.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Priorizar 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Mapeamos acciones internas, identificamos oportunidades y usamos una matriz de priorización y factibilidad para enfocar esfuerzos.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Integrar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Aterrizamos quick wins, acciones de corto y mediano plazo, responsables, indicadores, metas, aliados y criterios de seguimiento.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spacing w:line="252.00000000000003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Preguntas Frecuentes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Borders>
          <w:top w:color="d9e2f3" w:space="0" w:sz="6" w:val="single"/>
          <w:left w:color="d9e2f3" w:space="0" w:sz="6" w:val="single"/>
          <w:bottom w:color="d9e2f3" w:space="0" w:sz="6" w:val="single"/>
          <w:right w:color="d9e2f3" w:space="0" w:sz="6" w:val="single"/>
          <w:insideH w:color="d9e2f3" w:space="0" w:sz="6" w:val="single"/>
          <w:insideV w:color="d9e2f3" w:space="0" w:sz="6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¿Cuándo conviene hacer una estrategia?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Conviene cuando existen iniciativas aisladas, cuando se busca pasar de filantropía a gestión estratégica o cuando una estrategia global debe aterrizarse al contexto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¿Qué incluye este servicio?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Incluye análisis interno y externo, revisión de insumos estratégicos, benchmark sectorial, definición del modelo, priorización de acciones y construcción del plan de acción.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¿Necesitamos un estudio de materialidad?</w:t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Es ideal contar con un estudio de materialidad o doble materialidad, porque permite construir sobre temas ya priorizados. Si no existe, revisamos otros insumos y brechas.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¿Qué diferencia hay con un plan?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estrategia define rumbo, pilares, objetivos y criterios de decisión. El plan de acción aterriza iniciativas, responsables, plazos, indicadores y recursos necesarios.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¿Cómo se priorizan las acciones?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 usa una matriz de priorización y factibilidad adaptada a la empresa, considerando impacto esperado, recursos, riesgos, capacidades internas y alineación estratégica.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¿Quién debe participar?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Normalmente participan Dirección, sostenibilidad, operaciones, comunicación, recursos humanos, finanzas, compras y otras áreas clave según el alcance y el sector.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¿Sirve para tropicalizar estrategias globales?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Sí. Podemos adaptar una estrategia global al contexto local, considerando regulación, cultura, grupos de interés, prioridades sociales, riesgos y capacidades operativas.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¿Qué recibimos al final?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Recibes un modelo de sostenibilidad con pilares, objetivos y líneas de acción, más un plan de acción con prioridades, responsables, tiempos e indicadores.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spacing w:line="252.00000000000003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Call to Action,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Subtítulo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Ordena tus prioridades de sostenibilidad</w:t>
      </w:r>
    </w:p>
    <w:p w:rsidR="00000000" w:rsidDel="00000000" w:rsidP="00000000" w:rsidRDefault="00000000" w:rsidRPr="00000000" w14:paraId="00000070">
      <w:pPr>
        <w:spacing w:after="80" w:before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Descripción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Te ayudamos a convertir diagnósticos, riesgos e iniciativas dispersas en una estrategia clara, con foco, responsables, tiempos e indicadores.</w:t>
      </w:r>
    </w:p>
    <w:sectPr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f4e79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0808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f4e7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sponsable.net/servicio/estrategia-sostenibilida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4FEgj0DtO1dUpSfn/EDwxtQ2nA==">CgMxLjA4AHIhMUhsY0h3aDZnR1ZtZ2Z0NlF1bXlTM1IzVE4wYlBNMnVa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