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70" w:rsidRDefault="00445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"/>
        <w:tblW w:w="103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4685"/>
      </w:tblGrid>
      <w:tr w:rsidR="00445570">
        <w:tc>
          <w:tcPr>
            <w:tcW w:w="5636" w:type="dxa"/>
            <w:vAlign w:val="center"/>
          </w:tcPr>
          <w:p w:rsidR="00445570" w:rsidRDefault="00540C42">
            <w:pPr>
              <w:spacing w:line="276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</w:p>
          <w:p w:rsidR="00445570" w:rsidRDefault="00540C42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@gmail.com</w:t>
            </w:r>
          </w:p>
          <w:p w:rsidR="00445570" w:rsidRDefault="00540C42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090909090909</w:t>
            </w:r>
          </w:p>
        </w:tc>
        <w:tc>
          <w:tcPr>
            <w:tcW w:w="4685" w:type="dxa"/>
            <w:vAlign w:val="center"/>
          </w:tcPr>
          <w:p w:rsidR="00445570" w:rsidRDefault="00445570">
            <w:pPr>
              <w:tabs>
                <w:tab w:val="left" w:pos="1620"/>
                <w:tab w:val="center" w:pos="504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45570" w:rsidRDefault="008817E6">
      <w:pPr>
        <w:spacing w:line="276" w:lineRule="auto"/>
        <w:jc w:val="center"/>
        <w:rPr>
          <w:b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25400</wp:posOffset>
                </wp:positionV>
                <wp:extent cx="6492240" cy="254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9880" y="378000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25400</wp:posOffset>
                </wp:positionV>
                <wp:extent cx="6492240" cy="254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45570" w:rsidRDefault="008817E6">
      <w:pPr>
        <w:pBdr>
          <w:bottom w:val="single" w:sz="6" w:space="1" w:color="000000"/>
        </w:pBdr>
        <w:shd w:val="clear" w:color="auto" w:fill="D9D9D9"/>
        <w:spacing w:line="276" w:lineRule="auto"/>
        <w:rPr>
          <w:b/>
        </w:rPr>
      </w:pPr>
      <w:r>
        <w:rPr>
          <w:b/>
        </w:rPr>
        <w:t>SUMMARY</w:t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/>
        <w:jc w:val="both"/>
      </w:pPr>
      <w:bookmarkStart w:id="1" w:name="_heading=h.30j0zll" w:colFirst="0" w:colLast="0"/>
      <w:bookmarkEnd w:id="1"/>
    </w:p>
    <w:p w:rsidR="00445570" w:rsidRDefault="008817E6">
      <w:pPr>
        <w:shd w:val="clear" w:color="auto" w:fill="CCCCCC"/>
        <w:tabs>
          <w:tab w:val="right" w:pos="10440"/>
        </w:tabs>
        <w:spacing w:line="276" w:lineRule="auto"/>
        <w:rPr>
          <w:b/>
        </w:rPr>
      </w:pPr>
      <w:r>
        <w:rPr>
          <w:b/>
        </w:rPr>
        <w:t>WORK EXPERIENCE</w:t>
      </w:r>
      <w:r>
        <w:rPr>
          <w:b/>
        </w:rPr>
        <w:tab/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720"/>
        <w:rPr>
          <w:b/>
          <w:color w:val="000000"/>
        </w:rPr>
      </w:pPr>
    </w:p>
    <w:p w:rsidR="00445570" w:rsidRDefault="00881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 xml:space="preserve">Currently </w:t>
      </w:r>
      <w:r>
        <w:t xml:space="preserve">working as an </w:t>
      </w:r>
      <w:bookmarkStart w:id="2" w:name="_GoBack"/>
      <w:bookmarkEnd w:id="2"/>
      <w:r>
        <w:rPr>
          <w:b/>
          <w:color w:val="000000"/>
        </w:rPr>
        <w:t xml:space="preserve">Software Engineer </w:t>
      </w:r>
      <w:r>
        <w:rPr>
          <w:color w:val="000000"/>
        </w:rPr>
        <w:t>in</w:t>
      </w:r>
      <w:r>
        <w:rPr>
          <w:b/>
          <w:color w:val="000000"/>
        </w:rPr>
        <w:t xml:space="preserve"> Test Yantra Software Solutions (India) Pvt LTD since Sept 2020-present (mention Qsp Joining Date).</w:t>
      </w:r>
    </w:p>
    <w:p w:rsidR="00445570" w:rsidRDefault="00445570">
      <w:pPr>
        <w:spacing w:line="276" w:lineRule="auto"/>
        <w:jc w:val="both"/>
      </w:pPr>
    </w:p>
    <w:p w:rsidR="00445570" w:rsidRDefault="008817E6">
      <w:pPr>
        <w:pBdr>
          <w:bottom w:val="single" w:sz="6" w:space="1" w:color="000000"/>
        </w:pBdr>
        <w:shd w:val="clear" w:color="auto" w:fill="D9D9D9"/>
        <w:spacing w:before="40" w:line="276" w:lineRule="auto"/>
        <w:rPr>
          <w:b/>
        </w:rPr>
      </w:pPr>
      <w:r>
        <w:rPr>
          <w:b/>
        </w:rPr>
        <w:t>Project Details</w:t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Project 1:</w:t>
      </w:r>
    </w:p>
    <w:p w:rsidR="00445570" w:rsidRDefault="008817E6">
      <w:pPr>
        <w:jc w:val="both"/>
      </w:pPr>
      <w:r>
        <w:rPr>
          <w:b/>
          <w:u w:val="single"/>
        </w:rPr>
        <w:t>Domain of Application</w:t>
      </w:r>
      <w:r>
        <w:t>: Education</w:t>
      </w: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  <w:u w:val="single"/>
        </w:rPr>
        <w:t>Tools Used</w:t>
      </w:r>
      <w:r>
        <w:rPr>
          <w:color w:val="000000"/>
        </w:rPr>
        <w:t>:  Excel Sheet, JIRA Tool</w:t>
      </w:r>
    </w:p>
    <w:p w:rsidR="00445570" w:rsidRDefault="008817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right="142"/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000000"/>
        </w:rPr>
        <w:t xml:space="preserve">This application is one of India's best learning </w:t>
      </w:r>
      <w:r>
        <w:t>communities</w:t>
      </w:r>
      <w:r>
        <w:rPr>
          <w:color w:val="000000"/>
        </w:rPr>
        <w:t>.</w:t>
      </w:r>
    </w:p>
    <w:p w:rsidR="00445570" w:rsidRDefault="008817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140" w:right="142"/>
        <w:rPr>
          <w:color w:val="000000"/>
        </w:rPr>
      </w:pPr>
      <w:r>
        <w:rPr>
          <w:color w:val="000000"/>
        </w:rPr>
        <w:t>Wherein users can ask and get the answers for a range of different questions.</w:t>
      </w:r>
    </w:p>
    <w:p w:rsidR="00445570" w:rsidRDefault="008817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140" w:right="142"/>
        <w:rPr>
          <w:color w:val="000000"/>
        </w:rPr>
      </w:pPr>
      <w:r>
        <w:rPr>
          <w:color w:val="000000"/>
        </w:rPr>
        <w:t xml:space="preserve">This application basically caters to the need of student community and help them solve their doubts and queries. </w:t>
      </w:r>
    </w:p>
    <w:p w:rsidR="00445570" w:rsidRDefault="008817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140" w:right="142"/>
        <w:jc w:val="both"/>
        <w:rPr>
          <w:color w:val="000000"/>
        </w:rPr>
      </w:pPr>
      <w:r>
        <w:rPr>
          <w:color w:val="000000"/>
        </w:rPr>
        <w:t>.</w:t>
      </w:r>
      <w:r>
        <w:rPr>
          <w:b/>
          <w:color w:val="000000"/>
          <w:u w:val="single"/>
        </w:rPr>
        <w:t>Roles and responsibilities</w:t>
      </w:r>
      <w:r>
        <w:rPr>
          <w:b/>
          <w:color w:val="000000"/>
        </w:rPr>
        <w:t>:</w:t>
      </w:r>
    </w:p>
    <w:p w:rsidR="00445570" w:rsidRDefault="008817E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Wrote and executed test cases referring requirement.</w:t>
      </w:r>
    </w:p>
    <w:p w:rsidR="00445570" w:rsidRDefault="008817E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Identified and logged defects on </w:t>
      </w:r>
      <w:r>
        <w:rPr>
          <w:b/>
          <w:color w:val="000000"/>
        </w:rPr>
        <w:t xml:space="preserve">JIRA </w:t>
      </w:r>
      <w:r>
        <w:rPr>
          <w:color w:val="000000"/>
        </w:rPr>
        <w:t>tool.</w:t>
      </w:r>
    </w:p>
    <w:p w:rsidR="00445570" w:rsidRDefault="008817E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Exposed to </w:t>
      </w:r>
      <w:r>
        <w:rPr>
          <w:b/>
          <w:color w:val="000000"/>
        </w:rPr>
        <w:t>Agile</w:t>
      </w:r>
      <w:r>
        <w:rPr>
          <w:color w:val="000000"/>
        </w:rPr>
        <w:t xml:space="preserve"> working Methodologies.</w:t>
      </w:r>
    </w:p>
    <w:p w:rsidR="00445570" w:rsidRDefault="00445570">
      <w:pPr>
        <w:widowControl w:val="0"/>
      </w:pPr>
    </w:p>
    <w:p w:rsidR="00445570" w:rsidRDefault="00445570">
      <w:pPr>
        <w:widowControl w:val="0"/>
      </w:pP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Project 2:</w:t>
      </w: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  <w:u w:val="single"/>
        </w:rPr>
        <w:t>Domain of application</w:t>
      </w:r>
      <w:r>
        <w:rPr>
          <w:color w:val="000000"/>
        </w:rPr>
        <w:t>:   CRM</w:t>
      </w: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  <w:u w:val="single"/>
        </w:rPr>
        <w:t>Tools Used</w:t>
      </w:r>
      <w:r>
        <w:rPr>
          <w:color w:val="000000"/>
        </w:rPr>
        <w:t>:  Excel Sheet, JIRA Tool</w:t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Application Description:</w:t>
      </w: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It’s a popular open-source Human Resource management software in the world. Small to medium sized businesses use this comprehensive HR platform to rapidly build and provide and provide responsive HR services.</w:t>
      </w: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Modules Worked on:</w:t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u w:val="single"/>
        </w:rPr>
      </w:pPr>
      <w:r>
        <w:rPr>
          <w:b/>
          <w:color w:val="000000"/>
        </w:rPr>
        <w:lastRenderedPageBreak/>
        <w:t>Pa</w:t>
      </w:r>
      <w:r>
        <w:rPr>
          <w:b/>
          <w:color w:val="000000"/>
        </w:rPr>
        <w:t xml:space="preserve">y Grade: </w:t>
      </w:r>
      <w:r>
        <w:rPr>
          <w:color w:val="000000"/>
        </w:rPr>
        <w:t>Validate when user adds paygrade, it should be added.</w:t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  <w:u w:val="single"/>
        </w:rPr>
      </w:pPr>
    </w:p>
    <w:p w:rsidR="00445570" w:rsidRDefault="008817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Roles and Responsibility:</w:t>
      </w:r>
    </w:p>
    <w:p w:rsidR="00445570" w:rsidRDefault="008817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Involved in writing Manual Test Cases in Excel Sheet by referring Requirements.</w:t>
      </w:r>
    </w:p>
    <w:p w:rsidR="00445570" w:rsidRDefault="008817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Involved in Execution of End-to-End Test Cases. </w:t>
      </w:r>
    </w:p>
    <w:p w:rsidR="00445570" w:rsidRDefault="008817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Attended stand up meetings.</w:t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445570" w:rsidRDefault="00445570">
      <w:pPr>
        <w:spacing w:line="276" w:lineRule="auto"/>
        <w:rPr>
          <w:b/>
          <w:color w:val="000000"/>
        </w:rPr>
      </w:pPr>
    </w:p>
    <w:p w:rsidR="00445570" w:rsidRDefault="008817E6">
      <w:pPr>
        <w:shd w:val="clear" w:color="auto" w:fill="CCCCCC"/>
        <w:tabs>
          <w:tab w:val="right" w:pos="10440"/>
        </w:tabs>
        <w:spacing w:line="276" w:lineRule="auto"/>
        <w:rPr>
          <w:b/>
        </w:rPr>
      </w:pPr>
      <w:r>
        <w:rPr>
          <w:b/>
        </w:rPr>
        <w:t>SKILLS</w:t>
      </w:r>
      <w:r>
        <w:rPr>
          <w:b/>
        </w:rPr>
        <w:tab/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445570" w:rsidRDefault="008817E6">
      <w:pPr>
        <w:numPr>
          <w:ilvl w:val="0"/>
          <w:numId w:val="2"/>
        </w:numPr>
        <w:spacing w:after="120" w:line="276" w:lineRule="auto"/>
        <w:rPr>
          <w:b/>
        </w:rPr>
      </w:pPr>
      <w:r>
        <w:rPr>
          <w:b/>
          <w:u w:val="single"/>
        </w:rPr>
        <w:t>Manual Testing</w:t>
      </w:r>
      <w:r>
        <w:rPr>
          <w:b/>
        </w:rPr>
        <w:t>: -</w:t>
      </w:r>
    </w:p>
    <w:p w:rsidR="00445570" w:rsidRDefault="00881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SDLC</w:t>
      </w:r>
      <w:r>
        <w:rPr>
          <w:rFonts w:ascii="Arial" w:eastAsia="Arial" w:hAnsi="Arial" w:cs="Arial"/>
          <w:color w:val="000000"/>
        </w:rPr>
        <w:t xml:space="preserve"> concepts.</w:t>
      </w:r>
      <w:r>
        <w:rPr>
          <w:rFonts w:ascii="Arial" w:eastAsia="Arial" w:hAnsi="Arial" w:cs="Arial"/>
          <w:color w:val="000000"/>
        </w:rPr>
        <w:tab/>
      </w:r>
    </w:p>
    <w:p w:rsidR="00445570" w:rsidRDefault="00881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Test cases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 xml:space="preserve">Test </w:t>
      </w:r>
      <w:r>
        <w:rPr>
          <w:rFonts w:ascii="Arial" w:eastAsia="Arial" w:hAnsi="Arial" w:cs="Arial"/>
          <w:b/>
        </w:rPr>
        <w:t>Scenarios</w:t>
      </w:r>
      <w:r>
        <w:rPr>
          <w:rFonts w:ascii="Arial" w:eastAsia="Arial" w:hAnsi="Arial" w:cs="Arial"/>
          <w:b/>
          <w:color w:val="000000"/>
        </w:rPr>
        <w:t xml:space="preserve"> &amp; Test Plan</w:t>
      </w:r>
    </w:p>
    <w:p w:rsidR="00445570" w:rsidRDefault="00881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Regression Testing</w:t>
      </w:r>
      <w:r>
        <w:rPr>
          <w:rFonts w:ascii="Arial" w:eastAsia="Arial" w:hAnsi="Arial" w:cs="Arial"/>
          <w:color w:val="000000"/>
        </w:rPr>
        <w:t>.</w:t>
      </w:r>
    </w:p>
    <w:p w:rsidR="00445570" w:rsidRDefault="00881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 xml:space="preserve">Functional Testing, Integration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b/>
          <w:color w:val="000000"/>
        </w:rPr>
        <w:t xml:space="preserve"> System Testing.</w:t>
      </w:r>
    </w:p>
    <w:p w:rsidR="00445570" w:rsidRDefault="00881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Adhoc Testing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>Smoke Testing.</w:t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445570" w:rsidRDefault="008817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hanging="450"/>
      </w:pPr>
      <w:r>
        <w:rPr>
          <w:b/>
          <w:color w:val="000000"/>
          <w:u w:val="single"/>
        </w:rPr>
        <w:t>Core Java</w:t>
      </w:r>
      <w:r>
        <w:rPr>
          <w:b/>
          <w:color w:val="000000"/>
        </w:rPr>
        <w:t>: -</w:t>
      </w:r>
    </w:p>
    <w:p w:rsidR="00445570" w:rsidRDefault="00881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Classes, Objects &amp; Interfaces.</w:t>
      </w:r>
    </w:p>
    <w:p w:rsidR="00445570" w:rsidRDefault="00881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Inheritance.</w:t>
      </w:r>
    </w:p>
    <w:p w:rsidR="00445570" w:rsidRDefault="00881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Method Overloading &amp; Method overriding.</w:t>
      </w:r>
    </w:p>
    <w:p w:rsidR="00445570" w:rsidRDefault="00881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Polymorphism &amp; Encapsulation.</w:t>
      </w:r>
    </w:p>
    <w:p w:rsidR="00445570" w:rsidRDefault="00881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Collections, Exception Handling.</w:t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</w:p>
    <w:p w:rsidR="00445570" w:rsidRDefault="008817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hanging="450"/>
        <w:rPr>
          <w:b/>
        </w:rPr>
      </w:pPr>
      <w:r>
        <w:rPr>
          <w:b/>
          <w:u w:val="single"/>
        </w:rPr>
        <w:t>SQL: -</w:t>
      </w:r>
    </w:p>
    <w:p w:rsidR="00445570" w:rsidRDefault="00881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</w:t>
      </w:r>
      <w:r>
        <w:rPr>
          <w:rFonts w:ascii="Arial" w:eastAsia="Arial" w:hAnsi="Arial" w:cs="Arial"/>
          <w:b/>
          <w:color w:val="000000"/>
        </w:rPr>
        <w:t>DBMS Concept.</w:t>
      </w:r>
    </w:p>
    <w:p w:rsidR="00445570" w:rsidRDefault="008817E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89" w:lineRule="auto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Knowledge on writing Query for </w:t>
      </w:r>
      <w:r>
        <w:rPr>
          <w:rFonts w:ascii="Arial" w:eastAsia="Arial" w:hAnsi="Arial" w:cs="Arial"/>
          <w:b/>
          <w:color w:val="000000"/>
        </w:rPr>
        <w:t>DDL, DML, TCL, DCL, DQL, Subquery &amp; Joins</w:t>
      </w:r>
      <w:r>
        <w:rPr>
          <w:rFonts w:ascii="Arial" w:eastAsia="Arial" w:hAnsi="Arial" w:cs="Arial"/>
          <w:color w:val="000000"/>
        </w:rPr>
        <w:t>.</w:t>
      </w:r>
    </w:p>
    <w:p w:rsidR="00445570" w:rsidRDefault="004455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89" w:lineRule="auto"/>
        <w:ind w:left="644"/>
        <w:rPr>
          <w:rFonts w:ascii="Arial" w:eastAsia="Arial" w:hAnsi="Arial" w:cs="Arial"/>
          <w:color w:val="000000"/>
        </w:rPr>
      </w:pPr>
    </w:p>
    <w:p w:rsidR="00445570" w:rsidRDefault="008817E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89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Defect Tracking tool</w:t>
      </w:r>
    </w:p>
    <w:p w:rsidR="00445570" w:rsidRDefault="008817E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89" w:lineRule="auto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Sound knowledge on logging the defects</w:t>
      </w:r>
    </w:p>
    <w:p w:rsidR="00445570" w:rsidRDefault="008817E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89" w:lineRule="auto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Knowledge on tracking the defects.</w:t>
      </w:r>
    </w:p>
    <w:p w:rsidR="00445570" w:rsidRDefault="004455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89" w:lineRule="auto"/>
        <w:ind w:left="1440"/>
        <w:rPr>
          <w:rFonts w:ascii="Arial" w:eastAsia="Arial" w:hAnsi="Arial" w:cs="Arial"/>
          <w:color w:val="000000"/>
        </w:rPr>
      </w:pPr>
    </w:p>
    <w:p w:rsidR="00445570" w:rsidRDefault="008817E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89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Mobile Application Testing:</w:t>
      </w:r>
    </w:p>
    <w:p w:rsidR="00445570" w:rsidRDefault="008817E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89" w:lineRule="auto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Hands on experience in testing mobile apps</w:t>
      </w:r>
    </w:p>
    <w:p w:rsidR="00445570" w:rsidRDefault="008817E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89" w:lineRule="auto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Knowledge on different types of mobile application testing</w:t>
      </w: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4455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45570" w:rsidRDefault="008817E6">
      <w:pPr>
        <w:pBdr>
          <w:bottom w:val="single" w:sz="6" w:space="1" w:color="000000"/>
        </w:pBdr>
        <w:shd w:val="clear" w:color="auto" w:fill="D9D9D9"/>
        <w:spacing w:before="40" w:line="276" w:lineRule="auto"/>
        <w:rPr>
          <w:b/>
        </w:rPr>
      </w:pPr>
      <w:r>
        <w:rPr>
          <w:b/>
        </w:rPr>
        <w:t>Technical Skills</w:t>
      </w:r>
    </w:p>
    <w:p w:rsidR="00445570" w:rsidRDefault="008817E6">
      <w:pPr>
        <w:tabs>
          <w:tab w:val="left" w:pos="360"/>
          <w:tab w:val="left" w:pos="2880"/>
          <w:tab w:val="left" w:pos="3150"/>
        </w:tabs>
        <w:spacing w:line="276" w:lineRule="auto"/>
        <w:ind w:left="3600" w:hanging="3600"/>
        <w:jc w:val="both"/>
      </w:pPr>
      <w:r>
        <w:tab/>
      </w:r>
    </w:p>
    <w:tbl>
      <w:tblPr>
        <w:tblStyle w:val="a0"/>
        <w:tblW w:w="10097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460"/>
        <w:gridCol w:w="6637"/>
      </w:tblGrid>
      <w:tr w:rsidR="00445570">
        <w:trPr>
          <w:trHeight w:val="432"/>
        </w:trPr>
        <w:tc>
          <w:tcPr>
            <w:tcW w:w="3460" w:type="dxa"/>
            <w:shd w:val="clear" w:color="auto" w:fill="D9D9D9"/>
            <w:vAlign w:val="center"/>
          </w:tcPr>
          <w:p w:rsidR="00445570" w:rsidRDefault="008817E6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Testing Skills</w:t>
            </w:r>
          </w:p>
        </w:tc>
        <w:tc>
          <w:tcPr>
            <w:tcW w:w="6637" w:type="dxa"/>
            <w:shd w:val="clear" w:color="auto" w:fill="F2F2F2"/>
            <w:vAlign w:val="center"/>
          </w:tcPr>
          <w:p w:rsidR="00445570" w:rsidRDefault="008817E6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</w:pPr>
            <w:r>
              <w:t>Manual Testing</w:t>
            </w:r>
          </w:p>
        </w:tc>
      </w:tr>
      <w:tr w:rsidR="00445570">
        <w:trPr>
          <w:trHeight w:val="432"/>
        </w:trPr>
        <w:tc>
          <w:tcPr>
            <w:tcW w:w="3460" w:type="dxa"/>
            <w:shd w:val="clear" w:color="auto" w:fill="D9D9D9"/>
            <w:vAlign w:val="center"/>
          </w:tcPr>
          <w:p w:rsidR="00445570" w:rsidRDefault="008817E6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6637" w:type="dxa"/>
            <w:shd w:val="clear" w:color="auto" w:fill="F2F2F2"/>
            <w:vAlign w:val="center"/>
          </w:tcPr>
          <w:p w:rsidR="00445570" w:rsidRDefault="008817E6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</w:pPr>
            <w:r>
              <w:t>Core Java, SQL.</w:t>
            </w:r>
          </w:p>
        </w:tc>
      </w:tr>
      <w:tr w:rsidR="00445570">
        <w:trPr>
          <w:trHeight w:val="432"/>
        </w:trPr>
        <w:tc>
          <w:tcPr>
            <w:tcW w:w="3460" w:type="dxa"/>
            <w:shd w:val="clear" w:color="auto" w:fill="D9D9D9"/>
            <w:vAlign w:val="center"/>
          </w:tcPr>
          <w:p w:rsidR="00445570" w:rsidRDefault="008817E6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6637" w:type="dxa"/>
            <w:shd w:val="clear" w:color="auto" w:fill="F2F2F2"/>
            <w:vAlign w:val="center"/>
          </w:tcPr>
          <w:p w:rsidR="00445570" w:rsidRDefault="008817E6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</w:pPr>
            <w:r>
              <w:t>Eclipse IDE, MS-Word, MS-Excel, MS-PowerPoint, Jira.</w:t>
            </w:r>
          </w:p>
        </w:tc>
      </w:tr>
      <w:tr w:rsidR="00445570">
        <w:trPr>
          <w:trHeight w:val="432"/>
        </w:trPr>
        <w:tc>
          <w:tcPr>
            <w:tcW w:w="3460" w:type="dxa"/>
            <w:shd w:val="clear" w:color="auto" w:fill="D9D9D9"/>
            <w:vAlign w:val="center"/>
          </w:tcPr>
          <w:p w:rsidR="00445570" w:rsidRDefault="008817E6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Software Development Processes (SDLC)</w:t>
            </w:r>
          </w:p>
        </w:tc>
        <w:tc>
          <w:tcPr>
            <w:tcW w:w="6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445570" w:rsidRDefault="008817E6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</w:pPr>
            <w:r>
              <w:t>Agile Model</w:t>
            </w:r>
          </w:p>
        </w:tc>
      </w:tr>
    </w:tbl>
    <w:p w:rsidR="00445570" w:rsidRDefault="00445570">
      <w:pPr>
        <w:tabs>
          <w:tab w:val="left" w:pos="360"/>
          <w:tab w:val="left" w:pos="2880"/>
          <w:tab w:val="left" w:pos="3150"/>
        </w:tabs>
        <w:spacing w:line="276" w:lineRule="auto"/>
        <w:jc w:val="both"/>
      </w:pPr>
    </w:p>
    <w:p w:rsidR="00445570" w:rsidRDefault="008817E6">
      <w:pPr>
        <w:pBdr>
          <w:bottom w:val="single" w:sz="6" w:space="1" w:color="000000"/>
        </w:pBdr>
        <w:shd w:val="clear" w:color="auto" w:fill="D9D9D9"/>
        <w:spacing w:before="40" w:line="360" w:lineRule="auto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Educational Details</w:t>
      </w:r>
    </w:p>
    <w:p w:rsidR="00445570" w:rsidRDefault="00445570">
      <w:pPr>
        <w:tabs>
          <w:tab w:val="left" w:pos="360"/>
          <w:tab w:val="left" w:pos="2880"/>
          <w:tab w:val="left" w:pos="3150"/>
        </w:tabs>
        <w:spacing w:line="360" w:lineRule="auto"/>
        <w:jc w:val="both"/>
        <w:rPr>
          <w:rFonts w:ascii="Cambria" w:eastAsia="Cambria" w:hAnsi="Cambria" w:cs="Cambria"/>
        </w:rPr>
      </w:pPr>
    </w:p>
    <w:tbl>
      <w:tblPr>
        <w:tblStyle w:val="a1"/>
        <w:tblW w:w="100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403"/>
        <w:gridCol w:w="1408"/>
        <w:gridCol w:w="1580"/>
      </w:tblGrid>
      <w:tr w:rsidR="00445570" w:rsidTr="00445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left="-160" w:hanging="72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Academics</w:t>
            </w:r>
          </w:p>
        </w:tc>
        <w:tc>
          <w:tcPr>
            <w:tcW w:w="4403" w:type="dxa"/>
            <w:shd w:val="clear" w:color="auto" w:fill="BFBFBF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University</w:t>
            </w:r>
          </w:p>
        </w:tc>
        <w:tc>
          <w:tcPr>
            <w:tcW w:w="1408" w:type="dxa"/>
            <w:shd w:val="clear" w:color="auto" w:fill="BFBFBF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 Year</w:t>
            </w:r>
          </w:p>
        </w:tc>
        <w:tc>
          <w:tcPr>
            <w:tcW w:w="1580" w:type="dxa"/>
            <w:shd w:val="clear" w:color="auto" w:fill="BFBFBF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        Percentage</w:t>
            </w:r>
          </w:p>
        </w:tc>
      </w:tr>
      <w:tr w:rsidR="00445570" w:rsidTr="00445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</w:pPr>
            <w:r>
              <w:rPr>
                <w:b w:val="0"/>
              </w:rPr>
              <w:t>10</w:t>
            </w:r>
            <w:r>
              <w:rPr>
                <w:b w:val="0"/>
                <w:vertAlign w:val="superscript"/>
              </w:rPr>
              <w:t>th</w:t>
            </w:r>
          </w:p>
        </w:tc>
        <w:tc>
          <w:tcPr>
            <w:tcW w:w="4403" w:type="dxa"/>
            <w:shd w:val="clear" w:color="auto" w:fill="auto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STATEBOARD,KARNATAKA</w:t>
            </w:r>
          </w:p>
        </w:tc>
        <w:tc>
          <w:tcPr>
            <w:tcW w:w="1408" w:type="dxa"/>
            <w:shd w:val="clear" w:color="auto" w:fill="auto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2013</w:t>
            </w:r>
          </w:p>
        </w:tc>
        <w:tc>
          <w:tcPr>
            <w:tcW w:w="1580" w:type="dxa"/>
            <w:shd w:val="clear" w:color="auto" w:fill="auto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80%</w:t>
            </w:r>
          </w:p>
        </w:tc>
      </w:tr>
      <w:tr w:rsidR="00445570" w:rsidTr="004455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</w:pPr>
            <w:r>
              <w:rPr>
                <w:b w:val="0"/>
              </w:rPr>
              <w:t>12</w:t>
            </w:r>
            <w:r>
              <w:rPr>
                <w:b w:val="0"/>
                <w:vertAlign w:val="superscript"/>
              </w:rPr>
              <w:t>th</w:t>
            </w:r>
          </w:p>
        </w:tc>
        <w:tc>
          <w:tcPr>
            <w:tcW w:w="4403" w:type="dxa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CBSE, KARNATAKA</w:t>
            </w:r>
          </w:p>
        </w:tc>
        <w:tc>
          <w:tcPr>
            <w:tcW w:w="1408" w:type="dxa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2015</w:t>
            </w:r>
          </w:p>
        </w:tc>
        <w:tc>
          <w:tcPr>
            <w:tcW w:w="1580" w:type="dxa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80%</w:t>
            </w:r>
          </w:p>
        </w:tc>
      </w:tr>
      <w:tr w:rsidR="00445570" w:rsidTr="00445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445570" w:rsidRDefault="008817E6">
            <w:pPr>
              <w:tabs>
                <w:tab w:val="center" w:pos="876"/>
              </w:tabs>
              <w:spacing w:line="360" w:lineRule="auto"/>
              <w:ind w:hanging="720"/>
            </w:pPr>
            <w:r>
              <w:rPr>
                <w:b w:val="0"/>
              </w:rPr>
              <w:t>B.</w:t>
            </w:r>
            <w:r>
              <w:t xml:space="preserve"> 6.6</w:t>
            </w:r>
            <w:r>
              <w:tab/>
              <w:t xml:space="preserve">         </w:t>
            </w:r>
            <w:r>
              <w:rPr>
                <w:b w:val="0"/>
              </w:rPr>
              <w:t xml:space="preserve">  B.E</w:t>
            </w:r>
          </w:p>
        </w:tc>
        <w:tc>
          <w:tcPr>
            <w:tcW w:w="4403" w:type="dxa"/>
            <w:shd w:val="clear" w:color="auto" w:fill="auto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VTU, ENGINEERING</w:t>
            </w:r>
          </w:p>
        </w:tc>
        <w:tc>
          <w:tcPr>
            <w:tcW w:w="1408" w:type="dxa"/>
            <w:shd w:val="clear" w:color="auto" w:fill="auto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2020</w:t>
            </w:r>
          </w:p>
        </w:tc>
        <w:tc>
          <w:tcPr>
            <w:tcW w:w="1580" w:type="dxa"/>
            <w:shd w:val="clear" w:color="auto" w:fill="auto"/>
          </w:tcPr>
          <w:p w:rsidR="00445570" w:rsidRDefault="008817E6">
            <w:pPr>
              <w:tabs>
                <w:tab w:val="left" w:pos="2880"/>
                <w:tab w:val="left" w:pos="3150"/>
              </w:tabs>
              <w:spacing w:line="360" w:lineRule="auto"/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6.64 CGPA</w:t>
            </w:r>
          </w:p>
        </w:tc>
      </w:tr>
    </w:tbl>
    <w:p w:rsidR="00445570" w:rsidRDefault="00445570">
      <w:pPr>
        <w:tabs>
          <w:tab w:val="left" w:pos="360"/>
          <w:tab w:val="left" w:pos="2880"/>
          <w:tab w:val="left" w:pos="3150"/>
        </w:tabs>
        <w:rPr>
          <w:rFonts w:ascii="Cambria" w:eastAsia="Cambria" w:hAnsi="Cambria" w:cs="Cambria"/>
          <w:sz w:val="20"/>
          <w:szCs w:val="20"/>
        </w:rPr>
      </w:pPr>
    </w:p>
    <w:p w:rsidR="00445570" w:rsidRDefault="00445570">
      <w:pPr>
        <w:tabs>
          <w:tab w:val="left" w:pos="360"/>
          <w:tab w:val="left" w:pos="2880"/>
          <w:tab w:val="left" w:pos="3150"/>
        </w:tabs>
        <w:rPr>
          <w:rFonts w:ascii="Cambria" w:eastAsia="Cambria" w:hAnsi="Cambria" w:cs="Cambria"/>
          <w:sz w:val="20"/>
          <w:szCs w:val="20"/>
        </w:rPr>
      </w:pPr>
    </w:p>
    <w:p w:rsidR="00445570" w:rsidRDefault="00445570">
      <w:pPr>
        <w:tabs>
          <w:tab w:val="left" w:pos="360"/>
          <w:tab w:val="left" w:pos="2880"/>
          <w:tab w:val="left" w:pos="3150"/>
        </w:tabs>
        <w:rPr>
          <w:rFonts w:ascii="Cambria" w:eastAsia="Cambria" w:hAnsi="Cambria" w:cs="Cambria"/>
          <w:sz w:val="20"/>
          <w:szCs w:val="20"/>
        </w:rPr>
      </w:pPr>
    </w:p>
    <w:p w:rsidR="00445570" w:rsidRDefault="00445570">
      <w:pPr>
        <w:tabs>
          <w:tab w:val="left" w:pos="360"/>
          <w:tab w:val="left" w:pos="2880"/>
          <w:tab w:val="left" w:pos="3150"/>
        </w:tabs>
        <w:spacing w:line="276" w:lineRule="auto"/>
        <w:rPr>
          <w:b/>
        </w:rPr>
      </w:pPr>
    </w:p>
    <w:p w:rsidR="00445570" w:rsidRDefault="008817E6">
      <w:pPr>
        <w:shd w:val="clear" w:color="auto" w:fill="CCCCCC"/>
        <w:spacing w:line="276" w:lineRule="auto"/>
        <w:rPr>
          <w:b/>
        </w:rPr>
      </w:pPr>
      <w:r>
        <w:rPr>
          <w:b/>
        </w:rPr>
        <w:t>DECLARATION</w:t>
      </w:r>
    </w:p>
    <w:p w:rsidR="00445570" w:rsidRDefault="00445570">
      <w:pPr>
        <w:spacing w:line="276" w:lineRule="auto"/>
      </w:pPr>
    </w:p>
    <w:p w:rsidR="00445570" w:rsidRDefault="008817E6">
      <w:pPr>
        <w:spacing w:line="276" w:lineRule="auto"/>
        <w:ind w:left="-630"/>
      </w:pPr>
      <w:r>
        <w:t xml:space="preserve">            I hereby declare that the information provided above is true and correct to the best of my knowledge.</w:t>
      </w:r>
    </w:p>
    <w:p w:rsidR="00445570" w:rsidRDefault="00445570">
      <w:pPr>
        <w:spacing w:line="276" w:lineRule="auto"/>
        <w:rPr>
          <w:b/>
        </w:rPr>
      </w:pPr>
    </w:p>
    <w:p w:rsidR="00445570" w:rsidRDefault="00445570">
      <w:pPr>
        <w:spacing w:line="276" w:lineRule="auto"/>
        <w:rPr>
          <w:b/>
        </w:rPr>
      </w:pPr>
    </w:p>
    <w:p w:rsidR="00445570" w:rsidRDefault="00445570">
      <w:pPr>
        <w:spacing w:line="276" w:lineRule="auto"/>
        <w:rPr>
          <w:b/>
        </w:rPr>
      </w:pPr>
    </w:p>
    <w:p w:rsidR="00445570" w:rsidRDefault="008817E6">
      <w:pPr>
        <w:spacing w:line="276" w:lineRule="auto"/>
        <w:rPr>
          <w:b/>
        </w:rPr>
      </w:pPr>
      <w:r>
        <w:rPr>
          <w:b/>
        </w:rPr>
        <w:t xml:space="preserve">Date   :                                                                         </w:t>
      </w:r>
    </w:p>
    <w:p w:rsidR="00445570" w:rsidRDefault="008817E6">
      <w:pPr>
        <w:spacing w:line="276" w:lineRule="auto"/>
        <w:rPr>
          <w:color w:val="000000"/>
        </w:rPr>
      </w:pPr>
      <w:r>
        <w:rPr>
          <w:b/>
        </w:rPr>
        <w:t>Place</w:t>
      </w:r>
      <w:r>
        <w:t xml:space="preserve">: </w:t>
      </w:r>
      <w:r>
        <w:rPr>
          <w:b/>
        </w:rPr>
        <w:t>Bengaluru, Karnataka                                                                             L. Rashmi Priyanka.</w:t>
      </w:r>
    </w:p>
    <w:sectPr w:rsidR="00445570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09" w:right="1080" w:bottom="1418" w:left="1080" w:header="1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7E6" w:rsidRDefault="008817E6">
      <w:r>
        <w:separator/>
      </w:r>
    </w:p>
  </w:endnote>
  <w:endnote w:type="continuationSeparator" w:id="0">
    <w:p w:rsidR="008817E6" w:rsidRDefault="0088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70" w:rsidRDefault="008817E6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4F81BD"/>
        <w:sz w:val="22"/>
        <w:szCs w:val="22"/>
      </w:rPr>
    </w:pPr>
    <w:r>
      <w:rPr>
        <w:rFonts w:ascii="Cambria" w:eastAsia="Cambria" w:hAnsi="Cambria" w:cs="Cambria"/>
        <w:color w:val="4F81BD"/>
        <w:sz w:val="22"/>
        <w:szCs w:val="22"/>
      </w:rPr>
      <w:t xml:space="preserve">Test Yantra Software Solutions         </w:t>
    </w:r>
    <w:r>
      <w:rPr>
        <w:rFonts w:ascii="Cambria" w:eastAsia="Cambria" w:hAnsi="Cambria" w:cs="Cambria"/>
        <w:color w:val="4F81BD"/>
        <w:sz w:val="22"/>
        <w:szCs w:val="22"/>
      </w:rPr>
      <w:fldChar w:fldCharType="begin"/>
    </w:r>
    <w:r>
      <w:rPr>
        <w:rFonts w:ascii="Cambria" w:eastAsia="Cambria" w:hAnsi="Cambria" w:cs="Cambria"/>
        <w:color w:val="4F81BD"/>
        <w:sz w:val="22"/>
        <w:szCs w:val="22"/>
      </w:rPr>
      <w:instrText>PAGE</w:instrText>
    </w:r>
    <w:r w:rsidR="00540C42">
      <w:rPr>
        <w:rFonts w:ascii="Cambria" w:eastAsia="Cambria" w:hAnsi="Cambria" w:cs="Cambria"/>
        <w:color w:val="4F81BD"/>
        <w:sz w:val="22"/>
        <w:szCs w:val="22"/>
      </w:rPr>
      <w:fldChar w:fldCharType="separate"/>
    </w:r>
    <w:r w:rsidR="00540C42">
      <w:rPr>
        <w:rFonts w:ascii="Cambria" w:eastAsia="Cambria" w:hAnsi="Cambria" w:cs="Cambria"/>
        <w:noProof/>
        <w:color w:val="4F81BD"/>
        <w:sz w:val="22"/>
        <w:szCs w:val="22"/>
      </w:rPr>
      <w:t>1</w:t>
    </w:r>
    <w:r>
      <w:rPr>
        <w:rFonts w:ascii="Cambria" w:eastAsia="Cambria" w:hAnsi="Cambria" w:cs="Cambria"/>
        <w:color w:val="4F81BD"/>
        <w:sz w:val="22"/>
        <w:szCs w:val="22"/>
      </w:rPr>
      <w:fldChar w:fldCharType="end"/>
    </w:r>
    <w:r>
      <w:rPr>
        <w:rFonts w:ascii="Cambria" w:eastAsia="Cambria" w:hAnsi="Cambria" w:cs="Cambria"/>
        <w:color w:val="4F81BD"/>
        <w:sz w:val="22"/>
        <w:szCs w:val="22"/>
      </w:rPr>
      <w:t xml:space="preserve"> |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7E6" w:rsidRDefault="008817E6">
      <w:r>
        <w:separator/>
      </w:r>
    </w:p>
  </w:footnote>
  <w:footnote w:type="continuationSeparator" w:id="0">
    <w:p w:rsidR="008817E6" w:rsidRDefault="0088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70" w:rsidRDefault="004455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70" w:rsidRDefault="008817E6">
    <w:pPr>
      <w:tabs>
        <w:tab w:val="left" w:pos="1620"/>
        <w:tab w:val="center" w:pos="5040"/>
      </w:tabs>
      <w:spacing w:line="276" w:lineRule="auto"/>
    </w:pPr>
    <w:r>
      <w:rPr>
        <w:b/>
        <w:noProof/>
        <w:sz w:val="28"/>
        <w:szCs w:val="28"/>
        <w:lang w:val="en-IN"/>
      </w:rPr>
      <w:drawing>
        <wp:inline distT="114300" distB="114300" distL="114300" distR="114300">
          <wp:extent cx="1590675" cy="2286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45570" w:rsidRDefault="004455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:rsidR="00445570" w:rsidRDefault="004455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:rsidR="00445570" w:rsidRDefault="004455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70" w:rsidRDefault="004455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2236"/>
    <w:multiLevelType w:val="multilevel"/>
    <w:tmpl w:val="50C8602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5A3DFF"/>
    <w:multiLevelType w:val="multilevel"/>
    <w:tmpl w:val="395CE1A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EA2236"/>
    <w:multiLevelType w:val="multilevel"/>
    <w:tmpl w:val="6EB449B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F76374"/>
    <w:multiLevelType w:val="multilevel"/>
    <w:tmpl w:val="2DF2F64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E16E37"/>
    <w:multiLevelType w:val="multilevel"/>
    <w:tmpl w:val="E996DEA4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FE0383"/>
    <w:multiLevelType w:val="multilevel"/>
    <w:tmpl w:val="D9FC4082"/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92397A"/>
    <w:multiLevelType w:val="multilevel"/>
    <w:tmpl w:val="61B27AA4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FC1662"/>
    <w:multiLevelType w:val="multilevel"/>
    <w:tmpl w:val="C9CE95A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FA5D90"/>
    <w:multiLevelType w:val="multilevel"/>
    <w:tmpl w:val="3B022798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297218"/>
    <w:multiLevelType w:val="multilevel"/>
    <w:tmpl w:val="C2026FBE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70"/>
    <w:rsid w:val="00445570"/>
    <w:rsid w:val="00540C42"/>
    <w:rsid w:val="0088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E1F1"/>
  <w15:docId w15:val="{3032D19A-63C0-4FB2-AF20-667AFA10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ListParagraph">
    <w:name w:val="List Paragraph"/>
    <w:basedOn w:val="Normal"/>
    <w:uiPriority w:val="1"/>
    <w:qFormat/>
    <w:rsid w:val="00041BA7"/>
    <w:pPr>
      <w:ind w:left="720"/>
      <w:contextualSpacing/>
    </w:pPr>
  </w:style>
  <w:style w:type="paragraph" w:styleId="NoSpacing">
    <w:name w:val="No Spacing"/>
    <w:uiPriority w:val="1"/>
    <w:qFormat/>
    <w:rsid w:val="00041BA7"/>
  </w:style>
  <w:style w:type="paragraph" w:customStyle="1" w:styleId="Default">
    <w:name w:val="Default"/>
    <w:rsid w:val="00274513"/>
    <w:pPr>
      <w:autoSpaceDE w:val="0"/>
      <w:autoSpaceDN w:val="0"/>
      <w:adjustRightInd w:val="0"/>
    </w:pPr>
    <w:rPr>
      <w:rFonts w:ascii="Courier New" w:eastAsia="Calibri" w:hAnsi="Courier New" w:cs="Courier New"/>
      <w:color w:val="000000"/>
      <w:lang w:eastAsia="en-US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1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6591E"/>
    <w:pPr>
      <w:widowControl w:val="0"/>
      <w:autoSpaceDE w:val="0"/>
      <w:autoSpaceDN w:val="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6591E"/>
    <w:rPr>
      <w:lang w:eastAsia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T0DBvjWvCkzsN72610hhpEL+Aw==">AMUW2mVxRzwV87fYDloVFPuF7twYmjlnQapMyq6B0TKG5Jio0lYGx7dnRgtozvncoNJlP8vQ38pJn6gW3/Sw4kDA0aO20kfA/shmjzo1h37GwYdDELtYpVsQHy8XRnfLWD3+aWkzz8Xb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Tejashwini</cp:lastModifiedBy>
  <cp:revision>2</cp:revision>
  <dcterms:created xsi:type="dcterms:W3CDTF">2024-12-09T09:54:00Z</dcterms:created>
  <dcterms:modified xsi:type="dcterms:W3CDTF">2024-12-09T09:54:00Z</dcterms:modified>
</cp:coreProperties>
</file>