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398E" w:rsidRPr="00AF63C6" w:rsidRDefault="00AF63C6">
      <w:pPr>
        <w:pStyle w:val="aa"/>
      </w:pPr>
      <w:bookmarkStart w:id="0" w:name="_GoBack"/>
      <w:bookmarkEnd w:id="0"/>
      <w:r w:rsidRPr="00AF63C6">
        <w:rPr>
          <w:rFonts w:ascii="Times New Roman" w:hAnsi="Times New Roman" w:cs="Times New Roman" w:eastAsia="Times New Roman"/>
          <w:color w:val="000000"/>
        </w:rPr>
        <w:t>Независимость и компетенции участников аудита</w:t>
      </w:r>
    </w:p>
    <w:p w:rsidR="00C3398E" w:rsidRPr="00AF63C6" w:rsidRDefault="00AF63C6">
      <w:r w:rsidRPr="00AF63C6">
        <w:rPr>
          <w:rFonts w:ascii="Times New Roman" w:hAnsi="Times New Roman" w:cs="Times New Roman" w:eastAsia="Times New Roman"/>
          <w:color w:val="000000"/>
        </w:rPr>
        <w:t>PanDev Metrics. Материалы документарного этапа от 23.10.2026.</w:t>
      </w:r>
    </w:p>
    <w:p w:rsidR="00C3398E" w:rsidRPr="00AF63C6" w:rsidRDefault="00AF63C6">
      <w:pPr>
        <w:pStyle w:val="1"/>
      </w:pPr>
      <w:r w:rsidRPr="00AF63C6">
        <w:rPr>
          <w:rFonts w:ascii="Times New Roman" w:hAnsi="Times New Roman" w:cs="Times New Roman" w:eastAsia="Times New Roman"/>
          <w:color w:val="000000"/>
        </w:rPr>
        <w:t>1 Назначение</w:t>
      </w:r>
    </w:p>
    <w:p w:rsidR="00C3398E" w:rsidRPr="00AF63C6" w:rsidRDefault="00AF63C6">
      <w:r w:rsidRPr="00AF63C6">
        <w:rPr>
          <w:rFonts w:ascii="Times New Roman" w:hAnsi="Times New Roman" w:cs="Times New Roman" w:eastAsia="Times New Roman"/>
          <w:color w:val="000000"/>
        </w:rPr>
        <w:t xml:space="preserve">Документ определяет сведения, необходимые для оценки компетенции и независимости участников. Персональные сведения, решения о </w:t>
      </w:r>
      <w:r w:rsidRPr="00AF63C6">
        <w:rPr>
          <w:rFonts w:ascii="Times New Roman" w:hAnsi="Times New Roman" w:cs="Times New Roman" w:eastAsia="Times New Roman"/>
          <w:color w:val="000000"/>
        </w:rPr>
        <w:t>допуске и личное подтверждение оформляются только в едином листе участников и подписания (документ 17).</w:t>
      </w:r>
    </w:p>
    <w:p w:rsidR="00C3398E" w:rsidRPr="00AF63C6" w:rsidRDefault="00AF63C6">
      <w:pPr>
        <w:pStyle w:val="1"/>
      </w:pPr>
      <w:r w:rsidRPr="00AF63C6">
        <w:rPr>
          <w:rFonts w:ascii="Times New Roman" w:hAnsi="Times New Roman" w:cs="Times New Roman" w:eastAsia="Times New Roman"/>
          <w:color w:val="000000"/>
        </w:rPr>
        <w:t>2 Компетенции</w:t>
      </w:r>
    </w:p>
    <w:p w:rsidR="00C3398E" w:rsidRPr="00AF63C6" w:rsidRDefault="00AF63C6">
      <w:r w:rsidRPr="00AF63C6">
        <w:rPr>
          <w:rFonts w:ascii="Times New Roman" w:hAnsi="Times New Roman" w:cs="Times New Roman" w:eastAsia="Times New Roman"/>
          <w:color w:val="000000"/>
        </w:rPr>
        <w:t>По каждому участнику фиксируются направление, профильное образование, опыт, подтверждающие документы и объём лично принятых процедур. Дока</w:t>
      </w:r>
      <w:r w:rsidRPr="00AF63C6">
        <w:rPr>
          <w:rFonts w:ascii="Times New Roman" w:hAnsi="Times New Roman" w:cs="Times New Roman" w:eastAsia="Times New Roman"/>
          <w:color w:val="000000"/>
        </w:rPr>
        <w:t>зательства образования и стажа хранятся с ограничением доступа; в едином листе указываются их реквизиты.</w:t>
      </w:r>
    </w:p>
    <w:p w:rsidR="00C3398E" w:rsidRPr="00AF63C6" w:rsidRDefault="00AF63C6">
      <w:pPr>
        <w:pStyle w:val="1"/>
      </w:pPr>
      <w:r w:rsidRPr="00AF63C6">
        <w:rPr>
          <w:rFonts w:ascii="Times New Roman" w:hAnsi="Times New Roman" w:cs="Times New Roman" w:eastAsia="Times New Roman"/>
          <w:color w:val="000000"/>
        </w:rPr>
        <w:t>3 Независимость</w:t>
      </w:r>
    </w:p>
    <w:p w:rsidR="00C3398E" w:rsidRPr="00AF63C6" w:rsidRDefault="00AF63C6">
      <w:r w:rsidRPr="00AF63C6">
        <w:rPr>
          <w:rFonts w:ascii="Times New Roman" w:hAnsi="Times New Roman" w:cs="Times New Roman" w:eastAsia="Times New Roman"/>
          <w:color w:val="000000"/>
        </w:rPr>
        <w:t>Участник раскрывает трудовые, корпоративные, финансовые и личные связи с объектом, предыдущие работы по нему и возможную угрозу самопро</w:t>
      </w:r>
      <w:r w:rsidRPr="00AF63C6">
        <w:rPr>
          <w:rFonts w:ascii="Times New Roman" w:hAnsi="Times New Roman" w:cs="Times New Roman" w:eastAsia="Times New Roman"/>
          <w:color w:val="000000"/>
        </w:rPr>
        <w:t>верки. Условия вознаграждения и меры по конфликту интересов рассматриваются до допуска к соответствующим процедурам.</w:t>
      </w:r>
    </w:p>
    <w:p w:rsidR="00C3398E" w:rsidRPr="00AF63C6" w:rsidRDefault="00AF63C6">
      <w:pPr>
        <w:pStyle w:val="1"/>
      </w:pPr>
      <w:r w:rsidRPr="00AF63C6">
        <w:rPr>
          <w:rFonts w:ascii="Times New Roman" w:hAnsi="Times New Roman" w:cs="Times New Roman" w:eastAsia="Times New Roman"/>
          <w:color w:val="000000"/>
        </w:rPr>
        <w:t>4 Личное подтверждение и допуск</w:t>
      </w:r>
    </w:p>
    <w:p w:rsidR="00C3398E" w:rsidRPr="00AF63C6" w:rsidRDefault="00AF63C6">
      <w:r w:rsidRPr="00AF63C6">
        <w:rPr>
          <w:rFonts w:ascii="Times New Roman" w:hAnsi="Times New Roman" w:cs="Times New Roman" w:eastAsia="Times New Roman"/>
          <w:color w:val="000000"/>
        </w:rPr>
        <w:t>Личное подтверждение независимости и объёма принятой работы включено в документ 17. Там же фиксируются пров</w:t>
      </w:r>
      <w:r w:rsidRPr="00AF63C6">
        <w:rPr>
          <w:rFonts w:ascii="Times New Roman" w:hAnsi="Times New Roman" w:cs="Times New Roman" w:eastAsia="Times New Roman"/>
          <w:color w:val="000000"/>
        </w:rPr>
        <w:t>ерка компетенции и решение руководителя о допуске. Отдельные персональные бланки и подписи в этом документе не используются.</w:t>
      </w:r>
    </w:p>
    <w:sectPr w:rsidR="00C3398E" w:rsidRPr="00AF63C6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3398E" w:rsidRPr="00AF63C6" w:rsidRDefault="00EF76F9">
      <w:pPr>
        <w:spacing w:after="0" w:line="240" w:lineRule="auto"/>
      </w:pPr>
      <w:r w:rsidRPr="00AF63C6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C3398E" w:rsidRPr="00AF63C6" w:rsidRDefault="00EF76F9">
      <w:pPr>
        <w:spacing w:after="0" w:line="240" w:lineRule="auto"/>
      </w:pPr>
      <w:r w:rsidRPr="00AF63C6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D1917" w:rsidRPr="00AF63C6" w:rsidRDefault="00EF76F9">
    <w:pPr>
      <w:pStyle w:val="a7"/>
      <w:spacing w:line="240" w:lineRule="auto"/>
      <w:jc w:val="center"/>
    </w:pPr>
    <w:r w:rsidRPr="00AF63C6">
      <w:rPr>
        <w:rFonts w:ascii="Times New Roman" w:hAnsi="Times New Roman" w:cs="Times New Roman" w:eastAsia="Times New Roman"/>
        <w:sz w:val="18"/>
        <w:color w:val="000000"/>
      </w:rPr>
      <w:t xml:space="preserve">SP-PM-03  |  </w:t>
    </w:r>
    <w:r w:rsidRPr="00AF63C6">
      <w:rPr>
        <w:rFonts w:ascii="Times New Roman" w:hAnsi="Times New Roman" w:cs="Times New Roman" w:eastAsia="Times New Roman"/>
        <w:color w:val="000000"/>
      </w:rPr>
      <w:fldChar w:fldCharType="begin"/>
    </w:r>
    <w:r w:rsidRPr="00AF63C6">
      <w:rPr>
        <w:rFonts w:ascii="Times New Roman" w:hAnsi="Times New Roman" w:cs="Times New Roman" w:eastAsia="Times New Roman"/>
        <w:color w:val="000000"/>
      </w:rPr>
      <w:instrText>PAGE</w:instrText>
    </w:r>
    <w:r w:rsidRPr="00AF63C6">
      <w:rPr>
        <w:rFonts w:ascii="Times New Roman" w:hAnsi="Times New Roman" w:cs="Times New Roman" w:eastAsia="Times New Roman"/>
        <w:color w:val="000000"/>
      </w:rPr>
      <w:fldChar w:fldCharType="separate"/>
    </w:r>
    <w:r w:rsidRPr="00AF63C6">
      <w:rPr>
        <w:rFonts w:ascii="Times New Roman" w:hAnsi="Times New Roman" w:cs="Times New Roman" w:eastAsia="Times New Roman"/>
        <w:noProof/>
        <w:color w:val="000000"/>
      </w:rPr>
      <w:t>1</w:t>
    </w:r>
    <w:r w:rsidRPr="00AF63C6">
      <w:rPr>
        <w:rFonts w:ascii="Times New Roman" w:hAnsi="Times New Roman" w:cs="Times New Roman" w:eastAsia="Times New Roman"/>
        <w:color w:val="000000"/>
      </w:rPr>
      <w:fldChar w:fldCharType="end"/>
    </w:r>
    <w:r w:rsidRPr="00AF63C6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AF63C6">
      <w:rPr>
        <w:rFonts w:ascii="Times New Roman" w:hAnsi="Times New Roman" w:cs="Times New Roman" w:eastAsia="Times New Roman"/>
        <w:color w:val="000000"/>
      </w:rPr>
      <w:fldChar w:fldCharType="begin"/>
    </w:r>
    <w:r w:rsidRPr="00AF63C6">
      <w:rPr>
        <w:rFonts w:ascii="Times New Roman" w:hAnsi="Times New Roman" w:cs="Times New Roman" w:eastAsia="Times New Roman"/>
        <w:color w:val="000000"/>
      </w:rPr>
      <w:instrText>NUMPAGES</w:instrText>
    </w:r>
    <w:r w:rsidRPr="00AF63C6">
      <w:rPr>
        <w:rFonts w:ascii="Times New Roman" w:hAnsi="Times New Roman" w:cs="Times New Roman" w:eastAsia="Times New Roman"/>
        <w:color w:val="000000"/>
      </w:rPr>
      <w:fldChar w:fldCharType="separate"/>
    </w:r>
    <w:r w:rsidRPr="00AF63C6">
      <w:rPr>
        <w:rFonts w:ascii="Times New Roman" w:hAnsi="Times New Roman" w:cs="Times New Roman" w:eastAsia="Times New Roman"/>
        <w:noProof/>
        <w:color w:val="000000"/>
      </w:rPr>
      <w:t>1</w:t>
    </w:r>
    <w:r w:rsidRPr="00AF63C6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3398E" w:rsidRPr="00AF63C6" w:rsidRDefault="00EF76F9">
      <w:pPr>
        <w:spacing w:after="0" w:line="240" w:lineRule="auto"/>
      </w:pPr>
      <w:r w:rsidRPr="00AF63C6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C3398E" w:rsidRPr="00AF63C6" w:rsidRDefault="00EF76F9">
      <w:pPr>
        <w:spacing w:after="0" w:line="240" w:lineRule="auto"/>
      </w:pPr>
      <w:r w:rsidRPr="00AF63C6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D1917" w:rsidRPr="00AF63C6" w:rsidRDefault="00EF76F9">
    <w:pPr>
      <w:spacing w:line="240" w:lineRule="auto"/>
      <w:jc w:val="right"/>
    </w:pPr>
    <w:r w:rsidRPr="00AF63C6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917"/>
    <w:rsid w:val="00AA1D8D"/>
    <w:rsid w:val="00AF63C6"/>
    <w:rsid w:val="00B47730"/>
    <w:rsid w:val="00C3398E"/>
    <w:rsid w:val="00CB0664"/>
    <w:rsid w:val="00EF7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B1AD77-39EC-4721-A242-1DD9BF944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997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декларации независимости и компетенции экспертов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2026-10-23T09:39:00Z</dcterms:modified>
  <cp:category/>
</cp:coreProperties>
</file>