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E60EA" w:rsidRPr="005D01D9" w:rsidRDefault="00A14C39">
      <w:bookmarkStart w:id="0" w:name="_GoBack"/>
      <w:bookmarkEnd w:id="0"/>
      <w:r w:rsidRPr="005D01D9">
        <w:rPr>
          <w:rFonts w:ascii="Times New Roman" w:hAnsi="Times New Roman" w:cs="Times New Roman" w:eastAsia="Times New Roman"/>
          <w:color w:val="000000"/>
        </w:rPr>
        <w:t>ТОО «SKILL PRO»</w:t>
      </w:r>
    </w:p>
    <w:p w:rsidR="00EE60EA" w:rsidRPr="005D01D9" w:rsidRDefault="00A14C39">
      <w:pPr>
        <w:pStyle w:val="aa"/>
      </w:pPr>
      <w:r w:rsidRPr="005D01D9">
        <w:rPr>
          <w:rFonts w:ascii="Times New Roman" w:hAnsi="Times New Roman" w:cs="Times New Roman" w:eastAsia="Times New Roman"/>
          <w:color w:val="000000"/>
        </w:rPr>
        <w:t>Программа функциональных испытаний PanDev Metrics</w:t>
      </w:r>
    </w:p>
    <w:p w:rsidR="00EE60EA" w:rsidRPr="005D01D9" w:rsidRDefault="00A14C39">
      <w:pPr>
        <w:ind w:firstLine="709"/>
        <w:jc w:val="left"/>
      </w:pPr>
      <w:r w:rsidRPr="005D01D9">
        <w:rPr>
          <w:rFonts w:ascii="Times New Roman" w:hAnsi="Times New Roman" w:cs="Times New Roman" w:eastAsia="Times New Roman"/>
          <w:b/>
          <w:color w:val="000000"/>
        </w:rPr>
        <w:t>ПРОЕКТ ДЛЯ ПРОВЕРКИ И ПОДПИСАНИЯ</w:t>
      </w:r>
    </w:p>
    <w:p w:rsidR="00EE60EA" w:rsidRPr="005D01D9" w:rsidRDefault="00A14C39">
      <w:pPr>
        <w:ind w:firstLine="709"/>
      </w:pPr>
      <w:r w:rsidRPr="005D01D9">
        <w:rPr>
          <w:rFonts w:ascii="Times New Roman" w:hAnsi="Times New Roman" w:cs="Times New Roman" w:eastAsia="Times New Roman"/>
          <w:color w:val="000000"/>
        </w:rPr>
        <w:t>Подготовлено 23.10.2026  |  SP-PM-07  |  v1.0</w:t>
      </w:r>
    </w:p>
    <w:p w:rsidR="00EE60EA" w:rsidRPr="005D01D9" w:rsidRDefault="00A14C39">
      <w:pPr>
        <w:ind w:firstLine="709"/>
      </w:pPr>
      <w:r w:rsidRPr="005D01D9">
        <w:rPr>
          <w:rFonts w:ascii="Times New Roman" w:hAnsi="Times New Roman" w:cs="Times New Roman" w:eastAsia="Times New Roman"/>
          <w:color w:val="000000"/>
        </w:rPr>
        <w:t>Объект - PanDev Metrics, заявленный релиз 2.13.0 от 20.10.2026. Заказчик - ТОО «PANDEV», БИН 230140037871 по представленным материалам. Исполнитель по проекту - ТОО «SKILL PRO»; БИН 170640028768, адрес 010000, г. Астана, район Есиль, ул. Алихан Бокейхан, д. 15, оф. 3, руководитель по карточке A01 - Маукенов Бексултан Багланович.</w:t>
      </w:r>
    </w:p>
    <w:p w:rsidR="00EE60EA" w:rsidRPr="005D01D9" w:rsidRDefault="00A14C39">
      <w:pPr>
        <w:ind w:firstLine="709"/>
      </w:pPr>
      <w:r w:rsidRPr="005D01D9">
        <w:rPr>
          <w:rFonts w:ascii="Times New Roman" w:hAnsi="Times New Roman" w:cs="Times New Roman" w:eastAsia="Times New Roman"/>
          <w:color w:val="000000"/>
        </w:rPr>
        <w:t>Материалы подготовлены с применением автоматизированных средств в текущем сеансе. Документы не подписаны и не являются выданным аудиторским заключением ТОО «SKILL PRO». Статус VERIFIED обозначает воспроизведённую локальную процедуру; её принятие от имени SKILL PRO требует проверки и подписи назначенного эксперта. Договор, полномочия, независимость и квалификация физических лиц не подтверждены.</w:t>
      </w:r>
    </w:p>
    <w:p w:rsidR="00EE60EA" w:rsidRPr="005D01D9" w:rsidRDefault="00A14C39">
      <w:r w:rsidRPr="005D01D9">
        <w:rPr>
          <w:rFonts w:ascii="Times New Roman" w:hAnsi="Times New Roman" w:cs="Times New Roman" w:eastAsia="Times New Roman"/>
          <w:color w:val="000000"/>
        </w:rPr>
        <w:br w:type="page"/>
      </w:r>
    </w:p>
    <w:p w:rsidR="00EE60EA" w:rsidRPr="005D01D9" w:rsidRDefault="00A14C39">
      <w:r w:rsidRPr="005D01D9">
        <w:rPr>
          <w:rFonts w:ascii="Times New Roman" w:hAnsi="Times New Roman" w:cs="Times New Roman" w:eastAsia="Times New Roman"/>
          <w:b/>
          <w:color w:val="000000"/>
        </w:rPr>
        <w:lastRenderedPageBreak/>
        <w:t>Содержание</w:t>
      </w:r>
    </w:p>
    <w:p w:rsidR="005D01D9" w:rsidRPr="005D01D9" w:rsidRDefault="00A14C39" w:rsidP="005D01D9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r w:rsidRPr="005D01D9">
        <w:rPr>
          <w:rFonts w:ascii="Times New Roman" w:hAnsi="Times New Roman" w:cs="Times New Roman" w:eastAsia="Times New Roman"/>
          <w:sz w:val="24"/>
          <w:color w:val="000000"/>
        </w:rPr>
        <w:fldChar w:fldCharType="begin"/>
      </w:r>
      <w:r w:rsidRPr="005D01D9">
        <w:rPr>
          <w:rFonts w:ascii="Times New Roman" w:hAnsi="Times New Roman" w:cs="Times New Roman" w:eastAsia="Times New Roman"/>
          <w:sz w:val="24"/>
          <w:color w:val="000000"/>
        </w:rPr>
        <w:instrText>TOC \o "1-2" \h \z \u</w:instrText>
      </w:r>
      <w:r w:rsidRPr="005D01D9">
        <w:rPr>
          <w:rFonts w:ascii="Times New Roman" w:hAnsi="Times New Roman" w:cs="Times New Roman" w:eastAsia="Times New Roman"/>
          <w:sz w:val="24"/>
          <w:color w:val="000000"/>
        </w:rPr>
        <w:fldChar w:fldCharType="separate"/>
      </w:r>
      <w:hyperlink w:anchor="_Toc243658836" w:history="1">
        <w:r w:rsidR="005D01D9" w:rsidRPr="005D01D9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1 Основание цель и границы</w:t>
        </w:r>
        <w:r w:rsidR="005D01D9" w:rsidRPr="005D01D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="005D01D9" w:rsidRPr="005D01D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="005D01D9" w:rsidRPr="005D01D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_Toc243658836 \h </w:instrText>
        </w:r>
        <w:r w:rsidR="005D01D9" w:rsidRPr="005D01D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="005D01D9" w:rsidRPr="005D01D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 w:rsidR="005D01D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3</w:t>
        </w:r>
        <w:r w:rsidR="005D01D9" w:rsidRPr="005D01D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5D01D9" w:rsidRPr="005D01D9" w:rsidRDefault="005D01D9" w:rsidP="005D01D9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8837" w:history="1">
        <w:r w:rsidRPr="005D01D9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2 Нормативная основа и метод</w:t>
        </w:r>
        <w:r w:rsidRPr="005D01D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5D01D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5D01D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_Toc243658837 \h </w:instrText>
        </w:r>
        <w:r w:rsidRPr="005D01D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5D01D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3</w:t>
        </w:r>
        <w:r w:rsidRPr="005D01D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5D01D9" w:rsidRPr="005D01D9" w:rsidRDefault="005D01D9" w:rsidP="005D01D9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8838" w:history="1">
        <w:r w:rsidRPr="005D01D9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3 Исследованные материалы</w:t>
        </w:r>
        <w:r w:rsidRPr="005D01D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5D01D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5D01D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_Toc243658838 \h </w:instrText>
        </w:r>
        <w:r w:rsidRPr="005D01D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5D01D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3</w:t>
        </w:r>
        <w:r w:rsidRPr="005D01D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5D01D9" w:rsidRPr="005D01D9" w:rsidRDefault="005D01D9" w:rsidP="005D01D9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8839" w:history="1">
        <w:r w:rsidRPr="005D01D9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4 Результат текущего этапа</w:t>
        </w:r>
        <w:r w:rsidRPr="005D01D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5D01D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5D01D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_Toc243658839 \h </w:instrText>
        </w:r>
        <w:r w:rsidRPr="005D01D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5D01D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4</w:t>
        </w:r>
        <w:r w:rsidRPr="005D01D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5D01D9" w:rsidRPr="005D01D9" w:rsidRDefault="005D01D9" w:rsidP="005D01D9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8840" w:history="1">
        <w:r w:rsidRPr="005D01D9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5 FT01 Сбор и доставка событий</w:t>
        </w:r>
        <w:r w:rsidRPr="005D01D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5D01D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5D01D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_Toc243658840 \h </w:instrText>
        </w:r>
        <w:r w:rsidRPr="005D01D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5D01D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4</w:t>
        </w:r>
        <w:r w:rsidRPr="005D01D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5D01D9" w:rsidRPr="005D01D9" w:rsidRDefault="005D01D9" w:rsidP="005D01D9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8841" w:history="1">
        <w:r w:rsidRPr="005D01D9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6 FT02 Активное время и стоимость</w:t>
        </w:r>
        <w:r w:rsidRPr="005D01D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5D01D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5D01D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_Toc243658841 \h </w:instrText>
        </w:r>
        <w:r w:rsidRPr="005D01D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5D01D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4</w:t>
        </w:r>
        <w:r w:rsidRPr="005D01D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5D01D9" w:rsidRPr="005D01D9" w:rsidRDefault="005D01D9" w:rsidP="005D01D9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8842" w:history="1">
        <w:r w:rsidRPr="005D01D9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7 FT03 DORA</w:t>
        </w:r>
        <w:r w:rsidRPr="005D01D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5D01D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5D01D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_Toc243658842 \h </w:instrText>
        </w:r>
        <w:r w:rsidRPr="005D01D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5D01D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5</w:t>
        </w:r>
        <w:r w:rsidRPr="005D01D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5D01D9" w:rsidRPr="005D01D9" w:rsidRDefault="005D01D9" w:rsidP="005D01D9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8843" w:history="1">
        <w:r w:rsidRPr="005D01D9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8 FT04 Роли и изоляция</w:t>
        </w:r>
        <w:r w:rsidRPr="005D01D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5D01D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5D01D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_Toc243658843 \h </w:instrText>
        </w:r>
        <w:r w:rsidRPr="005D01D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5D01D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5</w:t>
        </w:r>
        <w:r w:rsidRPr="005D01D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5D01D9" w:rsidRPr="005D01D9" w:rsidRDefault="005D01D9" w:rsidP="005D01D9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8844" w:history="1">
        <w:r w:rsidRPr="005D01D9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9 FT05 Git и трекеры</w:t>
        </w:r>
        <w:r w:rsidRPr="005D01D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5D01D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5D01D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_Toc243658844 \h </w:instrText>
        </w:r>
        <w:r w:rsidRPr="005D01D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5D01D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6</w:t>
        </w:r>
        <w:r w:rsidRPr="005D01D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5D01D9" w:rsidRPr="005D01D9" w:rsidRDefault="005D01D9" w:rsidP="005D01D9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8845" w:history="1">
        <w:r w:rsidRPr="005D01D9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10 FT06 ИИ Datavisor MCP и утечки</w:t>
        </w:r>
        <w:r w:rsidRPr="005D01D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5D01D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5D01D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_Toc243658845 \h </w:instrText>
        </w:r>
        <w:r w:rsidRPr="005D01D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5D01D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6</w:t>
        </w:r>
        <w:r w:rsidRPr="005D01D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5D01D9" w:rsidRPr="005D01D9" w:rsidRDefault="005D01D9" w:rsidP="005D01D9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8846" w:history="1">
        <w:r w:rsidRPr="005D01D9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11 FT07 Лицензия и обновление</w:t>
        </w:r>
        <w:r w:rsidRPr="005D01D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5D01D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5D01D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_Toc243658846 \h </w:instrText>
        </w:r>
        <w:r w:rsidRPr="005D01D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5D01D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7</w:t>
        </w:r>
        <w:r w:rsidRPr="005D01D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5D01D9" w:rsidRPr="005D01D9" w:rsidRDefault="005D01D9" w:rsidP="005D01D9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8847" w:history="1">
        <w:r w:rsidRPr="005D01D9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12 FT08 Пользовательские модули и экспорт</w:t>
        </w:r>
        <w:r w:rsidRPr="005D01D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5D01D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5D01D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_Toc243658847 \h </w:instrText>
        </w:r>
        <w:r w:rsidRPr="005D01D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5D01D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7</w:t>
        </w:r>
        <w:r w:rsidRPr="005D01D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5D01D9" w:rsidRPr="005D01D9" w:rsidRDefault="005D01D9" w:rsidP="005D01D9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8848" w:history="1">
        <w:r w:rsidRPr="005D01D9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13 Экспертный вывод и корректирующие действия</w:t>
        </w:r>
        <w:r w:rsidRPr="005D01D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5D01D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5D01D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_Toc243658848 \h </w:instrText>
        </w:r>
        <w:r w:rsidRPr="005D01D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5D01D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7</w:t>
        </w:r>
        <w:r w:rsidRPr="005D01D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5D01D9" w:rsidRPr="005D01D9" w:rsidRDefault="005D01D9" w:rsidP="005D01D9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8849" w:history="1">
        <w:r w:rsidRPr="005D01D9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14 Приложения и согласование</w:t>
        </w:r>
        <w:r w:rsidRPr="005D01D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5D01D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5D01D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_Toc243658849 \h </w:instrText>
        </w:r>
        <w:r w:rsidRPr="005D01D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5D01D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8</w:t>
        </w:r>
        <w:r w:rsidRPr="005D01D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EE60EA" w:rsidRPr="005D01D9" w:rsidRDefault="00A14C39" w:rsidP="005D01D9">
      <w:pPr>
        <w:spacing w:after="0" w:line="240" w:lineRule="auto"/>
      </w:pPr>
      <w:r w:rsidRPr="005D01D9">
        <w:rPr>
          <w:rFonts w:ascii="Times New Roman" w:hAnsi="Times New Roman" w:cs="Times New Roman" w:eastAsia="Times New Roman"/>
          <w:sz w:val="24"/>
          <w:color w:val="000000"/>
        </w:rPr>
        <w:fldChar w:fldCharType="end"/>
      </w:r>
    </w:p>
    <w:p w:rsidR="00EE60EA" w:rsidRPr="005D01D9" w:rsidRDefault="00A14C39">
      <w:r w:rsidRPr="005D01D9">
        <w:rPr>
          <w:rFonts w:ascii="Times New Roman" w:hAnsi="Times New Roman" w:cs="Times New Roman" w:eastAsia="Times New Roman"/>
          <w:color w:val="000000"/>
        </w:rPr>
        <w:br w:type="page"/>
      </w:r>
    </w:p>
    <w:p w:rsidR="00EE60EA" w:rsidRPr="005D01D9" w:rsidRDefault="00A14C39">
      <w:pPr>
        <w:pStyle w:val="1"/>
      </w:pPr>
      <w:bookmarkStart w:id="1" w:name="_Toc243658836"/>
      <w:r w:rsidRPr="005D01D9">
        <w:rPr>
          <w:rFonts w:ascii="Times New Roman" w:hAnsi="Times New Roman" w:cs="Times New Roman" w:eastAsia="Times New Roman"/>
          <w:color w:val="000000"/>
        </w:rPr>
        <w:lastRenderedPageBreak/>
        <w:t>1 Основание цель и границы</w:t>
      </w:r>
      <w:bookmarkEnd w:id="1"/>
    </w:p>
    <w:p w:rsidR="00EE60EA" w:rsidRPr="005D01D9" w:rsidRDefault="00A14C39">
      <w:pPr>
        <w:ind w:firstLine="709"/>
      </w:pPr>
      <w:r w:rsidRPr="005D01D9">
        <w:rPr>
          <w:rFonts w:ascii="Times New Roman" w:hAnsi="Times New Roman" w:cs="Times New Roman" w:eastAsia="Times New Roman"/>
          <w:color w:val="000000"/>
        </w:rPr>
        <w:t>Основание подготовки - предоставленное пользователем задание и материалы. Подписанный договор аудита не предъявлен; основание официального проведения подлежит оформлению в документе 01. Цель: создать воспроизводимую проверку функций и методик</w:t>
      </w:r>
    </w:p>
    <w:p w:rsidR="00EE60EA" w:rsidRPr="005D01D9" w:rsidRDefault="00A14C39">
      <w:pPr>
        <w:ind w:firstLine="709"/>
      </w:pPr>
      <w:r w:rsidRPr="005D01D9">
        <w:rPr>
          <w:rFonts w:ascii="Times New Roman" w:hAnsi="Times New Roman" w:cs="Times New Roman" w:eastAsia="Times New Roman"/>
          <w:color w:val="000000"/>
        </w:rPr>
        <w:t>Предмет и границы: все сценарии действующего продукта NOT TESTED; тестовые аккаунты, бинарные образы и стенд не предоставлены</w:t>
      </w:r>
    </w:p>
    <w:p w:rsidR="00EE60EA" w:rsidRPr="005D01D9" w:rsidRDefault="00A14C39">
      <w:pPr>
        <w:pStyle w:val="1"/>
      </w:pPr>
      <w:bookmarkStart w:id="2" w:name="_Toc243658837"/>
      <w:r w:rsidRPr="005D01D9">
        <w:rPr>
          <w:rFonts w:ascii="Times New Roman" w:hAnsi="Times New Roman" w:cs="Times New Roman" w:eastAsia="Times New Roman"/>
          <w:color w:val="000000"/>
        </w:rPr>
        <w:t>2 Нормативная основа и метод</w:t>
      </w:r>
      <w:bookmarkEnd w:id="2"/>
    </w:p>
    <w:p w:rsidR="00EE60EA" w:rsidRPr="005D01D9" w:rsidRDefault="00A14C39">
      <w:pPr>
        <w:ind w:firstLine="709"/>
      </w:pPr>
      <w:r w:rsidRPr="005D01D9">
        <w:rPr>
          <w:rFonts w:ascii="Times New Roman" w:hAnsi="Times New Roman" w:cs="Times New Roman" w:eastAsia="Times New Roman"/>
          <w:color w:val="000000"/>
        </w:rPr>
        <w:t>N01 и N02 определяют условия официального аудита качества. N07-N15 используются как справочные ориентиры в применимой части без заявления полного соответствия, аккредитации или сертификации. Обязательность стандартов по договору не установлена. Технические критерии приёмки, предложенные в программе, требуют согласования.</w:t>
      </w:r>
    </w:p>
    <w:p w:rsidR="00EE60EA" w:rsidRPr="005D01D9" w:rsidRDefault="00A14C39">
      <w:pPr>
        <w:ind w:firstLine="709"/>
      </w:pPr>
      <w:r w:rsidRPr="005D01D9">
        <w:rPr>
          <w:rFonts w:ascii="Times New Roman" w:hAnsi="Times New Roman" w:cs="Times New Roman" w:eastAsia="Times New Roman"/>
          <w:color w:val="000000"/>
        </w:rPr>
        <w:t>Метод: инвентаризация и SHA-256, извлечение текста и таблиц, OCR сканов, критическое сопоставление дат и доказательств, локальные проверки конфигураций и расчётов при их наличии. Собственные процедуры P01-P05 отделены от результатов внутренних сканеров. Степени подтверждения определены в документе 04.</w:t>
      </w:r>
    </w:p>
    <w:p w:rsidR="00EE60EA" w:rsidRPr="005D01D9" w:rsidRDefault="00A14C39">
      <w:pPr>
        <w:pStyle w:val="1"/>
      </w:pPr>
      <w:bookmarkStart w:id="3" w:name="_Toc243658838"/>
      <w:r w:rsidRPr="005D01D9">
        <w:rPr>
          <w:rFonts w:ascii="Times New Roman" w:hAnsi="Times New Roman" w:cs="Times New Roman" w:eastAsia="Times New Roman"/>
          <w:color w:val="000000"/>
        </w:rPr>
        <w:t>3 Исследованные материалы</w:t>
      </w:r>
      <w:bookmarkEnd w:id="3"/>
    </w:p>
    <w:p w:rsidR="00EE60EA" w:rsidRPr="005D01D9" w:rsidRDefault="00A14C39">
      <w:pPr>
        <w:keepNext/>
        <w:spacing w:line="240" w:lineRule="auto"/>
        <w:jc w:val="left"/>
      </w:pPr>
      <w:r w:rsidRPr="005D01D9">
        <w:rPr>
          <w:rFonts w:ascii="Times New Roman" w:hAnsi="Times New Roman" w:cs="Times New Roman" w:eastAsia="Times New Roman"/>
          <w:sz w:val="24"/>
          <w:color w:val="000000"/>
        </w:rPr>
        <w:t>Таблица 1  Материалы и процедуры проверки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20"/>
        <w:gridCol w:w="8334"/>
      </w:tblGrid>
      <w:tr w:rsidR="00EE60EA" w:rsidRPr="005D01D9">
        <w:trPr>
          <w:cantSplit/>
          <w:tblHeader/>
        </w:trPr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EE60EA" w:rsidRPr="005D01D9" w:rsidRDefault="00A14C39">
            <w:pPr>
              <w:spacing w:after="60" w:line="252" w:lineRule="auto"/>
              <w:jc w:val="left"/>
            </w:pPr>
            <w:r w:rsidRPr="005D01D9">
              <w:rPr>
                <w:rFonts w:ascii="Times New Roman" w:hAnsi="Times New Roman" w:cs="Times New Roman" w:eastAsia="Times New Roman"/>
                <w:b/>
                <w:sz w:val="22"/>
                <w:color w:val="000000"/>
              </w:rPr>
              <w:t>ID</w:t>
            </w:r>
          </w:p>
        </w:tc>
        <w:tc>
          <w:tcPr>
            <w:tcW w:w="83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EE60EA" w:rsidRPr="005D01D9" w:rsidRDefault="00A14C39">
            <w:pPr>
              <w:spacing w:after="60" w:line="252" w:lineRule="auto"/>
              <w:jc w:val="left"/>
            </w:pPr>
            <w:r w:rsidRPr="005D01D9">
              <w:rPr>
                <w:rFonts w:ascii="Times New Roman" w:hAnsi="Times New Roman" w:cs="Times New Roman" w:eastAsia="Times New Roman"/>
                <w:b/>
                <w:sz w:val="22"/>
                <w:color w:val="000000"/>
              </w:rPr>
              <w:t>Материал и место применения</w:t>
            </w:r>
          </w:p>
        </w:tc>
      </w:tr>
      <w:tr w:rsidR="00EE60EA" w:rsidRPr="005D01D9">
        <w:trPr>
          <w:cantSplit/>
        </w:trPr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EE60EA" w:rsidRPr="005D01D9" w:rsidRDefault="00A14C39">
            <w:pPr>
              <w:spacing w:after="60" w:line="252" w:lineRule="auto"/>
              <w:jc w:val="left"/>
            </w:pPr>
            <w:r w:rsidRPr="005D01D9">
              <w:rPr>
                <w:rFonts w:ascii="Times New Roman" w:hAnsi="Times New Roman" w:cs="Times New Roman" w:eastAsia="Times New Roman"/>
                <w:sz w:val="22"/>
                <w:color w:val="000000"/>
              </w:rPr>
              <w:t>E01</w:t>
            </w:r>
          </w:p>
        </w:tc>
        <w:tc>
          <w:tcPr>
            <w:tcW w:w="83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EE60EA" w:rsidRPr="005D01D9" w:rsidRDefault="00A14C39">
            <w:pPr>
              <w:spacing w:after="60" w:line="252" w:lineRule="auto"/>
              <w:jc w:val="left"/>
            </w:pPr>
            <w:r w:rsidRPr="005D01D9">
              <w:rPr>
                <w:rFonts w:ascii="Times New Roman" w:hAnsi="Times New Roman" w:cs="Times New Roman" w:eastAsia="Times New Roman"/>
                <w:sz w:val="22"/>
                <w:color w:val="000000"/>
              </w:rPr>
              <w:t>01_Бюджет_разработки_дорожная_карта_тех.xlsx</w:t>
            </w:r>
          </w:p>
        </w:tc>
      </w:tr>
      <w:tr w:rsidR="00EE60EA" w:rsidRPr="005D01D9">
        <w:trPr>
          <w:cantSplit/>
        </w:trPr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EE60EA" w:rsidRPr="005D01D9" w:rsidRDefault="00A14C39">
            <w:pPr>
              <w:spacing w:after="60" w:line="252" w:lineRule="auto"/>
              <w:jc w:val="left"/>
            </w:pPr>
            <w:r w:rsidRPr="005D01D9">
              <w:rPr>
                <w:rFonts w:ascii="Times New Roman" w:hAnsi="Times New Roman" w:cs="Times New Roman" w:eastAsia="Times New Roman"/>
                <w:sz w:val="22"/>
                <w:color w:val="000000"/>
              </w:rPr>
              <w:t>E13</w:t>
            </w:r>
          </w:p>
        </w:tc>
        <w:tc>
          <w:tcPr>
            <w:tcW w:w="83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EE60EA" w:rsidRPr="005D01D9" w:rsidRDefault="00A14C39">
            <w:pPr>
              <w:spacing w:after="60" w:line="252" w:lineRule="auto"/>
              <w:jc w:val="left"/>
            </w:pPr>
            <w:r w:rsidRPr="005D01D9">
              <w:rPr>
                <w:rFonts w:ascii="Times New Roman" w:hAnsi="Times New Roman" w:cs="Times New Roman" w:eastAsia="Times New Roman"/>
                <w:sz w:val="22"/>
                <w:color w:val="000000"/>
              </w:rPr>
              <w:t>13_Дистрибутив_On-Prem_2.13.zip</w:t>
            </w:r>
          </w:p>
        </w:tc>
      </w:tr>
      <w:tr w:rsidR="00EE60EA" w:rsidRPr="005D01D9">
        <w:trPr>
          <w:cantSplit/>
        </w:trPr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EE60EA" w:rsidRPr="005D01D9" w:rsidRDefault="00A14C39">
            <w:pPr>
              <w:spacing w:after="60" w:line="252" w:lineRule="auto"/>
              <w:jc w:val="left"/>
            </w:pPr>
            <w:r w:rsidRPr="005D01D9">
              <w:rPr>
                <w:rFonts w:ascii="Times New Roman" w:hAnsi="Times New Roman" w:cs="Times New Roman" w:eastAsia="Times New Roman"/>
                <w:sz w:val="22"/>
                <w:color w:val="000000"/>
              </w:rPr>
              <w:t>L02</w:t>
            </w:r>
          </w:p>
        </w:tc>
        <w:tc>
          <w:tcPr>
            <w:tcW w:w="83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EE60EA" w:rsidRPr="005D01D9" w:rsidRDefault="00A14C39">
            <w:pPr>
              <w:spacing w:after="60" w:line="252" w:lineRule="auto"/>
              <w:jc w:val="left"/>
            </w:pPr>
            <w:r w:rsidRPr="005D01D9">
              <w:rPr>
                <w:rFonts w:ascii="Times New Roman" w:hAnsi="Times New Roman" w:cs="Times New Roman" w:eastAsia="Times New Roman"/>
                <w:sz w:val="22"/>
                <w:color w:val="000000"/>
              </w:rPr>
              <w:t>PanDev_Metrics_технический_аудит_211026.pdf</w:t>
            </w:r>
          </w:p>
        </w:tc>
      </w:tr>
    </w:tbl>
    <w:p w:rsidR="00EE60EA" w:rsidRPr="005D01D9" w:rsidRDefault="00EE60EA"/>
    <w:p w:rsidR="00EE60EA" w:rsidRPr="005D01D9" w:rsidRDefault="00A14C39">
      <w:pPr>
        <w:ind w:firstLine="709"/>
      </w:pPr>
      <w:r w:rsidRPr="005D01D9">
        <w:rPr>
          <w:rFonts w:ascii="Times New Roman" w:hAnsi="Times New Roman" w:cs="Times New Roman" w:eastAsia="Times New Roman"/>
          <w:color w:val="000000"/>
        </w:rPr>
        <w:t xml:space="preserve">Контрольные суммы и объём файлов приведены в реестре 00. Копии исходных договоров и персональные сведения в инвесторский архив не </w:t>
      </w:r>
      <w:r w:rsidRPr="005D01D9">
        <w:rPr>
          <w:rFonts w:ascii="Times New Roman" w:hAnsi="Times New Roman" w:cs="Times New Roman" w:eastAsia="Times New Roman"/>
          <w:color w:val="000000"/>
        </w:rPr>
        <w:lastRenderedPageBreak/>
        <w:t>включены. L04 - предыдущий проект заключения, самостоятельным доказательством испытаний не является.</w:t>
      </w:r>
    </w:p>
    <w:p w:rsidR="00EE60EA" w:rsidRPr="005D01D9" w:rsidRDefault="00A14C39">
      <w:pPr>
        <w:pStyle w:val="1"/>
      </w:pPr>
      <w:bookmarkStart w:id="4" w:name="_Toc243658839"/>
      <w:r w:rsidRPr="005D01D9">
        <w:rPr>
          <w:rFonts w:ascii="Times New Roman" w:hAnsi="Times New Roman" w:cs="Times New Roman" w:eastAsia="Times New Roman"/>
          <w:color w:val="000000"/>
        </w:rPr>
        <w:t>4 Результат текущего этапа</w:t>
      </w:r>
      <w:bookmarkEnd w:id="4"/>
    </w:p>
    <w:p w:rsidR="00EE60EA" w:rsidRPr="005D01D9" w:rsidRDefault="00A14C39">
      <w:pPr>
        <w:ind w:firstLine="709"/>
      </w:pPr>
      <w:r w:rsidRPr="005D01D9">
        <w:rPr>
          <w:rFonts w:ascii="Times New Roman" w:hAnsi="Times New Roman" w:cs="Times New Roman" w:eastAsia="Times New Roman"/>
          <w:color w:val="000000"/>
        </w:rPr>
        <w:t>Функциональные испытания не выполнялись. Заявления L02 о работоспособности модулей не подтверждаются этим документом. Имеются программы с исходными данными и критериями. Дата выполнения, оператор, build и фактический результат остаются незаполненными до реального запуска.</w:t>
      </w:r>
    </w:p>
    <w:p w:rsidR="00EE60EA" w:rsidRPr="005D01D9" w:rsidRDefault="00A14C39">
      <w:pPr>
        <w:pStyle w:val="1"/>
      </w:pPr>
      <w:bookmarkStart w:id="5" w:name="_Toc243658840"/>
      <w:r w:rsidRPr="005D01D9">
        <w:rPr>
          <w:rFonts w:ascii="Times New Roman" w:hAnsi="Times New Roman" w:cs="Times New Roman" w:eastAsia="Times New Roman"/>
          <w:color w:val="000000"/>
        </w:rPr>
        <w:t>5 FT01 Сбор и доставка событий</w:t>
      </w:r>
      <w:bookmarkEnd w:id="5"/>
    </w:p>
    <w:p w:rsidR="00EE60EA" w:rsidRPr="005D01D9" w:rsidRDefault="00A14C39">
      <w:pPr>
        <w:ind w:firstLine="709"/>
      </w:pPr>
      <w:r w:rsidRPr="005D01D9">
        <w:rPr>
          <w:rFonts w:ascii="Times New Roman" w:hAnsi="Times New Roman" w:cs="Times New Roman" w:eastAsia="Times New Roman"/>
          <w:color w:val="000000"/>
        </w:rPr>
        <w:t>Статус NOT TESTED. Условия: Согласованный стенд, фиксированные native-образы, искусственные события двух организаций.</w:t>
      </w:r>
    </w:p>
    <w:p w:rsidR="00EE60EA" w:rsidRPr="005D01D9" w:rsidRDefault="00A14C39">
      <w:pPr>
        <w:ind w:firstLine="709"/>
      </w:pPr>
      <w:r w:rsidRPr="005D01D9">
        <w:rPr>
          <w:rFonts w:ascii="Times New Roman" w:hAnsi="Times New Roman" w:cs="Times New Roman" w:eastAsia="Times New Roman"/>
          <w:color w:val="000000"/>
        </w:rPr>
        <w:t>Процедура: Отправить 100 событий; повторить пачку, переставить порядок, отключить сеть и перезапустить агент.</w:t>
      </w:r>
    </w:p>
    <w:p w:rsidR="00EE60EA" w:rsidRPr="005D01D9" w:rsidRDefault="00A14C39">
      <w:pPr>
        <w:ind w:firstLine="709"/>
      </w:pPr>
      <w:r w:rsidRPr="005D01D9">
        <w:rPr>
          <w:rFonts w:ascii="Times New Roman" w:hAnsi="Times New Roman" w:cs="Times New Roman" w:eastAsia="Times New Roman"/>
          <w:color w:val="000000"/>
        </w:rPr>
        <w:t>Критерий: Каждый event ID учтён один раз; подтверждённые элементы сохранены; неподтверждённые повторены; чужой tenant недоступен.</w:t>
      </w:r>
    </w:p>
    <w:p w:rsidR="00EE60EA" w:rsidRPr="005D01D9" w:rsidRDefault="00A14C39">
      <w:pPr>
        <w:ind w:firstLine="709"/>
      </w:pPr>
      <w:r w:rsidRPr="005D01D9">
        <w:rPr>
          <w:rFonts w:ascii="Times New Roman" w:hAnsi="Times New Roman" w:cs="Times New Roman" w:eastAsia="Times New Roman"/>
          <w:color w:val="000000"/>
        </w:rPr>
        <w:t>Фактический результат: испытание не выполнялось. При выполнении протокол должен фиксировать дату, сборку, ожидаемый и фактический результат, отклонения и доказательства с SHA-256. Исполнитель и принятие результата учитываются в едином листе (документ 17).</w:t>
      </w:r>
    </w:p>
    <w:p w:rsidR="00EE60EA" w:rsidRPr="005D01D9" w:rsidRDefault="00A14C39">
      <w:pPr>
        <w:pStyle w:val="1"/>
      </w:pPr>
      <w:bookmarkStart w:id="6" w:name="_Toc243658841"/>
      <w:r w:rsidRPr="005D01D9">
        <w:rPr>
          <w:rFonts w:ascii="Times New Roman" w:hAnsi="Times New Roman" w:cs="Times New Roman" w:eastAsia="Times New Roman"/>
          <w:color w:val="000000"/>
        </w:rPr>
        <w:t>6 FT02 Активное время и стоимость</w:t>
      </w:r>
      <w:bookmarkEnd w:id="6"/>
    </w:p>
    <w:p w:rsidR="00EE60EA" w:rsidRPr="005D01D9" w:rsidRDefault="00A14C39">
      <w:pPr>
        <w:ind w:firstLine="709"/>
      </w:pPr>
      <w:r w:rsidRPr="005D01D9">
        <w:rPr>
          <w:rFonts w:ascii="Times New Roman" w:hAnsi="Times New Roman" w:cs="Times New Roman" w:eastAsia="Times New Roman"/>
          <w:color w:val="000000"/>
        </w:rPr>
        <w:t>Статус NOT TESTED. Условия: Публичная методика и утверждённая норма времени.</w:t>
      </w:r>
    </w:p>
    <w:p w:rsidR="00EE60EA" w:rsidRPr="005D01D9" w:rsidRDefault="00A14C39">
      <w:pPr>
        <w:ind w:firstLine="709"/>
      </w:pPr>
      <w:r w:rsidRPr="005D01D9">
        <w:rPr>
          <w:rFonts w:ascii="Times New Roman" w:hAnsi="Times New Roman" w:cs="Times New Roman" w:eastAsia="Times New Roman"/>
          <w:color w:val="000000"/>
        </w:rPr>
        <w:t>Процедура: События 09:00,09:05,09:10; затем интервал простоя 15 мин-1с,15 мин,15 мин+1с; пересечение встречи и двух IDE. Ставка 160000 KZT/160ч.</w:t>
      </w:r>
    </w:p>
    <w:p w:rsidR="00EE60EA" w:rsidRPr="005D01D9" w:rsidRDefault="00A14C39">
      <w:pPr>
        <w:ind w:firstLine="709"/>
      </w:pPr>
      <w:r w:rsidRPr="005D01D9">
        <w:rPr>
          <w:rFonts w:ascii="Times New Roman" w:hAnsi="Times New Roman" w:cs="Times New Roman" w:eastAsia="Times New Roman"/>
          <w:color w:val="000000"/>
        </w:rPr>
        <w:lastRenderedPageBreak/>
        <w:t>Критерий: Для непрерывного 10-минутного интервала прямые затраты 166,67 KZT, если методика не добавляет хвост. Граничные ожидания утвердить до теста; пересечения не удваиваются.</w:t>
      </w:r>
    </w:p>
    <w:p w:rsidR="00EE60EA" w:rsidRPr="005D01D9" w:rsidRDefault="00A14C39">
      <w:pPr>
        <w:ind w:firstLine="709"/>
      </w:pPr>
      <w:r w:rsidRPr="005D01D9">
        <w:rPr>
          <w:rFonts w:ascii="Times New Roman" w:hAnsi="Times New Roman" w:cs="Times New Roman" w:eastAsia="Times New Roman"/>
          <w:color w:val="000000"/>
        </w:rPr>
        <w:t>Фактический результат: испытание не выполнялось. При выполнении протокол должен фиксировать дату, сборку, ожидаемый и фактический результат, отклонения и доказательства с SHA-256. Исполнитель и принятие результата учитываются в едином листе (документ 17).</w:t>
      </w:r>
    </w:p>
    <w:p w:rsidR="00EE60EA" w:rsidRPr="005D01D9" w:rsidRDefault="00A14C39">
      <w:pPr>
        <w:pStyle w:val="1"/>
      </w:pPr>
      <w:bookmarkStart w:id="7" w:name="_Toc243658842"/>
      <w:r w:rsidRPr="005D01D9">
        <w:rPr>
          <w:rFonts w:ascii="Times New Roman" w:hAnsi="Times New Roman" w:cs="Times New Roman" w:eastAsia="Times New Roman"/>
          <w:color w:val="000000"/>
        </w:rPr>
        <w:t>7 FT03 DORA</w:t>
      </w:r>
      <w:bookmarkEnd w:id="7"/>
    </w:p>
    <w:p w:rsidR="00EE60EA" w:rsidRPr="005D01D9" w:rsidRDefault="00A14C39">
      <w:pPr>
        <w:ind w:firstLine="709"/>
      </w:pPr>
      <w:r w:rsidRPr="005D01D9">
        <w:rPr>
          <w:rFonts w:ascii="Times New Roman" w:hAnsi="Times New Roman" w:cs="Times New Roman" w:eastAsia="Times New Roman"/>
          <w:color w:val="000000"/>
        </w:rPr>
        <w:t>Статус NOT TESTED. Условия: Согласованные определения deployment, incident, restoration и production.</w:t>
      </w:r>
    </w:p>
    <w:p w:rsidR="00EE60EA" w:rsidRPr="005D01D9" w:rsidRDefault="00A14C39">
      <w:pPr>
        <w:ind w:firstLine="709"/>
      </w:pPr>
      <w:r w:rsidRPr="005D01D9">
        <w:rPr>
          <w:rFonts w:ascii="Times New Roman" w:hAnsi="Times New Roman" w:cs="Times New Roman" w:eastAsia="Times New Roman"/>
          <w:color w:val="000000"/>
        </w:rPr>
        <w:t>Процедура: 4 deploy-события, один change failure и восстановление через 30 минут; повтор одного webhook. Отдельно прогнать proxy merge.</w:t>
      </w:r>
    </w:p>
    <w:p w:rsidR="00EE60EA" w:rsidRPr="005D01D9" w:rsidRDefault="00A14C39">
      <w:pPr>
        <w:ind w:firstLine="709"/>
      </w:pPr>
      <w:r w:rsidRPr="005D01D9">
        <w:rPr>
          <w:rFonts w:ascii="Times New Roman" w:hAnsi="Times New Roman" w:cs="Times New Roman" w:eastAsia="Times New Roman"/>
          <w:color w:val="000000"/>
        </w:rPr>
        <w:t>Критерий: В event-режиме CFR 25%, восстановление 30 минут по согласованной методике; дубликат не меняет знаменатель. Proxy явно помечен.</w:t>
      </w:r>
    </w:p>
    <w:p w:rsidR="00EE60EA" w:rsidRPr="005D01D9" w:rsidRDefault="00A14C39">
      <w:pPr>
        <w:ind w:firstLine="709"/>
      </w:pPr>
      <w:r w:rsidRPr="005D01D9">
        <w:rPr>
          <w:rFonts w:ascii="Times New Roman" w:hAnsi="Times New Roman" w:cs="Times New Roman" w:eastAsia="Times New Roman"/>
          <w:color w:val="000000"/>
        </w:rPr>
        <w:t>Фактический результат: испытание не выполнялось. При выполнении протокол должен фиксировать дату, сборку, ожидаемый и фактический результат, отклонения и доказательства с SHA-256. Исполнитель и принятие результата учитываются в едином листе (документ 17).</w:t>
      </w:r>
    </w:p>
    <w:p w:rsidR="00EE60EA" w:rsidRPr="005D01D9" w:rsidRDefault="00A14C39">
      <w:pPr>
        <w:pStyle w:val="1"/>
      </w:pPr>
      <w:bookmarkStart w:id="8" w:name="_Toc243658843"/>
      <w:r w:rsidRPr="005D01D9">
        <w:rPr>
          <w:rFonts w:ascii="Times New Roman" w:hAnsi="Times New Roman" w:cs="Times New Roman" w:eastAsia="Times New Roman"/>
          <w:color w:val="000000"/>
        </w:rPr>
        <w:t>8 FT04 Роли и изоляция</w:t>
      </w:r>
      <w:bookmarkEnd w:id="8"/>
    </w:p>
    <w:p w:rsidR="00EE60EA" w:rsidRPr="005D01D9" w:rsidRDefault="00A14C39">
      <w:pPr>
        <w:ind w:firstLine="709"/>
      </w:pPr>
      <w:r w:rsidRPr="005D01D9">
        <w:rPr>
          <w:rFonts w:ascii="Times New Roman" w:hAnsi="Times New Roman" w:cs="Times New Roman" w:eastAsia="Times New Roman"/>
          <w:color w:val="000000"/>
        </w:rPr>
        <w:t>Статус NOT TESTED. Условия: Два тенанта, два департамента, viewer/admin/finance и PAT с разными правами.</w:t>
      </w:r>
    </w:p>
    <w:p w:rsidR="00EE60EA" w:rsidRPr="005D01D9" w:rsidRDefault="00A14C39">
      <w:pPr>
        <w:ind w:firstLine="709"/>
      </w:pPr>
      <w:r w:rsidRPr="005D01D9">
        <w:rPr>
          <w:rFonts w:ascii="Times New Roman" w:hAnsi="Times New Roman" w:cs="Times New Roman" w:eastAsia="Times New Roman"/>
          <w:color w:val="000000"/>
        </w:rPr>
        <w:t>Процедура: Чтение и экспорт чужих данных, изменение идентификаторов, отзыв токена, истечение JWT, смена ролей и LDAP-группы.</w:t>
      </w:r>
    </w:p>
    <w:p w:rsidR="00EE60EA" w:rsidRPr="005D01D9" w:rsidRDefault="00A14C39">
      <w:pPr>
        <w:ind w:firstLine="709"/>
      </w:pPr>
      <w:r w:rsidRPr="005D01D9">
        <w:rPr>
          <w:rFonts w:ascii="Times New Roman" w:hAnsi="Times New Roman" w:cs="Times New Roman" w:eastAsia="Times New Roman"/>
          <w:color w:val="000000"/>
        </w:rPr>
        <w:t>Критерий: Нет доступа за пределами роли и организации; отозванный токен недействителен; события аудита сохраняются.</w:t>
      </w:r>
    </w:p>
    <w:p w:rsidR="00EE60EA" w:rsidRPr="005D01D9" w:rsidRDefault="00A14C39">
      <w:pPr>
        <w:ind w:firstLine="709"/>
      </w:pPr>
      <w:r w:rsidRPr="005D01D9">
        <w:rPr>
          <w:rFonts w:ascii="Times New Roman" w:hAnsi="Times New Roman" w:cs="Times New Roman" w:eastAsia="Times New Roman"/>
          <w:color w:val="000000"/>
        </w:rPr>
        <w:lastRenderedPageBreak/>
        <w:t>Фактический результат: испытание не выполнялось. При выполнении протокол должен фиксировать дату, сборку, ожидаемый и фактический результат, отклонения и доказательства с SHA-256. Исполнитель и принятие результата учитываются в едином листе (документ 17).</w:t>
      </w:r>
    </w:p>
    <w:p w:rsidR="00EE60EA" w:rsidRPr="005D01D9" w:rsidRDefault="00A14C39">
      <w:pPr>
        <w:pStyle w:val="1"/>
      </w:pPr>
      <w:bookmarkStart w:id="9" w:name="_Toc243658844"/>
      <w:r w:rsidRPr="005D01D9">
        <w:rPr>
          <w:rFonts w:ascii="Times New Roman" w:hAnsi="Times New Roman" w:cs="Times New Roman" w:eastAsia="Times New Roman"/>
          <w:color w:val="000000"/>
        </w:rPr>
        <w:t>9 FT05 Git и трекеры</w:t>
      </w:r>
      <w:bookmarkEnd w:id="9"/>
    </w:p>
    <w:p w:rsidR="00EE60EA" w:rsidRPr="005D01D9" w:rsidRDefault="00A14C39">
      <w:pPr>
        <w:ind w:firstLine="709"/>
      </w:pPr>
      <w:r w:rsidRPr="005D01D9">
        <w:rPr>
          <w:rFonts w:ascii="Times New Roman" w:hAnsi="Times New Roman" w:cs="Times New Roman" w:eastAsia="Times New Roman"/>
          <w:color w:val="000000"/>
        </w:rPr>
        <w:t>Статус NOT TESTED. Условия: Тестовые проекты и scopes без production-доступа.</w:t>
      </w:r>
    </w:p>
    <w:p w:rsidR="00EE60EA" w:rsidRPr="005D01D9" w:rsidRDefault="00A14C39">
      <w:pPr>
        <w:ind w:firstLine="709"/>
      </w:pPr>
      <w:r w:rsidRPr="005D01D9">
        <w:rPr>
          <w:rFonts w:ascii="Times New Roman" w:hAnsi="Times New Roman" w:cs="Times New Roman" w:eastAsia="Times New Roman"/>
          <w:color w:val="000000"/>
        </w:rPr>
        <w:t>Процедура: Проверить пагинацию, rate-limit, удаление проекта, повтор webhook, смену ветки, несколько задач и потерю токена.</w:t>
      </w:r>
    </w:p>
    <w:p w:rsidR="00EE60EA" w:rsidRPr="005D01D9" w:rsidRDefault="00A14C39">
      <w:pPr>
        <w:ind w:firstLine="709"/>
      </w:pPr>
      <w:r w:rsidRPr="005D01D9">
        <w:rPr>
          <w:rFonts w:ascii="Times New Roman" w:hAnsi="Times New Roman" w:cs="Times New Roman" w:eastAsia="Times New Roman"/>
          <w:color w:val="000000"/>
        </w:rPr>
        <w:t>Критерий: Полнота сверена с fixture; ошибки видимы оператору; секреты не попадают в ответы и лог; восстановление не создаёт дубликаты.</w:t>
      </w:r>
    </w:p>
    <w:p w:rsidR="00EE60EA" w:rsidRPr="005D01D9" w:rsidRDefault="00A14C39">
      <w:pPr>
        <w:ind w:firstLine="709"/>
      </w:pPr>
      <w:r w:rsidRPr="005D01D9">
        <w:rPr>
          <w:rFonts w:ascii="Times New Roman" w:hAnsi="Times New Roman" w:cs="Times New Roman" w:eastAsia="Times New Roman"/>
          <w:color w:val="000000"/>
        </w:rPr>
        <w:t>Фактический результат: испытание не выполнялось. При выполнении протокол должен фиксировать дату, сборку, ожидаемый и фактический результат, отклонения и доказательства с SHA-256. Исполнитель и принятие результата учитываются в едином листе (документ 17).</w:t>
      </w:r>
    </w:p>
    <w:p w:rsidR="00EE60EA" w:rsidRPr="005D01D9" w:rsidRDefault="00A14C39">
      <w:pPr>
        <w:pStyle w:val="1"/>
      </w:pPr>
      <w:bookmarkStart w:id="10" w:name="_Toc243658845"/>
      <w:r w:rsidRPr="005D01D9">
        <w:rPr>
          <w:rFonts w:ascii="Times New Roman" w:hAnsi="Times New Roman" w:cs="Times New Roman" w:eastAsia="Times New Roman"/>
          <w:color w:val="000000"/>
        </w:rPr>
        <w:t>10 FT06 ИИ Datavisor MCP и утечки</w:t>
      </w:r>
      <w:bookmarkEnd w:id="10"/>
    </w:p>
    <w:p w:rsidR="00EE60EA" w:rsidRPr="005D01D9" w:rsidRDefault="00A14C39">
      <w:pPr>
        <w:ind w:firstLine="709"/>
      </w:pPr>
      <w:r w:rsidRPr="005D01D9">
        <w:rPr>
          <w:rFonts w:ascii="Times New Roman" w:hAnsi="Times New Roman" w:cs="Times New Roman" w:eastAsia="Times New Roman"/>
          <w:color w:val="000000"/>
        </w:rPr>
        <w:t>Статус NOT TESTED. Условия: Локальный тестовый LLM, отдельная DB-role read-only, запрещённые поля-маркеры.</w:t>
      </w:r>
    </w:p>
    <w:p w:rsidR="00EE60EA" w:rsidRPr="005D01D9" w:rsidRDefault="00A14C39">
      <w:pPr>
        <w:ind w:firstLine="709"/>
      </w:pPr>
      <w:r w:rsidRPr="005D01D9">
        <w:rPr>
          <w:rFonts w:ascii="Times New Roman" w:hAnsi="Times New Roman" w:cs="Times New Roman" w:eastAsia="Times New Roman"/>
          <w:color w:val="000000"/>
        </w:rPr>
        <w:t>Процедура: Попытки запросить секреты, чужой департамент, произвольную запись и дорогой SQL; ошибки провайдера и prompt injection.</w:t>
      </w:r>
    </w:p>
    <w:p w:rsidR="00EE60EA" w:rsidRPr="005D01D9" w:rsidRDefault="00A14C39">
      <w:pPr>
        <w:ind w:firstLine="709"/>
      </w:pPr>
      <w:r w:rsidRPr="005D01D9">
        <w:rPr>
          <w:rFonts w:ascii="Times New Roman" w:hAnsi="Times New Roman" w:cs="Times New Roman" w:eastAsia="Times New Roman"/>
          <w:color w:val="000000"/>
        </w:rPr>
        <w:t>Критерий: Запрет обеспечивается сервером и БД; таймаут и лимиты работают; в egress нет запрещённых полей.</w:t>
      </w:r>
    </w:p>
    <w:p w:rsidR="00EE60EA" w:rsidRPr="005D01D9" w:rsidRDefault="00A14C39">
      <w:pPr>
        <w:ind w:firstLine="709"/>
      </w:pPr>
      <w:r w:rsidRPr="005D01D9">
        <w:rPr>
          <w:rFonts w:ascii="Times New Roman" w:hAnsi="Times New Roman" w:cs="Times New Roman" w:eastAsia="Times New Roman"/>
          <w:color w:val="000000"/>
        </w:rPr>
        <w:t>Фактический результат: испытание не выполнялось. При выполнении протокол должен фиксировать дату, сборку, ожидаемый и фактический результат, отклонения и доказательства с SHA-256. Исполнитель и принятие результата учитываются в едином листе (документ 17).</w:t>
      </w:r>
    </w:p>
    <w:p w:rsidR="00EE60EA" w:rsidRPr="005D01D9" w:rsidRDefault="00A14C39">
      <w:pPr>
        <w:pStyle w:val="1"/>
      </w:pPr>
      <w:bookmarkStart w:id="11" w:name="_Toc243658846"/>
      <w:r w:rsidRPr="005D01D9">
        <w:rPr>
          <w:rFonts w:ascii="Times New Roman" w:hAnsi="Times New Roman" w:cs="Times New Roman" w:eastAsia="Times New Roman"/>
          <w:color w:val="000000"/>
        </w:rPr>
        <w:lastRenderedPageBreak/>
        <w:t>11 FT07 Лицензия и обновление</w:t>
      </w:r>
      <w:bookmarkEnd w:id="11"/>
    </w:p>
    <w:p w:rsidR="00EE60EA" w:rsidRPr="005D01D9" w:rsidRDefault="00A14C39">
      <w:pPr>
        <w:ind w:firstLine="709"/>
      </w:pPr>
      <w:r w:rsidRPr="005D01D9">
        <w:rPr>
          <w:rFonts w:ascii="Times New Roman" w:hAnsi="Times New Roman" w:cs="Times New Roman" w:eastAsia="Times New Roman"/>
          <w:color w:val="000000"/>
        </w:rPr>
        <w:t>Статус NOT TESTED. Условия: Тестовая коммерческая лицензия, доверенное зеркало, резервная копия.</w:t>
      </w:r>
    </w:p>
    <w:p w:rsidR="00EE60EA" w:rsidRPr="005D01D9" w:rsidRDefault="00A14C39">
      <w:pPr>
        <w:ind w:firstLine="709"/>
      </w:pPr>
      <w:r w:rsidRPr="005D01D9">
        <w:rPr>
          <w:rFonts w:ascii="Times New Roman" w:hAnsi="Times New Roman" w:cs="Times New Roman" w:eastAsia="Times New Roman"/>
          <w:color w:val="000000"/>
        </w:rPr>
        <w:t>Процедура: Старт online/offline, окончание аренды, отказ сервера лицензий, неподписанный образ, upgrade N-1→N и восстановление.</w:t>
      </w:r>
    </w:p>
    <w:p w:rsidR="00EE60EA" w:rsidRPr="005D01D9" w:rsidRDefault="00A14C39">
      <w:pPr>
        <w:ind w:firstLine="709"/>
      </w:pPr>
      <w:r w:rsidRPr="005D01D9">
        <w:rPr>
          <w:rFonts w:ascii="Times New Roman" w:hAnsi="Times New Roman" w:cs="Times New Roman" w:eastAsia="Times New Roman"/>
          <w:color w:val="000000"/>
        </w:rPr>
        <w:t>Критерий: Поведение совпадает с договором; подпись проверяется; не теряются данные и ключи; RPO/RTO измерены.</w:t>
      </w:r>
    </w:p>
    <w:p w:rsidR="00EE60EA" w:rsidRPr="005D01D9" w:rsidRDefault="00A14C39">
      <w:pPr>
        <w:ind w:firstLine="709"/>
      </w:pPr>
      <w:r w:rsidRPr="005D01D9">
        <w:rPr>
          <w:rFonts w:ascii="Times New Roman" w:hAnsi="Times New Roman" w:cs="Times New Roman" w:eastAsia="Times New Roman"/>
          <w:color w:val="000000"/>
        </w:rPr>
        <w:t>Фактический результат: испытание не выполнялось. При выполнении протокол должен фиксировать дату, сборку, ожидаемый и фактический результат, отклонения и доказательства с SHA-256. Исполнитель и принятие результата учитываются в едином листе (документ 17).</w:t>
      </w:r>
    </w:p>
    <w:p w:rsidR="00EE60EA" w:rsidRPr="005D01D9" w:rsidRDefault="00A14C39">
      <w:pPr>
        <w:pStyle w:val="1"/>
      </w:pPr>
      <w:bookmarkStart w:id="12" w:name="_Toc243658847"/>
      <w:r w:rsidRPr="005D01D9">
        <w:rPr>
          <w:rFonts w:ascii="Times New Roman" w:hAnsi="Times New Roman" w:cs="Times New Roman" w:eastAsia="Times New Roman"/>
          <w:color w:val="000000"/>
        </w:rPr>
        <w:t>12 FT08 Пользовательские модули и экспорт</w:t>
      </w:r>
      <w:bookmarkEnd w:id="12"/>
    </w:p>
    <w:p w:rsidR="00EE60EA" w:rsidRPr="005D01D9" w:rsidRDefault="00A14C39">
      <w:pPr>
        <w:ind w:firstLine="709"/>
      </w:pPr>
      <w:r w:rsidRPr="005D01D9">
        <w:rPr>
          <w:rFonts w:ascii="Times New Roman" w:hAnsi="Times New Roman" w:cs="Times New Roman" w:eastAsia="Times New Roman"/>
          <w:color w:val="000000"/>
        </w:rPr>
        <w:t>Статус NOT TESTED. Условия: Согласованная матрица модуль→требование и искусственная БД.</w:t>
      </w:r>
    </w:p>
    <w:p w:rsidR="00EE60EA" w:rsidRPr="005D01D9" w:rsidRDefault="00A14C39">
      <w:pPr>
        <w:ind w:firstLine="709"/>
      </w:pPr>
      <w:r w:rsidRPr="005D01D9">
        <w:rPr>
          <w:rFonts w:ascii="Times New Roman" w:hAnsi="Times New Roman" w:cs="Times New Roman" w:eastAsia="Times New Roman"/>
          <w:color w:val="000000"/>
        </w:rPr>
        <w:t>Процедура: Создать задачу, связать ветку, сформировать финансовый отчёт, CSV/XLSX/PDF, проверить кириллицу и права экспорта.</w:t>
      </w:r>
    </w:p>
    <w:p w:rsidR="00EE60EA" w:rsidRPr="005D01D9" w:rsidRDefault="00A14C39">
      <w:pPr>
        <w:ind w:firstLine="709"/>
      </w:pPr>
      <w:r w:rsidRPr="005D01D9">
        <w:rPr>
          <w:rFonts w:ascii="Times New Roman" w:hAnsi="Times New Roman" w:cs="Times New Roman" w:eastAsia="Times New Roman"/>
          <w:color w:val="000000"/>
        </w:rPr>
        <w:t>Критерий: Каждый модуль имеет проверенный сценарий; выгрузка совпадает с UI/эталоном и не раскрывает запрещённые данные.</w:t>
      </w:r>
    </w:p>
    <w:p w:rsidR="00EE60EA" w:rsidRPr="005D01D9" w:rsidRDefault="00A14C39">
      <w:pPr>
        <w:ind w:firstLine="709"/>
      </w:pPr>
      <w:r w:rsidRPr="005D01D9">
        <w:rPr>
          <w:rFonts w:ascii="Times New Roman" w:hAnsi="Times New Roman" w:cs="Times New Roman" w:eastAsia="Times New Roman"/>
          <w:color w:val="000000"/>
        </w:rPr>
        <w:t>Фактический результат: испытание не выполнялось. При выполнении протокол должен фиксировать дату, сборку, ожидаемый и фактический результат, отклонения и доказательства с SHA-256. Исполнитель и принятие результата учитываются в едином листе (документ 17).</w:t>
      </w:r>
    </w:p>
    <w:p w:rsidR="00EE60EA" w:rsidRPr="005D01D9" w:rsidRDefault="00A14C39">
      <w:pPr>
        <w:pStyle w:val="1"/>
      </w:pPr>
      <w:bookmarkStart w:id="13" w:name="_Toc243658848"/>
      <w:r w:rsidRPr="005D01D9">
        <w:rPr>
          <w:rFonts w:ascii="Times New Roman" w:hAnsi="Times New Roman" w:cs="Times New Roman" w:eastAsia="Times New Roman"/>
          <w:color w:val="000000"/>
        </w:rPr>
        <w:t>13 Экспертный вывод и корректирующие действия</w:t>
      </w:r>
      <w:bookmarkEnd w:id="13"/>
    </w:p>
    <w:p w:rsidR="00EE60EA" w:rsidRPr="005D01D9" w:rsidRDefault="00A14C39">
      <w:pPr>
        <w:ind w:firstLine="709"/>
      </w:pPr>
      <w:r w:rsidRPr="005D01D9">
        <w:rPr>
          <w:rFonts w:ascii="Times New Roman" w:hAnsi="Times New Roman" w:cs="Times New Roman" w:eastAsia="Times New Roman"/>
          <w:color w:val="000000"/>
        </w:rPr>
        <w:t>До выполнения программы нельзя подтвердить полноту модулей, правильность метрик, разделение доступа и эксплуатационную готовность. Допуски, которых нет в договоре, предлагаются к согласованию.</w:t>
      </w:r>
    </w:p>
    <w:p w:rsidR="00EE60EA" w:rsidRPr="005D01D9" w:rsidRDefault="00A14C39">
      <w:pPr>
        <w:pStyle w:val="1"/>
      </w:pPr>
      <w:bookmarkStart w:id="14" w:name="_Toc243658849"/>
      <w:r w:rsidRPr="005D01D9">
        <w:rPr>
          <w:rFonts w:ascii="Times New Roman" w:hAnsi="Times New Roman" w:cs="Times New Roman" w:eastAsia="Times New Roman"/>
          <w:color w:val="000000"/>
        </w:rPr>
        <w:lastRenderedPageBreak/>
        <w:t>14 Приложения и согласование</w:t>
      </w:r>
      <w:bookmarkEnd w:id="14"/>
    </w:p>
    <w:p w:rsidR="00EE60EA" w:rsidRPr="005D01D9" w:rsidRDefault="00A14C39">
      <w:pPr>
        <w:ind w:firstLine="709"/>
      </w:pPr>
      <w:r w:rsidRPr="005D01D9">
        <w:rPr>
          <w:rFonts w:ascii="Times New Roman" w:hAnsi="Times New Roman" w:cs="Times New Roman" w:eastAsia="Times New Roman"/>
          <w:color w:val="000000"/>
        </w:rPr>
        <w:t>Участники, направления экспертизы, принятые процедуры и решение об утверждении фиксируются в едином листе участников и подписания (документ 17).</w:t>
      </w:r>
    </w:p>
    <w:p w:rsidR="00EE60EA" w:rsidRPr="005D01D9" w:rsidRDefault="00A14C39">
      <w:pPr>
        <w:ind w:firstLine="709"/>
      </w:pPr>
      <w:r w:rsidRPr="005D01D9">
        <w:rPr>
          <w:rFonts w:ascii="Times New Roman" w:hAnsi="Times New Roman" w:cs="Times New Roman" w:eastAsia="Times New Roman"/>
          <w:color w:val="000000"/>
        </w:rPr>
        <w:t>Приложения: реестры 00, 04, 13 и 19; оставшиеся проверки 20; локальные доказательства 06 EVIDENCE.</w:t>
      </w:r>
    </w:p>
    <w:sectPr w:rsidR="00EE60EA" w:rsidRPr="005D01D9" w:rsidSect="00034616">
      <w:headerReference w:type="default" r:id="rId8"/>
      <w:footerReference w:type="default" r:id="rId9"/>
      <w:pgSz w:w="11906" w:h="16838"/>
      <w:pgMar w:top="1134" w:right="850" w:bottom="1134" w:left="1701" w:header="454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792F9F" w:rsidRPr="005D01D9" w:rsidRDefault="00A14C39">
      <w:pPr>
        <w:spacing w:after="0" w:line="240" w:lineRule="auto"/>
      </w:pPr>
      <w:r w:rsidRPr="005D01D9">
        <w:rPr>
          <w:rFonts w:ascii="Times New Roman" w:hAnsi="Times New Roman" w:cs="Times New Roman" w:eastAsia="Times New Roman"/>
          <w:color w:val="000000"/>
        </w:rPr>
        <w:separator/>
      </w:r>
    </w:p>
  </w:endnote>
  <w:endnote w:type="continuationSeparator" w:id="0">
    <w:p w:rsidR="00792F9F" w:rsidRPr="005D01D9" w:rsidRDefault="00A14C39">
      <w:pPr>
        <w:spacing w:after="0" w:line="240" w:lineRule="auto"/>
      </w:pPr>
      <w:r w:rsidRPr="005D01D9">
        <w:rPr>
          <w:rFonts w:ascii="Times New Roman" w:hAnsi="Times New Roman" w:cs="Times New Roman" w:eastAsia="Times New Roman"/>
          <w:color w:val="000000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EE60EA" w:rsidRPr="005D01D9" w:rsidRDefault="00A14C39">
    <w:pPr>
      <w:pStyle w:val="a7"/>
      <w:spacing w:line="240" w:lineRule="auto"/>
      <w:jc w:val="center"/>
    </w:pPr>
    <w:r w:rsidRPr="005D01D9">
      <w:rPr>
        <w:rFonts w:ascii="Times New Roman" w:hAnsi="Times New Roman" w:cs="Times New Roman" w:eastAsia="Times New Roman"/>
        <w:sz w:val="18"/>
        <w:color w:val="000000"/>
      </w:rPr>
      <w:t xml:space="preserve">SP-PM-07  |  </w:t>
    </w:r>
    <w:r w:rsidRPr="005D01D9">
      <w:rPr>
        <w:rFonts w:ascii="Times New Roman" w:hAnsi="Times New Roman" w:cs="Times New Roman" w:eastAsia="Times New Roman"/>
        <w:color w:val="000000"/>
      </w:rPr>
      <w:fldChar w:fldCharType="begin"/>
    </w:r>
    <w:r w:rsidRPr="005D01D9">
      <w:rPr>
        <w:rFonts w:ascii="Times New Roman" w:hAnsi="Times New Roman" w:cs="Times New Roman" w:eastAsia="Times New Roman"/>
        <w:color w:val="000000"/>
      </w:rPr>
      <w:instrText>PAGE</w:instrText>
    </w:r>
    <w:r w:rsidRPr="005D01D9">
      <w:rPr>
        <w:rFonts w:ascii="Times New Roman" w:hAnsi="Times New Roman" w:cs="Times New Roman" w:eastAsia="Times New Roman"/>
        <w:color w:val="000000"/>
      </w:rPr>
      <w:fldChar w:fldCharType="separate"/>
    </w:r>
    <w:r w:rsidRPr="005D01D9">
      <w:rPr>
        <w:rFonts w:ascii="Times New Roman" w:hAnsi="Times New Roman" w:cs="Times New Roman" w:eastAsia="Times New Roman"/>
        <w:noProof/>
        <w:color w:val="000000"/>
      </w:rPr>
      <w:t>1</w:t>
    </w:r>
    <w:r w:rsidRPr="005D01D9">
      <w:rPr>
        <w:rFonts w:ascii="Times New Roman" w:hAnsi="Times New Roman" w:cs="Times New Roman" w:eastAsia="Times New Roman"/>
        <w:color w:val="000000"/>
      </w:rPr>
      <w:fldChar w:fldCharType="end"/>
    </w:r>
    <w:r w:rsidRPr="005D01D9">
      <w:rPr>
        <w:rFonts w:ascii="Times New Roman" w:hAnsi="Times New Roman" w:cs="Times New Roman" w:eastAsia="Times New Roman"/>
        <w:sz w:val="18"/>
        <w:color w:val="000000"/>
      </w:rPr>
      <w:t xml:space="preserve"> / </w:t>
    </w:r>
    <w:r w:rsidRPr="005D01D9">
      <w:rPr>
        <w:rFonts w:ascii="Times New Roman" w:hAnsi="Times New Roman" w:cs="Times New Roman" w:eastAsia="Times New Roman"/>
        <w:color w:val="000000"/>
      </w:rPr>
      <w:fldChar w:fldCharType="begin"/>
    </w:r>
    <w:r w:rsidRPr="005D01D9">
      <w:rPr>
        <w:rFonts w:ascii="Times New Roman" w:hAnsi="Times New Roman" w:cs="Times New Roman" w:eastAsia="Times New Roman"/>
        <w:color w:val="000000"/>
      </w:rPr>
      <w:instrText>NUMPAGES</w:instrText>
    </w:r>
    <w:r w:rsidRPr="005D01D9">
      <w:rPr>
        <w:rFonts w:ascii="Times New Roman" w:hAnsi="Times New Roman" w:cs="Times New Roman" w:eastAsia="Times New Roman"/>
        <w:color w:val="000000"/>
      </w:rPr>
      <w:fldChar w:fldCharType="separate"/>
    </w:r>
    <w:r w:rsidRPr="005D01D9">
      <w:rPr>
        <w:rFonts w:ascii="Times New Roman" w:hAnsi="Times New Roman" w:cs="Times New Roman" w:eastAsia="Times New Roman"/>
        <w:noProof/>
        <w:color w:val="000000"/>
      </w:rPr>
      <w:t>1</w:t>
    </w:r>
    <w:r w:rsidRPr="005D01D9">
      <w:rPr>
        <w:rFonts w:ascii="Times New Roman" w:hAnsi="Times New Roman" w:cs="Times New Roman" w:eastAsia="Times New Roman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792F9F" w:rsidRPr="005D01D9" w:rsidRDefault="00A14C39">
      <w:pPr>
        <w:spacing w:after="0" w:line="240" w:lineRule="auto"/>
      </w:pPr>
      <w:r w:rsidRPr="005D01D9">
        <w:rPr>
          <w:rFonts w:ascii="Times New Roman" w:hAnsi="Times New Roman" w:cs="Times New Roman" w:eastAsia="Times New Roman"/>
          <w:color w:val="000000"/>
        </w:rPr>
        <w:separator/>
      </w:r>
    </w:p>
  </w:footnote>
  <w:footnote w:type="continuationSeparator" w:id="0">
    <w:p w:rsidR="00792F9F" w:rsidRPr="005D01D9" w:rsidRDefault="00A14C39">
      <w:pPr>
        <w:spacing w:after="0" w:line="240" w:lineRule="auto"/>
      </w:pPr>
      <w:r w:rsidRPr="005D01D9">
        <w:rPr>
          <w:rFonts w:ascii="Times New Roman" w:hAnsi="Times New Roman" w:cs="Times New Roman" w:eastAsia="Times New Roman"/>
          <w:color w:val="000000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EE60EA" w:rsidRPr="005D01D9" w:rsidRDefault="00A14C39">
    <w:pPr>
      <w:spacing w:line="240" w:lineRule="auto"/>
      <w:jc w:val="right"/>
    </w:pPr>
    <w:r w:rsidRPr="005D01D9">
      <w:rPr>
        <w:rFonts w:ascii="Times New Roman" w:hAnsi="Times New Roman" w:cs="Times New Roman" w:eastAsia="Times New Roman"/>
        <w:sz w:val="18"/>
        <w:color w:val="000000"/>
      </w:rPr>
      <w:t>SKILL PRO  |  PANDEV METRICS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eastAsia="Times New Roman"/>
        <w:color w:val="000000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eastAsia="Times New Roman"/>
        <w:color w:val="000000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eastAsia="Times New Roman"/>
        <w:color w:val="000000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eastAsia="Times New Roman"/>
        <w:color w:val="00000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01D9"/>
    <w:rsid w:val="00776B4A"/>
    <w:rsid w:val="00792F9F"/>
    <w:rsid w:val="00A14C39"/>
    <w:rsid w:val="00AA1D8D"/>
    <w:rsid w:val="00B47730"/>
    <w:rsid w:val="00C64D60"/>
    <w:rsid w:val="00CB0664"/>
    <w:rsid w:val="00EE60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EA8E665C-0088-4A88-880F-A367B2BE5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hAnsi="Times New Roman" w:cs="Times New Roman" w:eastAsia="Times New Roman"/>
        <w:color w:val="000000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  <w:jc w:val="both"/>
    </w:pPr>
    <w:rPr>
      <w:rFonts w:ascii="Times New Roman" w:hAnsi="Times New Roman" w:cs="Times New Roman" w:eastAsia="Times New Roman"/>
      <w:sz w:val="28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jc w:val="left"/>
      <w:outlineLvl w:val="0"/>
    </w:pPr>
    <w:rPr>
      <w:rFonts w:ascii="Times New Roman" w:hAnsi="Times New Roman" w:cs="Times New Roman" w:eastAsia="Times New Roman"/>
      <w:b/>
      <w:bCs/>
      <w:szCs w:val="28"/>
      <w:color w:val="000000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jc w:val="left"/>
      <w:outlineLvl w:val="1"/>
    </w:pPr>
    <w:rPr>
      <w:rFonts w:ascii="Times New Roman" w:hAnsi="Times New Roman" w:cs="Times New Roman" w:eastAsia="Times New Roman"/>
      <w:b/>
      <w:bCs/>
      <w:szCs w:val="26"/>
      <w:color w:val="000000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="Times New Roman" w:hAnsi="Times New Roman" w:cs="Times New Roman" w:eastAsia="Times New Roman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="Times New Roman" w:hAnsi="Times New Roman" w:cs="Times New Roman" w:eastAsia="Times New Roman"/>
      <w:b/>
      <w:bCs/>
      <w:i/>
      <w:iCs/>
      <w:color w:val="00000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="Times New Roman" w:hAnsi="Times New Roman" w:cs="Times New Roman" w:eastAsia="Times New Roman"/>
      <w:color w:val="00000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="Times New Roman" w:hAnsi="Times New Roman" w:cs="Times New Roman" w:eastAsia="Times New Roman"/>
      <w:i/>
      <w:iCs/>
      <w:color w:val="00000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="Times New Roman" w:hAnsi="Times New Roman" w:cs="Times New Roman" w:eastAsia="Times New Roman"/>
      <w:i/>
      <w:iCs/>
      <w:color w:val="000000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="Times New Roman" w:hAnsi="Times New Roman" w:cs="Times New Roman" w:eastAsia="Times New Roman"/>
      <w:szCs w:val="20"/>
      <w:color w:val="00000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="Times New Roman" w:hAnsi="Times New Roman" w:cs="Times New Roman" w:eastAsia="Times New Roman"/>
      <w:i/>
      <w:iCs/>
      <w:szCs w:val="20"/>
      <w:color w:val="000000"/>
    </w:rPr>
  </w:style>
  <w:style w:type="character" w:default="1" w:styleId="a2">
    <w:name w:val="Default Paragraph Font"/>
    <w:uiPriority w:val="1"/>
    <w:semiHidden/>
    <w:unhideWhenUsed/>
    <w:rPr>
      <w:rFonts w:ascii="Times New Roman" w:hAnsi="Times New Roman" w:cs="Times New Roman" w:eastAsia="Times New Roman"/>
      <w:color w:val="000000"/>
    </w:rPr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Times New Roman" w:hAnsi="Times New Roman" w:cs="Times New Roman" w:eastAsia="Times New Roman"/>
      <w:color w:val="000000"/>
    </w:rPr>
  </w:style>
  <w:style w:type="numbering" w:default="1" w:styleId="a4">
    <w:name w:val="No List"/>
    <w:uiPriority w:val="99"/>
    <w:semiHidden/>
    <w:unhideWhenUsed/>
    <w:rPr>
      <w:rFonts w:ascii="Times New Roman" w:hAnsi="Times New Roman" w:cs="Times New Roman" w:eastAsia="Times New Roman"/>
      <w:color w:val="000000"/>
    </w:rPr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  <w:rPr>
      <w:rFonts w:ascii="Times New Roman" w:hAnsi="Times New Roman" w:cs="Times New Roman" w:eastAsia="Times New Roman"/>
      <w:color w:val="000000"/>
    </w:rPr>
  </w:style>
  <w:style w:type="character" w:customStyle="1" w:styleId="a6">
    <w:name w:val="Верхний колонтитул Знак"/>
    <w:basedOn w:val="a2"/>
    <w:link w:val="a5"/>
    <w:uiPriority w:val="99"/>
    <w:rsid w:val="00E618BF"/>
    <w:rPr>
      <w:rFonts w:ascii="Times New Roman" w:hAnsi="Times New Roman" w:cs="Times New Roman" w:eastAsia="Times New Roman"/>
      <w:color w:val="000000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  <w:rPr>
      <w:rFonts w:ascii="Times New Roman" w:hAnsi="Times New Roman" w:cs="Times New Roman" w:eastAsia="Times New Roman"/>
      <w:color w:val="000000"/>
    </w:rPr>
  </w:style>
  <w:style w:type="character" w:customStyle="1" w:styleId="a8">
    <w:name w:val="Нижний колонтитул Знак"/>
    <w:basedOn w:val="a2"/>
    <w:link w:val="a7"/>
    <w:uiPriority w:val="99"/>
    <w:rsid w:val="00E618BF"/>
    <w:rPr>
      <w:rFonts w:ascii="Times New Roman" w:hAnsi="Times New Roman" w:cs="Times New Roman" w:eastAsia="Times New Roman"/>
      <w:color w:val="000000"/>
    </w:rPr>
  </w:style>
  <w:style w:type="paragraph" w:styleId="a9">
    <w:name w:val="No Spacing"/>
    <w:uiPriority w:val="1"/>
    <w:qFormat/>
    <w:rsid w:val="00FC693F"/>
    <w:pPr>
      <w:spacing w:after="120" w:line="360" w:lineRule="auto"/>
    </w:pPr>
    <w:rPr>
      <w:rFonts w:ascii="Times New Roman" w:hAnsi="Times New Roman" w:cs="Times New Roman" w:eastAsia="Times New Roman"/>
      <w:sz w:val="28"/>
      <w:color w:val="000000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="Times New Roman" w:hAnsi="Times New Roman" w:cs="Times New Roman" w:eastAsia="Times New Roman"/>
      <w:b/>
      <w:bCs/>
      <w:color w:val="000000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="Times New Roman" w:hAnsi="Times New Roman" w:cs="Times New Roman" w:eastAsia="Times New Roman"/>
      <w:b/>
      <w:bCs/>
      <w:color w:val="000000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="Times New Roman" w:hAnsi="Times New Roman" w:cs="Times New Roman" w:eastAsia="Times New Roman"/>
      <w:b/>
      <w:bCs/>
      <w:color w:val="000000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line="264" w:lineRule="auto"/>
      <w:contextualSpacing/>
      <w:jc w:val="left"/>
    </w:pPr>
    <w:rPr>
      <w:rFonts w:ascii="Times New Roman" w:hAnsi="Times New Roman" w:cs="Times New Roman" w:eastAsia="Times New Roman"/>
      <w:b/>
      <w:spacing w:val="5"/>
      <w:kern w:val="28"/>
      <w:sz w:val="34"/>
      <w:szCs w:val="52"/>
      <w:color w:val="000000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="Times New Roman" w:hAnsi="Times New Roman" w:cs="Times New Roman" w:eastAsia="Times New Roman"/>
      <w:color w:val="000000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Times New Roman"/>
      <w:i/>
      <w:iCs/>
      <w:spacing w:val="15"/>
      <w:szCs w:val="24"/>
      <w:color w:val="000000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="Times New Roman" w:hAnsi="Times New Roman" w:cs="Times New Roman" w:eastAsia="Times New Roman"/>
      <w:i/>
      <w:iCs/>
      <w:color w:val="000000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af">
    <w:name w:val="Body Text"/>
    <w:basedOn w:val="a1"/>
    <w:link w:val="af0"/>
    <w:uiPriority w:val="99"/>
    <w:unhideWhenUsed/>
    <w:rsid w:val="00AA1D8D"/>
    <w:rPr>
      <w:rFonts w:ascii="Times New Roman" w:hAnsi="Times New Roman" w:cs="Times New Roman" w:eastAsia="Times New Roman"/>
      <w:color w:val="000000"/>
    </w:rPr>
  </w:style>
  <w:style w:type="character" w:customStyle="1" w:styleId="af0">
    <w:name w:val="Основной текст Знак"/>
    <w:basedOn w:val="a2"/>
    <w:link w:val="af"/>
    <w:uiPriority w:val="99"/>
    <w:rsid w:val="00AA1D8D"/>
    <w:rPr>
      <w:rFonts w:ascii="Times New Roman" w:hAnsi="Times New Roman" w:cs="Times New Roman" w:eastAsia="Times New Roman"/>
      <w:color w:val="000000"/>
    </w:rPr>
  </w:style>
  <w:style w:type="paragraph" w:styleId="23">
    <w:name w:val="Body Text 2"/>
    <w:basedOn w:val="a1"/>
    <w:link w:val="24"/>
    <w:uiPriority w:val="99"/>
    <w:unhideWhenUsed/>
    <w:rsid w:val="00AA1D8D"/>
    <w:rPr>
      <w:rFonts w:ascii="Times New Roman" w:hAnsi="Times New Roman" w:cs="Times New Roman" w:eastAsia="Times New Roman"/>
      <w:color w:val="000000"/>
    </w:rPr>
  </w:style>
  <w:style w:type="character" w:customStyle="1" w:styleId="24">
    <w:name w:val="Основной текст 2 Знак"/>
    <w:basedOn w:val="a2"/>
    <w:link w:val="23"/>
    <w:uiPriority w:val="99"/>
    <w:rsid w:val="00AA1D8D"/>
    <w:rPr>
      <w:rFonts w:ascii="Times New Roman" w:hAnsi="Times New Roman" w:cs="Times New Roman" w:eastAsia="Times New Roman"/>
      <w:color w:val="000000"/>
    </w:rPr>
  </w:style>
  <w:style w:type="paragraph" w:styleId="33">
    <w:name w:val="Body Text 3"/>
    <w:basedOn w:val="a1"/>
    <w:link w:val="34"/>
    <w:uiPriority w:val="99"/>
    <w:unhideWhenUsed/>
    <w:rsid w:val="00AA1D8D"/>
    <w:rPr>
      <w:rFonts w:ascii="Times New Roman" w:hAnsi="Times New Roman" w:cs="Times New Roman" w:eastAsia="Times New Roman"/>
      <w:szCs w:val="16"/>
      <w:color w:val="000000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rFonts w:ascii="Times New Roman" w:hAnsi="Times New Roman" w:cs="Times New Roman" w:eastAsia="Times New Roman"/>
      <w:color w:val="000000"/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120" w:line="360" w:lineRule="auto"/>
    </w:pPr>
    <w:rPr>
      <w:rFonts w:ascii="Times New Roman" w:hAnsi="Times New Roman" w:cs="Times New Roman" w:eastAsia="Times New Roman"/>
      <w:sz w:val="28"/>
      <w:szCs w:val="20"/>
      <w:color w:val="00000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Times New Roman" w:hAnsi="Times New Roman" w:cs="Times New Roman" w:eastAsia="Times New Roman"/>
      <w:color w:val="000000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rFonts w:ascii="Times New Roman" w:hAnsi="Times New Roman" w:cs="Times New Roman" w:eastAsia="Times New Roman"/>
      <w:i/>
      <w:iCs/>
      <w:color w:val="000000"/>
    </w:rPr>
  </w:style>
  <w:style w:type="character" w:customStyle="1" w:styleId="28">
    <w:name w:val="Цитата 2 Знак"/>
    <w:basedOn w:val="a2"/>
    <w:link w:val="27"/>
    <w:uiPriority w:val="29"/>
    <w:rsid w:val="00FC693F"/>
    <w:rPr>
      <w:rFonts w:ascii="Times New Roman" w:hAnsi="Times New Roman" w:cs="Times New Roman" w:eastAsia="Times New Roman"/>
      <w:i/>
      <w:iCs/>
      <w:color w:val="000000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="Times New Roman" w:hAnsi="Times New Roman" w:cs="Times New Roman" w:eastAsia="Times New Roman"/>
      <w:b/>
      <w:bCs/>
      <w:i/>
      <w:iCs/>
      <w:color w:val="000000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="Times New Roman" w:hAnsi="Times New Roman" w:cs="Times New Roman" w:eastAsia="Times New Roman"/>
      <w:color w:val="000000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="Times New Roman" w:hAnsi="Times New Roman" w:cs="Times New Roman" w:eastAsia="Times New Roman"/>
      <w:i/>
      <w:iCs/>
      <w:color w:val="000000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="Times New Roman" w:hAnsi="Times New Roman" w:cs="Times New Roman" w:eastAsia="Times New Roman"/>
      <w:i/>
      <w:iCs/>
      <w:color w:val="000000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="Times New Roman" w:hAnsi="Times New Roman" w:cs="Times New Roman" w:eastAsia="Times New Roman"/>
      <w:color w:val="000000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="Times New Roman" w:hAnsi="Times New Roman" w:cs="Times New Roman" w:eastAsia="Times New Roman"/>
      <w:i/>
      <w:iCs/>
      <w:color w:val="000000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rFonts w:ascii="Times New Roman" w:hAnsi="Times New Roman" w:cs="Times New Roman" w:eastAsia="Times New Roman"/>
      <w:b/>
      <w:bCs/>
      <w:szCs w:val="18"/>
      <w:color w:val="000000"/>
    </w:rPr>
  </w:style>
  <w:style w:type="character" w:styleId="af6">
    <w:name w:val="Strong"/>
    <w:basedOn w:val="a2"/>
    <w:uiPriority w:val="22"/>
    <w:qFormat/>
    <w:rsid w:val="00FC693F"/>
    <w:rPr>
      <w:rFonts w:ascii="Times New Roman" w:hAnsi="Times New Roman" w:cs="Times New Roman" w:eastAsia="Times New Roman"/>
      <w:b/>
      <w:bCs/>
      <w:color w:val="000000"/>
    </w:rPr>
  </w:style>
  <w:style w:type="character" w:styleId="af7">
    <w:name w:val="Emphasis"/>
    <w:basedOn w:val="a2"/>
    <w:uiPriority w:val="20"/>
    <w:qFormat/>
    <w:rsid w:val="00FC693F"/>
    <w:rPr>
      <w:rFonts w:ascii="Times New Roman" w:hAnsi="Times New Roman" w:cs="Times New Roman" w:eastAsia="Times New Roman"/>
      <w:i/>
      <w:iCs/>
      <w:color w:val="000000"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/>
      <w:ind w:left="936" w:right="936"/>
    </w:pPr>
    <w:rPr>
      <w:rFonts w:ascii="Times New Roman" w:hAnsi="Times New Roman" w:cs="Times New Roman" w:eastAsia="Times New Roman"/>
      <w:b/>
      <w:bCs/>
      <w:i/>
      <w:iCs/>
      <w:color w:val="000000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rFonts w:ascii="Times New Roman" w:hAnsi="Times New Roman" w:cs="Times New Roman" w:eastAsia="Times New Roman"/>
      <w:b/>
      <w:bCs/>
      <w:i/>
      <w:iCs/>
      <w:color w:val="000000"/>
    </w:rPr>
  </w:style>
  <w:style w:type="character" w:styleId="afa">
    <w:name w:val="Subtle Emphasis"/>
    <w:basedOn w:val="a2"/>
    <w:uiPriority w:val="19"/>
    <w:qFormat/>
    <w:rsid w:val="00FC693F"/>
    <w:rPr>
      <w:rFonts w:ascii="Times New Roman" w:hAnsi="Times New Roman" w:cs="Times New Roman" w:eastAsia="Times New Roman"/>
      <w:i/>
      <w:iCs/>
      <w:color w:val="000000"/>
    </w:rPr>
  </w:style>
  <w:style w:type="character" w:styleId="afb">
    <w:name w:val="Intense Emphasis"/>
    <w:basedOn w:val="a2"/>
    <w:uiPriority w:val="21"/>
    <w:qFormat/>
    <w:rsid w:val="00FC693F"/>
    <w:rPr>
      <w:rFonts w:ascii="Times New Roman" w:hAnsi="Times New Roman" w:cs="Times New Roman" w:eastAsia="Times New Roman"/>
      <w:b/>
      <w:bCs/>
      <w:i/>
      <w:iCs/>
      <w:color w:val="000000"/>
    </w:rPr>
  </w:style>
  <w:style w:type="character" w:styleId="afc">
    <w:name w:val="Subtle Reference"/>
    <w:basedOn w:val="a2"/>
    <w:uiPriority w:val="31"/>
    <w:qFormat/>
    <w:rsid w:val="00FC693F"/>
    <w:rPr>
      <w:rFonts w:ascii="Times New Roman" w:hAnsi="Times New Roman" w:cs="Times New Roman" w:eastAsia="Times New Roman"/>
      <w:smallCaps/>
      <w:color w:val="000000"/>
      <w:u w:val="single"/>
    </w:rPr>
  </w:style>
  <w:style w:type="character" w:styleId="afd">
    <w:name w:val="Intense Reference"/>
    <w:basedOn w:val="a2"/>
    <w:uiPriority w:val="32"/>
    <w:qFormat/>
    <w:rsid w:val="00FC693F"/>
    <w:rPr>
      <w:rFonts w:ascii="Times New Roman" w:hAnsi="Times New Roman" w:cs="Times New Roman" w:eastAsia="Times New Roman"/>
      <w:b/>
      <w:bCs/>
      <w:smallCaps/>
      <w:color w:val="000000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rFonts w:ascii="Times New Roman" w:hAnsi="Times New Roman" w:cs="Times New Roman" w:eastAsia="Times New Roman"/>
      <w:b/>
      <w:bCs/>
      <w:smallCaps/>
      <w:color w:val="000000"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Times New Roman" w:hAnsi="Times New Roman" w:cs="Times New Roman" w:eastAsia="Times New Roman"/>
      <w:color w:val="000000"/>
    </w:r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rPr>
      <w:rFonts w:ascii="Times New Roman" w:hAnsi="Times New Roman" w:cs="Times New Roman" w:eastAsia="Times New Roman"/>
      <w:color w:val="000000"/>
    </w:r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Col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Col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Col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Col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Col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Col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2">
    <w:name w:val="Medium List 1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lastCol"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lastCol"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lastCol"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lastCol"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lastCol"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lastCol"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2a">
    <w:name w:val="Medium List 2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lastRow">
      <w:tblPr/>
      <w:tcPr>
        <w:tcBorders>
          <w:top w:val="single" w:sz="18" w:space="0" w:color="404040" w:themeColor="text1" w:themeTint="BF"/>
        </w:tcBorders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lastRow">
      <w:tblPr/>
      <w:tcPr>
        <w:tcBorders>
          <w:top w:val="single" w:sz="18" w:space="0" w:color="7BA0CD" w:themeColor="accent1" w:themeTint="BF"/>
        </w:tcBorders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lastRow">
      <w:tblPr/>
      <w:tcPr>
        <w:tcBorders>
          <w:top w:val="single" w:sz="18" w:space="0" w:color="CF7B79" w:themeColor="accent2" w:themeTint="BF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lastRow">
      <w:tblPr/>
      <w:tcPr>
        <w:tcBorders>
          <w:top w:val="single" w:sz="18" w:space="0" w:color="B3CC82" w:themeColor="accent3" w:themeTint="BF"/>
        </w:tcBorders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lastRow">
      <w:tblPr/>
      <w:tcPr>
        <w:tcBorders>
          <w:top w:val="single" w:sz="18" w:space="0" w:color="9F8AB9" w:themeColor="accent4" w:themeTint="BF"/>
        </w:tcBorders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lastRow">
      <w:tblPr/>
      <w:tcPr>
        <w:tcBorders>
          <w:top w:val="single" w:sz="18" w:space="0" w:color="78C0D4" w:themeColor="accent5" w:themeTint="BF"/>
        </w:tcBorders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lastRow">
      <w:tblPr/>
      <w:tcPr>
        <w:tcBorders>
          <w:top w:val="single" w:sz="18" w:space="0" w:color="F9B074" w:themeColor="accent6" w:themeTint="BF"/>
        </w:tcBorders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2b">
    <w:name w:val="Medium Grid 2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tblPr/>
      <w:tcPr>
        <w:shd w:val="clear" w:color="auto" w:fill="E6E6E6" w:themeFill="text1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tblPr/>
      <w:tcPr>
        <w:shd w:val="clear" w:color="auto" w:fill="EDF2F8" w:themeFill="accent1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tblPr/>
      <w:tcPr>
        <w:shd w:val="clear" w:color="auto" w:fill="F8EDED" w:themeFill="accent2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tblPr/>
      <w:tcPr>
        <w:shd w:val="clear" w:color="auto" w:fill="F5F8EE" w:themeFill="accent3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tblPr/>
      <w:tcPr>
        <w:shd w:val="clear" w:color="auto" w:fill="F2EFF6" w:themeFill="accent4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tblPr/>
      <w:tcPr>
        <w:shd w:val="clear" w:color="auto" w:fill="EDF6F9" w:themeFill="accent5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tblPr/>
      <w:tcPr>
        <w:shd w:val="clear" w:color="auto" w:fill="FEF4EC" w:themeFill="accent6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aff4">
    <w:name w:val="Dark List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000000" w:themeFill="text1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4F81BD" w:themeFill="accent1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C0504D" w:themeFill="accent2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9BBB59" w:themeFill="accent3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8064A2" w:themeFill="accent4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4BACC6" w:themeFill="accent5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79646" w:themeFill="accent6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tblPr/>
      <w:tcPr>
        <w:shd w:val="clear" w:color="auto" w:fill="999999" w:themeFill="text1" w:themeFillTint="66"/>
      </w:tcPr>
    </w:tblStylePr>
    <w:tblStylePr w:type="lastRow">
      <w:tblPr/>
      <w:tcPr>
        <w:shd w:val="clear" w:color="auto" w:fill="999999" w:themeFill="text1" w:themeFillTint="66"/>
      </w:tcPr>
    </w:tblStylePr>
    <w:tblStylePr w:type="firstCol">
      <w:tblPr/>
      <w:tcPr>
        <w:shd w:val="clear" w:color="auto" w:fill="000000" w:themeFill="text1" w:themeFillShade="BF"/>
      </w:tcPr>
    </w:tblStylePr>
    <w:tblStylePr w:type="lastCol"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tblPr/>
      <w:tcPr>
        <w:shd w:val="clear" w:color="auto" w:fill="B8CCE4" w:themeFill="accent1" w:themeFillTint="66"/>
      </w:tcPr>
    </w:tblStylePr>
    <w:tblStylePr w:type="lastRow">
      <w:tblPr/>
      <w:tcPr>
        <w:shd w:val="clear" w:color="auto" w:fill="B8CCE4" w:themeFill="accent1" w:themeFillTint="66"/>
      </w:tcPr>
    </w:tblStylePr>
    <w:tblStylePr w:type="firstCol">
      <w:tblPr/>
      <w:tcPr>
        <w:shd w:val="clear" w:color="auto" w:fill="365F91" w:themeFill="accent1" w:themeFillShade="BF"/>
      </w:tcPr>
    </w:tblStylePr>
    <w:tblStylePr w:type="lastCol"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tblPr/>
      <w:tcPr>
        <w:shd w:val="clear" w:color="auto" w:fill="E5B8B7" w:themeFill="accent2" w:themeFillTint="66"/>
      </w:tcPr>
    </w:tblStylePr>
    <w:tblStylePr w:type="lastRow">
      <w:tblPr/>
      <w:tcPr>
        <w:shd w:val="clear" w:color="auto" w:fill="E5B8B7" w:themeFill="accent2" w:themeFillTint="66"/>
      </w:tcPr>
    </w:tblStylePr>
    <w:tblStylePr w:type="firstCol">
      <w:tblPr/>
      <w:tcPr>
        <w:shd w:val="clear" w:color="auto" w:fill="943634" w:themeFill="accent2" w:themeFillShade="BF"/>
      </w:tcPr>
    </w:tblStylePr>
    <w:tblStylePr w:type="lastCol"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tblPr/>
      <w:tcPr>
        <w:shd w:val="clear" w:color="auto" w:fill="D6E3BC" w:themeFill="accent3" w:themeFillTint="66"/>
      </w:tcPr>
    </w:tblStylePr>
    <w:tblStylePr w:type="lastRow">
      <w:tblPr/>
      <w:tcPr>
        <w:shd w:val="clear" w:color="auto" w:fill="D6E3BC" w:themeFill="accent3" w:themeFillTint="66"/>
      </w:tcPr>
    </w:tblStylePr>
    <w:tblStylePr w:type="firstCol">
      <w:tblPr/>
      <w:tcPr>
        <w:shd w:val="clear" w:color="auto" w:fill="76923C" w:themeFill="accent3" w:themeFillShade="BF"/>
      </w:tcPr>
    </w:tblStylePr>
    <w:tblStylePr w:type="lastCol"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tblPr/>
      <w:tcPr>
        <w:shd w:val="clear" w:color="auto" w:fill="CCC0D9" w:themeFill="accent4" w:themeFillTint="66"/>
      </w:tcPr>
    </w:tblStylePr>
    <w:tblStylePr w:type="lastRow">
      <w:tblPr/>
      <w:tcPr>
        <w:shd w:val="clear" w:color="auto" w:fill="CCC0D9" w:themeFill="accent4" w:themeFillTint="66"/>
      </w:tcPr>
    </w:tblStylePr>
    <w:tblStylePr w:type="firstCol">
      <w:tblPr/>
      <w:tcPr>
        <w:shd w:val="clear" w:color="auto" w:fill="5F497A" w:themeFill="accent4" w:themeFillShade="BF"/>
      </w:tcPr>
    </w:tblStylePr>
    <w:tblStylePr w:type="lastCol"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tblPr/>
      <w:tcPr>
        <w:shd w:val="clear" w:color="auto" w:fill="B6DDE8" w:themeFill="accent5" w:themeFillTint="66"/>
      </w:tcPr>
    </w:tblStylePr>
    <w:tblStylePr w:type="lastRow">
      <w:tblPr/>
      <w:tcPr>
        <w:shd w:val="clear" w:color="auto" w:fill="B6DDE8" w:themeFill="accent5" w:themeFillTint="66"/>
      </w:tcPr>
    </w:tblStylePr>
    <w:tblStylePr w:type="firstCol">
      <w:tblPr/>
      <w:tcPr>
        <w:shd w:val="clear" w:color="auto" w:fill="31849B" w:themeFill="accent5" w:themeFillShade="BF"/>
      </w:tcPr>
    </w:tblStylePr>
    <w:tblStylePr w:type="lastCol"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tblPr/>
      <w:tcPr>
        <w:shd w:val="clear" w:color="auto" w:fill="FBD4B4" w:themeFill="accent6" w:themeFillTint="66"/>
      </w:tcPr>
    </w:tblStylePr>
    <w:tblStylePr w:type="lastRow">
      <w:tblPr/>
      <w:tcPr>
        <w:shd w:val="clear" w:color="auto" w:fill="FBD4B4" w:themeFill="accent6" w:themeFillTint="66"/>
      </w:tcPr>
    </w:tblStylePr>
    <w:tblStylePr w:type="firstCol">
      <w:tblPr/>
      <w:tcPr>
        <w:shd w:val="clear" w:color="auto" w:fill="E36C0A" w:themeFill="accent6" w:themeFillShade="BF"/>
      </w:tcPr>
    </w:tblStylePr>
    <w:tblStylePr w:type="lastCol"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Times New Roman" w:hAnsi="Times New Roman" w:cs="Times New Roman" w:eastAsia="Times New Roman"/>
      <w:color w:val="000000"/>
    </w:rPr>
  </w:style>
  <w:style w:type="paragraph" w:customStyle="1" w:styleId="110">
    <w:name w:val="Оглавление 11"/>
    <w:pPr>
      <w:spacing w:after="0" w:line="240" w:lineRule="auto"/>
    </w:pPr>
    <w:rPr>
      <w:rFonts w:ascii="Times New Roman" w:hAnsi="Times New Roman" w:cs="Times New Roman" w:eastAsia="Times New Roman"/>
      <w:sz w:val="28"/>
      <w:color w:val="000000"/>
    </w:rPr>
  </w:style>
  <w:style w:type="paragraph" w:customStyle="1" w:styleId="210">
    <w:name w:val="Оглавление 21"/>
    <w:pPr>
      <w:spacing w:after="0" w:line="240" w:lineRule="auto"/>
    </w:pPr>
    <w:rPr>
      <w:rFonts w:ascii="Times New Roman" w:hAnsi="Times New Roman" w:cs="Times New Roman" w:eastAsia="Times New Roman"/>
      <w:sz w:val="28"/>
      <w:color w:val="000000"/>
    </w:rPr>
  </w:style>
  <w:style w:type="paragraph" w:styleId="14">
    <w:name w:val="toc 1"/>
    <w:basedOn w:val="a1"/>
    <w:next w:val="a1"/>
    <w:autoRedefine/>
    <w:uiPriority w:val="39"/>
    <w:unhideWhenUsed/>
    <w:rsid w:val="00A14C39"/>
    <w:pPr>
      <w:spacing w:after="100"/>
    </w:pPr>
    <w:rPr>
      <w:rFonts w:ascii="Times New Roman" w:hAnsi="Times New Roman" w:cs="Times New Roman" w:eastAsia="Times New Roman"/>
      <w:color w:val="000000"/>
    </w:rPr>
  </w:style>
  <w:style w:type="character" w:styleId="aff8">
    <w:name w:val="Hyperlink"/>
    <w:basedOn w:val="a2"/>
    <w:uiPriority w:val="99"/>
    <w:unhideWhenUsed/>
    <w:rsid w:val="00A14C39"/>
    <w:rPr>
      <w:rFonts w:ascii="Times New Roman" w:hAnsi="Times New Roman" w:cs="Times New Roman" w:eastAsia="Times New Roman"/>
      <w:color w:val="00000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Times New Roman"/>
        <a:cs typeface="Times New Roman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3A12164-A635-440F-909A-7F130AEB66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1241</Words>
  <Characters>8442</Characters>
  <Application>Microsoft Office Word</Application>
  <DocSecurity>0</DocSecurity>
  <Lines>228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Программа функциональных испытаний PanDev Metrics</dc:title>
  <dc:subject>PanDev Metrics - документарная экспертиза и программы проверки</dc:subject>
  <dc:creator>Проект для ТОО SKILL PRO</dc:creator>
  <cp:keywords/>
  <dc:description>Подготовлено с автоматизированной поддержкой; подписи отсутствуют.</dc:description>
  <cp:lastModifiedBy>PC Electronics</cp:lastModifiedBy>
  <cp:revision>5</cp:revision>
  <dcterms:created xsi:type="dcterms:W3CDTF">2026-10-23T08:40:00Z</dcterms:created>
  <dcterms:modified xsi:type="dcterms:W3CDTF">2026-10-23T09:39:00Z</dcterms:modified>
  <cp:category/>
</cp:coreProperties>
</file>