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0019C" w:rsidRPr="008A2A1B" w:rsidRDefault="00AC0A46">
      <w:bookmarkStart w:id="0" w:name="_GoBack"/>
      <w:bookmarkEnd w:id="0"/>
      <w:r w:rsidRPr="008A2A1B">
        <w:rPr>
          <w:rFonts w:ascii="Times New Roman" w:hAnsi="Times New Roman" w:cs="Times New Roman" w:eastAsia="Times New Roman"/>
          <w:color w:val="000000"/>
        </w:rPr>
        <w:t>ТОО «SKILL PRO»</w:t>
      </w:r>
    </w:p>
    <w:p w:rsidR="0090019C" w:rsidRPr="008A2A1B" w:rsidRDefault="00AC0A46">
      <w:pPr>
        <w:pStyle w:val="aa"/>
      </w:pPr>
      <w:r w:rsidRPr="008A2A1B">
        <w:rPr>
          <w:rFonts w:ascii="Times New Roman" w:hAnsi="Times New Roman" w:cs="Times New Roman" w:eastAsia="Times New Roman"/>
          <w:color w:val="000000"/>
        </w:rPr>
        <w:t>Оставшиеся проверки доказательства и подписи PanDev Metrics</w:t>
      </w:r>
    </w:p>
    <w:p w:rsidR="0090019C" w:rsidRPr="008A2A1B" w:rsidRDefault="00AC0A46">
      <w:pPr>
        <w:ind w:firstLine="709"/>
        <w:jc w:val="left"/>
      </w:pPr>
      <w:r w:rsidRPr="008A2A1B">
        <w:rPr>
          <w:rFonts w:ascii="Times New Roman" w:hAnsi="Times New Roman" w:cs="Times New Roman" w:eastAsia="Times New Roman"/>
          <w:b/>
          <w:color w:val="000000"/>
        </w:rPr>
        <w:t>ПРОЕКТ ДЛЯ ПРОВЕРКИ И ПОДПИСАНИЯ</w:t>
      </w:r>
    </w:p>
    <w:p w:rsidR="0090019C" w:rsidRPr="008A2A1B" w:rsidRDefault="00AC0A46">
      <w:pPr>
        <w:ind w:firstLine="709"/>
      </w:pPr>
      <w:r w:rsidRPr="008A2A1B">
        <w:rPr>
          <w:rFonts w:ascii="Times New Roman" w:hAnsi="Times New Roman" w:cs="Times New Roman" w:eastAsia="Times New Roman"/>
          <w:color w:val="000000"/>
        </w:rPr>
        <w:t>Подготовлено 23.10.2026  |  SP-PM-20  |  v1.0</w:t>
      </w:r>
    </w:p>
    <w:p w:rsidR="0090019C" w:rsidRPr="008A2A1B" w:rsidRDefault="00AC0A46">
      <w:pPr>
        <w:ind w:firstLine="709"/>
      </w:pPr>
      <w:r w:rsidRPr="008A2A1B">
        <w:rPr>
          <w:rFonts w:ascii="Times New Roman" w:hAnsi="Times New Roman" w:cs="Times New Roman" w:eastAsia="Times New Roman"/>
          <w:color w:val="000000"/>
        </w:rPr>
        <w:t>Объект - PanDev Metrics, заявленный релиз 2.13.0 от 20.10.2026. Заказчик - ТОО «PANDEV», БИН 230140037871 по представленным материалам. Исполнитель по проекту - ТОО «SKILL PRO»; БИН 170640028768, адрес 010000, г. Астана, район Есиль, ул. Алихан Бокейхан, д. 15, оф. 3, руководитель по карточке A01 - Маукенов Бексултан Багланович.</w:t>
      </w:r>
    </w:p>
    <w:p w:rsidR="0090019C" w:rsidRPr="008A2A1B" w:rsidRDefault="00AC0A46">
      <w:pPr>
        <w:ind w:firstLine="709"/>
      </w:pPr>
      <w:r w:rsidRPr="008A2A1B">
        <w:rPr>
          <w:rFonts w:ascii="Times New Roman" w:hAnsi="Times New Roman" w:cs="Times New Roman" w:eastAsia="Times New Roman"/>
          <w:color w:val="000000"/>
        </w:rPr>
        <w:t>Материалы подготовлены с применением автоматизированных средств в текущем сеансе. Документы не подписаны и не являются выданным аудиторским заключением ТОО «SKILL PRO». Статус VERIFIED обозначает воспроизведённую локальную процедуру; её принятие от имени SKILL PRO требует проверки и подписи назначенного эксперта. Договор, полномочия, независимость и квалификация физических лиц не подтверждены.</w:t>
      </w:r>
    </w:p>
    <w:p w:rsidR="0090019C" w:rsidRPr="008A2A1B" w:rsidRDefault="00AC0A46">
      <w:r w:rsidRPr="008A2A1B">
        <w:rPr>
          <w:rFonts w:ascii="Times New Roman" w:hAnsi="Times New Roman" w:cs="Times New Roman" w:eastAsia="Times New Roman"/>
          <w:color w:val="000000"/>
        </w:rPr>
        <w:br w:type="page"/>
      </w:r>
    </w:p>
    <w:p w:rsidR="0090019C" w:rsidRPr="008A2A1B" w:rsidRDefault="00AC0A46">
      <w:r w:rsidRPr="008A2A1B">
        <w:rPr>
          <w:rFonts w:ascii="Times New Roman" w:hAnsi="Times New Roman" w:cs="Times New Roman" w:eastAsia="Times New Roman"/>
          <w:b/>
          <w:color w:val="000000"/>
        </w:rPr>
        <w:lastRenderedPageBreak/>
        <w:t>Содержание</w:t>
      </w:r>
    </w:p>
    <w:p w:rsidR="008A2A1B" w:rsidRPr="008A2A1B" w:rsidRDefault="00AC0A46" w:rsidP="008A2A1B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r w:rsidRPr="008A2A1B">
        <w:rPr>
          <w:rFonts w:ascii="Times New Roman" w:hAnsi="Times New Roman" w:cs="Times New Roman" w:eastAsia="Times New Roman"/>
          <w:sz w:val="24"/>
          <w:color w:val="000000"/>
        </w:rPr>
        <w:fldChar w:fldCharType="begin"/>
      </w:r>
      <w:r w:rsidRPr="008A2A1B">
        <w:rPr>
          <w:rFonts w:ascii="Times New Roman" w:hAnsi="Times New Roman" w:cs="Times New Roman" w:eastAsia="Times New Roman"/>
          <w:sz w:val="24"/>
          <w:color w:val="000000"/>
        </w:rPr>
        <w:instrText>TOC \o "1-2" \h \z \u</w:instrText>
      </w:r>
      <w:r w:rsidRPr="008A2A1B">
        <w:rPr>
          <w:rFonts w:ascii="Times New Roman" w:hAnsi="Times New Roman" w:cs="Times New Roman" w:eastAsia="Times New Roman"/>
          <w:sz w:val="24"/>
          <w:color w:val="000000"/>
        </w:rPr>
        <w:fldChar w:fldCharType="separate"/>
      </w:r>
      <w:hyperlink w:anchor="_Toc243659136" w:history="1">
        <w:r w:rsidR="008A2A1B" w:rsidRPr="008A2A1B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 Состояние незавершённого объёма</w:t>
        </w:r>
        <w:r w:rsidR="008A2A1B"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="008A2A1B"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="008A2A1B"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_Toc243659136 \h </w:instrText>
        </w:r>
        <w:r w:rsidR="008A2A1B"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="008A2A1B"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 w:rsid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="008A2A1B"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8A2A1B" w:rsidRPr="008A2A1B" w:rsidRDefault="008A2A1B" w:rsidP="008A2A1B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37" w:history="1">
        <w:r w:rsidRPr="008A2A1B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 NT01 Исходники и воспроизводимая сборка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_Toc243659137 \h </w:instrTex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8A2A1B" w:rsidRPr="008A2A1B" w:rsidRDefault="008A2A1B" w:rsidP="008A2A1B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38" w:history="1">
        <w:r w:rsidRPr="008A2A1B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3 NT02 Функциональность и расчёт метрик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_Toc243659138 \h </w:instrTex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8A2A1B" w:rsidRPr="008A2A1B" w:rsidRDefault="008A2A1B" w:rsidP="008A2A1B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39" w:history="1">
        <w:r w:rsidRPr="008A2A1B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4 NT03 Независимый пентест и retest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_Toc243659139 \h </w:instrTex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8A2A1B" w:rsidRPr="008A2A1B" w:rsidRDefault="008A2A1B" w:rsidP="008A2A1B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40" w:history="1">
        <w:r w:rsidRPr="008A2A1B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5 NT04 Нагрузка 30/100/500/1000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_Toc243659140 \h </w:instrTex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8A2A1B" w:rsidRPr="008A2A1B" w:rsidRDefault="008A2A1B" w:rsidP="008A2A1B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41" w:history="1">
        <w:r w:rsidRPr="008A2A1B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6 NT05 Восстановление RPO RTO и откат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_Toc243659141 \h </w:instrTex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4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8A2A1B" w:rsidRPr="008A2A1B" w:rsidRDefault="008A2A1B" w:rsidP="008A2A1B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42" w:history="1">
        <w:r w:rsidRPr="008A2A1B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7 NT06 Агенты и реальная передача данных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_Toc243659142 \h </w:instrTex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4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8A2A1B" w:rsidRPr="008A2A1B" w:rsidRDefault="008A2A1B" w:rsidP="008A2A1B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43" w:history="1">
        <w:r w:rsidRPr="008A2A1B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8 NT07 Полнота прав и OSS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_Toc243659143 \h </w:instrTex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4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8A2A1B" w:rsidRPr="008A2A1B" w:rsidRDefault="008A2A1B" w:rsidP="008A2A1B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44" w:history="1">
        <w:r w:rsidRPr="008A2A1B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9 NT08 Фактические затраты и НМА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_Toc243659144 \h </w:instrTex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4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8A2A1B" w:rsidRPr="008A2A1B" w:rsidRDefault="008A2A1B" w:rsidP="008A2A1B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45" w:history="1">
        <w:r w:rsidRPr="008A2A1B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10 NT09 Установки клиенты и SLA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_Toc243659145 \h </w:instrTex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5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8A2A1B" w:rsidRPr="008A2A1B" w:rsidRDefault="008A2A1B" w:rsidP="008A2A1B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46" w:history="1">
        <w:r w:rsidRPr="008A2A1B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11 NT10 Применимость требований РК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_Toc243659146 \h </w:instrTex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5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8A2A1B" w:rsidRPr="008A2A1B" w:rsidRDefault="008A2A1B" w:rsidP="008A2A1B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47" w:history="1">
        <w:r w:rsidRPr="008A2A1B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12 NT11 Sonar первичная выгрузка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_Toc243659147 \h </w:instrTex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5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8A2A1B" w:rsidRPr="008A2A1B" w:rsidRDefault="008A2A1B" w:rsidP="008A2A1B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48" w:history="1">
        <w:r w:rsidRPr="008A2A1B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13 NT12 Полномочия и эксперты SKILL PRO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_Toc243659148 \h </w:instrTex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5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8A2A1B" w:rsidRPr="008A2A1B" w:rsidRDefault="008A2A1B" w:rsidP="008A2A1B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49" w:history="1">
        <w:r w:rsidRPr="008A2A1B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14 Порядок действий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_Toc243659149 \h </w:instrTex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6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8A2A1B" w:rsidRPr="008A2A1B" w:rsidRDefault="008A2A1B" w:rsidP="008A2A1B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50" w:history="1">
        <w:r w:rsidRPr="008A2A1B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15 Экспертный вывод и корректирующие действия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_Toc243659150 \h </w:instrTex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6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8A2A1B" w:rsidRPr="008A2A1B" w:rsidRDefault="008A2A1B" w:rsidP="008A2A1B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51" w:history="1">
        <w:r w:rsidRPr="008A2A1B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16 Приложения и согласование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_Toc243659151 \h </w:instrTex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6</w:t>
        </w:r>
        <w:r w:rsidRPr="008A2A1B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90019C" w:rsidRPr="008A2A1B" w:rsidRDefault="00AC0A46" w:rsidP="008A2A1B">
      <w:pPr>
        <w:spacing w:after="0" w:line="240" w:lineRule="auto"/>
      </w:pPr>
      <w:r w:rsidRPr="008A2A1B">
        <w:rPr>
          <w:rFonts w:ascii="Times New Roman" w:hAnsi="Times New Roman" w:cs="Times New Roman" w:eastAsia="Times New Roman"/>
          <w:sz w:val="24"/>
          <w:color w:val="000000"/>
        </w:rPr>
        <w:fldChar w:fldCharType="end"/>
      </w:r>
    </w:p>
    <w:p w:rsidR="0090019C" w:rsidRPr="008A2A1B" w:rsidRDefault="00AC0A46">
      <w:r w:rsidRPr="008A2A1B">
        <w:rPr>
          <w:rFonts w:ascii="Times New Roman" w:hAnsi="Times New Roman" w:cs="Times New Roman" w:eastAsia="Times New Roman"/>
          <w:color w:val="000000"/>
        </w:rPr>
        <w:br w:type="page"/>
      </w:r>
    </w:p>
    <w:p w:rsidR="0090019C" w:rsidRPr="008A2A1B" w:rsidRDefault="00AC0A46">
      <w:pPr>
        <w:pStyle w:val="1"/>
      </w:pPr>
      <w:bookmarkStart w:id="1" w:name="_Toc243659136"/>
      <w:r w:rsidRPr="008A2A1B">
        <w:rPr>
          <w:rFonts w:ascii="Times New Roman" w:hAnsi="Times New Roman" w:cs="Times New Roman" w:eastAsia="Times New Roman"/>
          <w:color w:val="000000"/>
        </w:rPr>
        <w:lastRenderedPageBreak/>
        <w:t>1 Состояние незавершённого объёма</w:t>
      </w:r>
      <w:bookmarkEnd w:id="1"/>
    </w:p>
    <w:p w:rsidR="0090019C" w:rsidRPr="008A2A1B" w:rsidRDefault="00AC0A46">
      <w:pPr>
        <w:ind w:firstLine="709"/>
      </w:pPr>
      <w:r w:rsidRPr="008A2A1B">
        <w:rPr>
          <w:rFonts w:ascii="Times New Roman" w:hAnsi="Times New Roman" w:cs="Times New Roman" w:eastAsia="Times New Roman"/>
          <w:color w:val="000000"/>
        </w:rPr>
        <w:t>Оформление DOCX и архива завершает подготовку проекта пакета, но не завершает аудит продукта. Все перечисленные ниже процедуры не выполнены в текущем сеансе либо не имеют достаточных первичных доказательств.</w:t>
      </w:r>
    </w:p>
    <w:p w:rsidR="0090019C" w:rsidRPr="008A2A1B" w:rsidRDefault="00AC0A46">
      <w:pPr>
        <w:pStyle w:val="1"/>
      </w:pPr>
      <w:bookmarkStart w:id="2" w:name="_Toc243659137"/>
      <w:r w:rsidRPr="008A2A1B">
        <w:rPr>
          <w:rFonts w:ascii="Times New Roman" w:hAnsi="Times New Roman" w:cs="Times New Roman" w:eastAsia="Times New Roman"/>
          <w:color w:val="000000"/>
        </w:rPr>
        <w:t>2 NT01 Исходники и воспроизводимая сборка</w:t>
      </w:r>
      <w:bookmarkEnd w:id="2"/>
    </w:p>
    <w:p w:rsidR="0090019C" w:rsidRPr="008A2A1B" w:rsidRDefault="00AC0A46">
      <w:pPr>
        <w:ind w:firstLine="709"/>
      </w:pPr>
      <w:r w:rsidRPr="008A2A1B">
        <w:rPr>
          <w:rFonts w:ascii="Times New Roman" w:hAnsi="Times New Roman" w:cs="Times New Roman" w:eastAsia="Times New Roman"/>
          <w:color w:val="000000"/>
        </w:rPr>
        <w:t>Статус: NOT TESTED или UNVERIFIED по природе процедуры. Требуется: Доступ read-only; полный SHA, README, CI, инструменты. Критерий завершения: Сборка, existing tests, dependency/license review; принятый протокол. Назначение участника и принятие результата по этому направлению учитываются в документе 17.</w:t>
      </w:r>
    </w:p>
    <w:p w:rsidR="0090019C" w:rsidRPr="008A2A1B" w:rsidRDefault="00AC0A46">
      <w:pPr>
        <w:pStyle w:val="1"/>
      </w:pPr>
      <w:bookmarkStart w:id="3" w:name="_Toc243659138"/>
      <w:r w:rsidRPr="008A2A1B">
        <w:rPr>
          <w:rFonts w:ascii="Times New Roman" w:hAnsi="Times New Roman" w:cs="Times New Roman" w:eastAsia="Times New Roman"/>
          <w:color w:val="000000"/>
        </w:rPr>
        <w:t>3 NT02 Функциональность и расчёт метрик</w:t>
      </w:r>
      <w:bookmarkEnd w:id="3"/>
    </w:p>
    <w:p w:rsidR="0090019C" w:rsidRPr="008A2A1B" w:rsidRDefault="00AC0A46">
      <w:pPr>
        <w:ind w:firstLine="709"/>
      </w:pPr>
      <w:r w:rsidRPr="008A2A1B">
        <w:rPr>
          <w:rFonts w:ascii="Times New Roman" w:hAnsi="Times New Roman" w:cs="Times New Roman" w:eastAsia="Times New Roman"/>
          <w:color w:val="000000"/>
        </w:rPr>
        <w:t>Статус: NOT TESTED или UNVERIFIED по природе процедуры. Требуется: Изолированный стенд, release digest, fixtures. Критерий завершения: FT01-FT08; эталон, допуски, logs и подпись. Назначение участника и принятие результата по этому направлению учитываются в документе 17.</w:t>
      </w:r>
    </w:p>
    <w:p w:rsidR="0090019C" w:rsidRPr="008A2A1B" w:rsidRDefault="00AC0A46">
      <w:pPr>
        <w:pStyle w:val="1"/>
      </w:pPr>
      <w:bookmarkStart w:id="4" w:name="_Toc243659139"/>
      <w:r w:rsidRPr="008A2A1B">
        <w:rPr>
          <w:rFonts w:ascii="Times New Roman" w:hAnsi="Times New Roman" w:cs="Times New Roman" w:eastAsia="Times New Roman"/>
          <w:color w:val="000000"/>
        </w:rPr>
        <w:t>4 NT03 Независимый пентест и retest</w:t>
      </w:r>
      <w:bookmarkEnd w:id="4"/>
    </w:p>
    <w:p w:rsidR="0090019C" w:rsidRPr="008A2A1B" w:rsidRDefault="00AC0A46">
      <w:pPr>
        <w:ind w:firstLine="709"/>
      </w:pPr>
      <w:r w:rsidRPr="008A2A1B">
        <w:rPr>
          <w:rFonts w:ascii="Times New Roman" w:hAnsi="Times New Roman" w:cs="Times New Roman" w:eastAsia="Times New Roman"/>
          <w:color w:val="000000"/>
        </w:rPr>
        <w:t>Статус: NOT TESTED или UNVERIFIED по природе процедуры. Требуется: Письменное разрешение, scope, два тенанта, native+TLS. Критерий завершения: Покрытие исключённых сценариев, закрытие достижимых Critical/High. Назначение участника и принятие результата по этому направлению учитываются в документе 17.</w:t>
      </w:r>
    </w:p>
    <w:p w:rsidR="0090019C" w:rsidRPr="008A2A1B" w:rsidRDefault="00AC0A46">
      <w:pPr>
        <w:pStyle w:val="1"/>
      </w:pPr>
      <w:bookmarkStart w:id="5" w:name="_Toc243659140"/>
      <w:r w:rsidRPr="008A2A1B">
        <w:rPr>
          <w:rFonts w:ascii="Times New Roman" w:hAnsi="Times New Roman" w:cs="Times New Roman" w:eastAsia="Times New Roman"/>
          <w:color w:val="000000"/>
        </w:rPr>
        <w:t>5 NT04 Нагрузка 30/100/500/1000</w:t>
      </w:r>
      <w:bookmarkEnd w:id="5"/>
    </w:p>
    <w:p w:rsidR="0090019C" w:rsidRPr="008A2A1B" w:rsidRDefault="00AC0A46">
      <w:pPr>
        <w:ind w:firstLine="709"/>
      </w:pPr>
      <w:r w:rsidRPr="008A2A1B">
        <w:rPr>
          <w:rFonts w:ascii="Times New Roman" w:hAnsi="Times New Roman" w:cs="Times New Roman" w:eastAsia="Times New Roman"/>
          <w:color w:val="000000"/>
        </w:rPr>
        <w:t xml:space="preserve">Статус: NOT TESTED или UNVERIFIED по природе процедуры. Требуется: Утверждённые e,b,data history,SLO и генератор. Критерий завершения: Профили, throughput,p95/p99,ошибки,ресурсы,очередь. </w:t>
      </w:r>
      <w:r w:rsidRPr="008A2A1B">
        <w:rPr>
          <w:rFonts w:ascii="Times New Roman" w:hAnsi="Times New Roman" w:cs="Times New Roman" w:eastAsia="Times New Roman"/>
          <w:color w:val="000000"/>
        </w:rPr>
        <w:lastRenderedPageBreak/>
        <w:t>Назначение участника и принятие результата по этому направлению учитываются в документе 17.</w:t>
      </w:r>
    </w:p>
    <w:p w:rsidR="0090019C" w:rsidRPr="008A2A1B" w:rsidRDefault="00AC0A46">
      <w:pPr>
        <w:pStyle w:val="1"/>
      </w:pPr>
      <w:bookmarkStart w:id="6" w:name="_Toc243659141"/>
      <w:r w:rsidRPr="008A2A1B">
        <w:rPr>
          <w:rFonts w:ascii="Times New Roman" w:hAnsi="Times New Roman" w:cs="Times New Roman" w:eastAsia="Times New Roman"/>
          <w:color w:val="000000"/>
        </w:rPr>
        <w:t>6 NT05 Восстановление RPO RTO и откат</w:t>
      </w:r>
      <w:bookmarkEnd w:id="6"/>
    </w:p>
    <w:p w:rsidR="0090019C" w:rsidRPr="008A2A1B" w:rsidRDefault="00AC0A46">
      <w:pPr>
        <w:ind w:firstLine="709"/>
      </w:pPr>
      <w:r w:rsidRPr="008A2A1B">
        <w:rPr>
          <w:rFonts w:ascii="Times New Roman" w:hAnsi="Times New Roman" w:cs="Times New Roman" w:eastAsia="Times New Roman"/>
          <w:color w:val="000000"/>
        </w:rPr>
        <w:t>Статус: NOT TESTED или UNVERIFIED по природе процедуры. Требуется: Backup, ключи, чистый стенд, согласованные цели. Критерий завершения: Измеренное восстановление и сверка полноты. Назначение участника и принятие результата по этому направлению учитываются в документе 17.</w:t>
      </w:r>
    </w:p>
    <w:p w:rsidR="0090019C" w:rsidRPr="008A2A1B" w:rsidRDefault="00AC0A46">
      <w:pPr>
        <w:pStyle w:val="1"/>
      </w:pPr>
      <w:bookmarkStart w:id="7" w:name="_Toc243659142"/>
      <w:r w:rsidRPr="008A2A1B">
        <w:rPr>
          <w:rFonts w:ascii="Times New Roman" w:hAnsi="Times New Roman" w:cs="Times New Roman" w:eastAsia="Times New Roman"/>
          <w:color w:val="000000"/>
        </w:rPr>
        <w:t>7 NT06 Агенты и реальная передача данных</w:t>
      </w:r>
      <w:bookmarkEnd w:id="7"/>
    </w:p>
    <w:p w:rsidR="0090019C" w:rsidRPr="008A2A1B" w:rsidRDefault="00AC0A46">
      <w:pPr>
        <w:ind w:firstLine="709"/>
      </w:pPr>
      <w:r w:rsidRPr="008A2A1B">
        <w:rPr>
          <w:rFonts w:ascii="Times New Roman" w:hAnsi="Times New Roman" w:cs="Times New Roman" w:eastAsia="Times New Roman"/>
          <w:color w:val="000000"/>
        </w:rPr>
        <w:t>Статус: NOT TESTED или UNVERIFIED по природе процедуры. Требуется: Плагины/CLI/браузер, искусственные маркеры, capture. Критерий завершения: Обоснованная карта данных, проверка минимизации, очередей и обновлений. Назначение участника и принятие результата по этому направлению учитываются в документе 17.</w:t>
      </w:r>
    </w:p>
    <w:p w:rsidR="0090019C" w:rsidRPr="008A2A1B" w:rsidRDefault="00AC0A46">
      <w:pPr>
        <w:pStyle w:val="1"/>
      </w:pPr>
      <w:bookmarkStart w:id="8" w:name="_Toc243659143"/>
      <w:r w:rsidRPr="008A2A1B">
        <w:rPr>
          <w:rFonts w:ascii="Times New Roman" w:hAnsi="Times New Roman" w:cs="Times New Roman" w:eastAsia="Times New Roman"/>
          <w:color w:val="000000"/>
        </w:rPr>
        <w:t>8 NT07 Полнота прав и OSS</w:t>
      </w:r>
      <w:bookmarkEnd w:id="8"/>
    </w:p>
    <w:p w:rsidR="0090019C" w:rsidRPr="008A2A1B" w:rsidRDefault="00AC0A46">
      <w:pPr>
        <w:ind w:firstLine="709"/>
      </w:pPr>
      <w:r w:rsidRPr="008A2A1B">
        <w:rPr>
          <w:rFonts w:ascii="Times New Roman" w:hAnsi="Times New Roman" w:cs="Times New Roman" w:eastAsia="Times New Roman"/>
          <w:color w:val="000000"/>
        </w:rPr>
        <w:t>Статус: NOT TESTED или UNVERIFIED по природе процедуры. Требуется: Регистрация, уступки, акты, карта авторов, SBOM. Критерий завершения: Юристы РК/Узбекистана, титул на релиз, notices и лицензии. Назначение участника и принятие результата по этому направлению учитываются в документе 17.</w:t>
      </w:r>
    </w:p>
    <w:p w:rsidR="0090019C" w:rsidRPr="008A2A1B" w:rsidRDefault="00AC0A46">
      <w:pPr>
        <w:pStyle w:val="1"/>
      </w:pPr>
      <w:bookmarkStart w:id="9" w:name="_Toc243659144"/>
      <w:r w:rsidRPr="008A2A1B">
        <w:rPr>
          <w:rFonts w:ascii="Times New Roman" w:hAnsi="Times New Roman" w:cs="Times New Roman" w:eastAsia="Times New Roman"/>
          <w:color w:val="000000"/>
        </w:rPr>
        <w:t>9 NT08 Фактические затраты и НМА</w:t>
      </w:r>
      <w:bookmarkEnd w:id="9"/>
    </w:p>
    <w:p w:rsidR="0090019C" w:rsidRPr="008A2A1B" w:rsidRDefault="00AC0A46">
      <w:pPr>
        <w:ind w:firstLine="709"/>
      </w:pPr>
      <w:r w:rsidRPr="008A2A1B">
        <w:rPr>
          <w:rFonts w:ascii="Times New Roman" w:hAnsi="Times New Roman" w:cs="Times New Roman" w:eastAsia="Times New Roman"/>
          <w:color w:val="000000"/>
        </w:rPr>
        <w:t>Статус: NOT TESTED или UNVERIFIED по природе процедуры. Требуется: Табели, платежи, акты, приказы и регистр НМА. Критерий завершения: Независимая бухгалтерская сверка; двойной учёт труда исключён. Назначение участника и принятие результата по этому направлению учитываются в документе 17.</w:t>
      </w:r>
    </w:p>
    <w:p w:rsidR="0090019C" w:rsidRPr="008A2A1B" w:rsidRDefault="00AC0A46">
      <w:pPr>
        <w:pStyle w:val="1"/>
      </w:pPr>
      <w:bookmarkStart w:id="10" w:name="_Toc243659145"/>
      <w:r w:rsidRPr="008A2A1B">
        <w:rPr>
          <w:rFonts w:ascii="Times New Roman" w:hAnsi="Times New Roman" w:cs="Times New Roman" w:eastAsia="Times New Roman"/>
          <w:color w:val="000000"/>
        </w:rPr>
        <w:lastRenderedPageBreak/>
        <w:t>10 NT09 Установки клиенты и SLA</w:t>
      </w:r>
      <w:bookmarkEnd w:id="10"/>
    </w:p>
    <w:p w:rsidR="0090019C" w:rsidRPr="008A2A1B" w:rsidRDefault="00AC0A46">
      <w:pPr>
        <w:ind w:firstLine="709"/>
      </w:pPr>
      <w:r w:rsidRPr="008A2A1B">
        <w:rPr>
          <w:rFonts w:ascii="Times New Roman" w:hAnsi="Times New Roman" w:cs="Times New Roman" w:eastAsia="Times New Roman"/>
          <w:color w:val="000000"/>
        </w:rPr>
        <w:t>Статус: NOT TESTED или UNVERIFIED по природе процедуры. Требуется: Обезличенная выгрузка лицензий, договоры и платежи. Критерий завершения: Уникальные клиенты, paid/pilot, active window, support metrics. Назначение участника и принятие результата по этому направлению учитываются в документе 17.</w:t>
      </w:r>
    </w:p>
    <w:p w:rsidR="0090019C" w:rsidRPr="008A2A1B" w:rsidRDefault="00AC0A46">
      <w:pPr>
        <w:pStyle w:val="1"/>
      </w:pPr>
      <w:bookmarkStart w:id="11" w:name="_Toc243659146"/>
      <w:r w:rsidRPr="008A2A1B">
        <w:rPr>
          <w:rFonts w:ascii="Times New Roman" w:hAnsi="Times New Roman" w:cs="Times New Roman" w:eastAsia="Times New Roman"/>
          <w:color w:val="000000"/>
        </w:rPr>
        <w:t>11 NT10 Применимость требований РК</w:t>
      </w:r>
      <w:bookmarkEnd w:id="11"/>
    </w:p>
    <w:p w:rsidR="0090019C" w:rsidRPr="008A2A1B" w:rsidRDefault="00AC0A46">
      <w:pPr>
        <w:ind w:firstLine="709"/>
      </w:pPr>
      <w:r w:rsidRPr="008A2A1B">
        <w:rPr>
          <w:rFonts w:ascii="Times New Roman" w:hAnsi="Times New Roman" w:cs="Times New Roman" w:eastAsia="Times New Roman"/>
          <w:color w:val="000000"/>
        </w:rPr>
        <w:t>Статус: NOT TESTED или UNVERIFIED по природе процедуры. Требуется: Категория клиента, потоки, доступ поддержки, правовые основания. Критерий завершения: Правовая матрица и технические доказательства по каждой строке. Назначение участника и принятие результата по этому направлению учитываются в документе 17.</w:t>
      </w:r>
    </w:p>
    <w:p w:rsidR="0090019C" w:rsidRPr="008A2A1B" w:rsidRDefault="00AC0A46">
      <w:pPr>
        <w:pStyle w:val="1"/>
      </w:pPr>
      <w:bookmarkStart w:id="12" w:name="_Toc243659147"/>
      <w:r w:rsidRPr="008A2A1B">
        <w:rPr>
          <w:rFonts w:ascii="Times New Roman" w:hAnsi="Times New Roman" w:cs="Times New Roman" w:eastAsia="Times New Roman"/>
          <w:color w:val="000000"/>
        </w:rPr>
        <w:t>12 NT11 Sonar первичная выгрузка</w:t>
      </w:r>
      <w:bookmarkEnd w:id="12"/>
    </w:p>
    <w:p w:rsidR="0090019C" w:rsidRPr="008A2A1B" w:rsidRDefault="00AC0A46">
      <w:pPr>
        <w:ind w:firstLine="709"/>
      </w:pPr>
      <w:r w:rsidRPr="008A2A1B">
        <w:rPr>
          <w:rFonts w:ascii="Times New Roman" w:hAnsi="Times New Roman" w:cs="Times New Roman" w:eastAsia="Times New Roman"/>
          <w:color w:val="000000"/>
        </w:rPr>
        <w:t>Статус: NOT TESTED или UNVERIFIED по природе процедуры. Требуется: Analysis ID,issue IDs,даты,Quality Gate,JaCoCo XML. Критерий завершения: Устранено расхождение 2037/2053; метрики привязаны к сборке. Назначение участника и принятие результата по этому направлению учитываются в документе 17.</w:t>
      </w:r>
    </w:p>
    <w:p w:rsidR="0090019C" w:rsidRPr="008A2A1B" w:rsidRDefault="00AC0A46">
      <w:pPr>
        <w:pStyle w:val="1"/>
      </w:pPr>
      <w:bookmarkStart w:id="13" w:name="_Toc243659148"/>
      <w:r w:rsidRPr="008A2A1B">
        <w:rPr>
          <w:rFonts w:ascii="Times New Roman" w:hAnsi="Times New Roman" w:cs="Times New Roman" w:eastAsia="Times New Roman"/>
          <w:color w:val="000000"/>
        </w:rPr>
        <w:t>13 NT12 Полномочия и эксперты SKILL PRO</w:t>
      </w:r>
      <w:bookmarkEnd w:id="13"/>
    </w:p>
    <w:p w:rsidR="0090019C" w:rsidRPr="008A2A1B" w:rsidRDefault="00AC0A46">
      <w:pPr>
        <w:ind w:firstLine="709"/>
      </w:pPr>
      <w:r w:rsidRPr="008A2A1B">
        <w:rPr>
          <w:rFonts w:ascii="Times New Roman" w:hAnsi="Times New Roman" w:cs="Times New Roman" w:eastAsia="Times New Roman"/>
          <w:color w:val="000000"/>
        </w:rPr>
        <w:t>Статус: NOT TESTED или UNVERIFIED по природе процедуры. Требуется: Регистрационные документы, договор, дипломы, стаж, независимость. Критерий завершения: Единое согласование в документе 17, включая принятие 16 RU/KZ; акт лишь на принятый объём. Назначение участника и принятие результата по этому направлению учитываются в документе 17.</w:t>
      </w:r>
    </w:p>
    <w:p w:rsidR="0090019C" w:rsidRPr="008A2A1B" w:rsidRDefault="00AC0A46">
      <w:pPr>
        <w:pStyle w:val="1"/>
      </w:pPr>
      <w:bookmarkStart w:id="14" w:name="_Toc243659149"/>
      <w:r w:rsidRPr="008A2A1B">
        <w:rPr>
          <w:rFonts w:ascii="Times New Roman" w:hAnsi="Times New Roman" w:cs="Times New Roman" w:eastAsia="Times New Roman"/>
          <w:color w:val="000000"/>
        </w:rPr>
        <w:lastRenderedPageBreak/>
        <w:t>14 Порядок действий</w:t>
      </w:r>
      <w:bookmarkEnd w:id="14"/>
    </w:p>
    <w:p w:rsidR="0090019C" w:rsidRPr="008A2A1B" w:rsidRDefault="00AC0A46">
      <w:pPr>
        <w:ind w:firstLine="709"/>
      </w:pPr>
      <w:r w:rsidRPr="008A2A1B">
        <w:rPr>
          <w:rFonts w:ascii="Times New Roman" w:hAnsi="Times New Roman" w:cs="Times New Roman" w:eastAsia="Times New Roman"/>
          <w:color w:val="000000"/>
        </w:rPr>
        <w:t>Сначала назначить экспертов, подписать договор и согласовать доступ. Параллельно собрать первичные права, финансы и эксплуатационные выгрузки. Затем выполнить тесты и retest на фиксированной сборке, обновить выводы и риски, согласовать RU/KZ и фактический акт. Письменное разрешение требуется именно для активных испытаний чужого стенда; текущий анализ файлов этого разрешения не подменяет.</w:t>
      </w:r>
    </w:p>
    <w:p w:rsidR="0090019C" w:rsidRPr="008A2A1B" w:rsidRDefault="00AC0A46">
      <w:pPr>
        <w:pStyle w:val="1"/>
      </w:pPr>
      <w:bookmarkStart w:id="15" w:name="_Toc243659150"/>
      <w:r w:rsidRPr="008A2A1B">
        <w:rPr>
          <w:rFonts w:ascii="Times New Roman" w:hAnsi="Times New Roman" w:cs="Times New Roman" w:eastAsia="Times New Roman"/>
          <w:color w:val="000000"/>
        </w:rPr>
        <w:t>15 Экспертный вывод и корректирующие действия</w:t>
      </w:r>
      <w:bookmarkEnd w:id="15"/>
    </w:p>
    <w:p w:rsidR="0090019C" w:rsidRPr="008A2A1B" w:rsidRDefault="00AC0A46">
      <w:pPr>
        <w:ind w:firstLine="709"/>
      </w:pPr>
      <w:r w:rsidRPr="008A2A1B">
        <w:rPr>
          <w:rFonts w:ascii="Times New Roman" w:hAnsi="Times New Roman" w:cs="Times New Roman" w:eastAsia="Times New Roman"/>
          <w:color w:val="000000"/>
        </w:rPr>
        <w:t>Перечень готов для назначения владельцев и согласования. До получения результатов нельзя проставлять завершение или подписи за отсутствующих исполнителей.</w:t>
      </w:r>
    </w:p>
    <w:p w:rsidR="0090019C" w:rsidRPr="008A2A1B" w:rsidRDefault="00AC0A46">
      <w:pPr>
        <w:pStyle w:val="1"/>
      </w:pPr>
      <w:bookmarkStart w:id="16" w:name="_Toc243659151"/>
      <w:r w:rsidRPr="008A2A1B">
        <w:rPr>
          <w:rFonts w:ascii="Times New Roman" w:hAnsi="Times New Roman" w:cs="Times New Roman" w:eastAsia="Times New Roman"/>
          <w:color w:val="000000"/>
        </w:rPr>
        <w:t>16 Приложения и согласование</w:t>
      </w:r>
      <w:bookmarkEnd w:id="16"/>
    </w:p>
    <w:p w:rsidR="0090019C" w:rsidRPr="008A2A1B" w:rsidRDefault="00AC0A46">
      <w:pPr>
        <w:ind w:firstLine="709"/>
      </w:pPr>
      <w:r w:rsidRPr="008A2A1B">
        <w:rPr>
          <w:rFonts w:ascii="Times New Roman" w:hAnsi="Times New Roman" w:cs="Times New Roman" w:eastAsia="Times New Roman"/>
          <w:color w:val="000000"/>
        </w:rPr>
        <w:t>Участники, направления экспертизы, принятые процедуры и решение об утверждении фиксируются в едином листе участников и подписания (документ 17).</w:t>
      </w:r>
    </w:p>
    <w:p w:rsidR="0090019C" w:rsidRPr="008A2A1B" w:rsidRDefault="00AC0A46">
      <w:pPr>
        <w:ind w:firstLine="709"/>
      </w:pPr>
      <w:r w:rsidRPr="008A2A1B">
        <w:rPr>
          <w:rFonts w:ascii="Times New Roman" w:hAnsi="Times New Roman" w:cs="Times New Roman" w:eastAsia="Times New Roman"/>
          <w:color w:val="000000"/>
        </w:rPr>
        <w:t>Приложения: реестры 00, 04, 13 и 19; оставшиеся проверки 20; локальные доказательства 06 EVIDENCE.</w:t>
      </w:r>
    </w:p>
    <w:sectPr w:rsidR="0090019C" w:rsidRPr="008A2A1B" w:rsidSect="00034616">
      <w:headerReference w:type="default" r:id="rId8"/>
      <w:footerReference w:type="default" r:id="rId9"/>
      <w:pgSz w:w="11906" w:h="16838"/>
      <w:pgMar w:top="1134" w:right="850" w:bottom="1134" w:left="1701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22710" w:rsidRPr="008A2A1B" w:rsidRDefault="00AC0A46">
      <w:pPr>
        <w:spacing w:after="0" w:line="240" w:lineRule="auto"/>
      </w:pPr>
      <w:r w:rsidRPr="008A2A1B">
        <w:rPr>
          <w:rFonts w:ascii="Times New Roman" w:hAnsi="Times New Roman" w:cs="Times New Roman" w:eastAsia="Times New Roman"/>
          <w:color w:val="000000"/>
        </w:rPr>
        <w:separator/>
      </w:r>
    </w:p>
  </w:endnote>
  <w:endnote w:type="continuationSeparator" w:id="0">
    <w:p w:rsidR="00422710" w:rsidRPr="008A2A1B" w:rsidRDefault="00AC0A46">
      <w:pPr>
        <w:spacing w:after="0" w:line="240" w:lineRule="auto"/>
      </w:pPr>
      <w:r w:rsidRPr="008A2A1B">
        <w:rPr>
          <w:rFonts w:ascii="Times New Roman" w:hAnsi="Times New Roman" w:cs="Times New Roman" w:eastAsia="Times New Roman"/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90019C" w:rsidRPr="008A2A1B" w:rsidRDefault="00AC0A46">
    <w:pPr>
      <w:pStyle w:val="a7"/>
      <w:spacing w:line="240" w:lineRule="auto"/>
      <w:jc w:val="center"/>
    </w:pPr>
    <w:r w:rsidRPr="008A2A1B">
      <w:rPr>
        <w:rFonts w:ascii="Times New Roman" w:hAnsi="Times New Roman" w:cs="Times New Roman" w:eastAsia="Times New Roman"/>
        <w:sz w:val="18"/>
        <w:color w:val="000000"/>
      </w:rPr>
      <w:t xml:space="preserve">SP-PM-20  |  </w:t>
    </w:r>
    <w:r w:rsidRPr="008A2A1B">
      <w:rPr>
        <w:rFonts w:ascii="Times New Roman" w:hAnsi="Times New Roman" w:cs="Times New Roman" w:eastAsia="Times New Roman"/>
        <w:color w:val="000000"/>
      </w:rPr>
      <w:fldChar w:fldCharType="begin"/>
    </w:r>
    <w:r w:rsidRPr="008A2A1B">
      <w:rPr>
        <w:rFonts w:ascii="Times New Roman" w:hAnsi="Times New Roman" w:cs="Times New Roman" w:eastAsia="Times New Roman"/>
        <w:color w:val="000000"/>
      </w:rPr>
      <w:instrText>PAGE</w:instrText>
    </w:r>
    <w:r w:rsidRPr="008A2A1B">
      <w:rPr>
        <w:rFonts w:ascii="Times New Roman" w:hAnsi="Times New Roman" w:cs="Times New Roman" w:eastAsia="Times New Roman"/>
        <w:color w:val="000000"/>
      </w:rPr>
      <w:fldChar w:fldCharType="separate"/>
    </w:r>
    <w:r w:rsidRPr="008A2A1B">
      <w:rPr>
        <w:rFonts w:ascii="Times New Roman" w:hAnsi="Times New Roman" w:cs="Times New Roman" w:eastAsia="Times New Roman"/>
        <w:noProof/>
        <w:color w:val="000000"/>
      </w:rPr>
      <w:t>1</w:t>
    </w:r>
    <w:r w:rsidRPr="008A2A1B">
      <w:rPr>
        <w:rFonts w:ascii="Times New Roman" w:hAnsi="Times New Roman" w:cs="Times New Roman" w:eastAsia="Times New Roman"/>
        <w:color w:val="000000"/>
      </w:rPr>
      <w:fldChar w:fldCharType="end"/>
    </w:r>
    <w:r w:rsidRPr="008A2A1B">
      <w:rPr>
        <w:rFonts w:ascii="Times New Roman" w:hAnsi="Times New Roman" w:cs="Times New Roman" w:eastAsia="Times New Roman"/>
        <w:sz w:val="18"/>
        <w:color w:val="000000"/>
      </w:rPr>
      <w:t xml:space="preserve"> / </w:t>
    </w:r>
    <w:r w:rsidRPr="008A2A1B">
      <w:rPr>
        <w:rFonts w:ascii="Times New Roman" w:hAnsi="Times New Roman" w:cs="Times New Roman" w:eastAsia="Times New Roman"/>
        <w:color w:val="000000"/>
      </w:rPr>
      <w:fldChar w:fldCharType="begin"/>
    </w:r>
    <w:r w:rsidRPr="008A2A1B">
      <w:rPr>
        <w:rFonts w:ascii="Times New Roman" w:hAnsi="Times New Roman" w:cs="Times New Roman" w:eastAsia="Times New Roman"/>
        <w:color w:val="000000"/>
      </w:rPr>
      <w:instrText>NUMPAGES</w:instrText>
    </w:r>
    <w:r w:rsidRPr="008A2A1B">
      <w:rPr>
        <w:rFonts w:ascii="Times New Roman" w:hAnsi="Times New Roman" w:cs="Times New Roman" w:eastAsia="Times New Roman"/>
        <w:color w:val="000000"/>
      </w:rPr>
      <w:fldChar w:fldCharType="separate"/>
    </w:r>
    <w:r w:rsidRPr="008A2A1B">
      <w:rPr>
        <w:rFonts w:ascii="Times New Roman" w:hAnsi="Times New Roman" w:cs="Times New Roman" w:eastAsia="Times New Roman"/>
        <w:noProof/>
        <w:color w:val="000000"/>
      </w:rPr>
      <w:t>1</w:t>
    </w:r>
    <w:r w:rsidRPr="008A2A1B">
      <w:rPr>
        <w:rFonts w:ascii="Times New Roman" w:hAnsi="Times New Roman" w:cs="Times New Roman" w:eastAsia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22710" w:rsidRPr="008A2A1B" w:rsidRDefault="00AC0A46">
      <w:pPr>
        <w:spacing w:after="0" w:line="240" w:lineRule="auto"/>
      </w:pPr>
      <w:r w:rsidRPr="008A2A1B">
        <w:rPr>
          <w:rFonts w:ascii="Times New Roman" w:hAnsi="Times New Roman" w:cs="Times New Roman" w:eastAsia="Times New Roman"/>
          <w:color w:val="000000"/>
        </w:rPr>
        <w:separator/>
      </w:r>
    </w:p>
  </w:footnote>
  <w:footnote w:type="continuationSeparator" w:id="0">
    <w:p w:rsidR="00422710" w:rsidRPr="008A2A1B" w:rsidRDefault="00AC0A46">
      <w:pPr>
        <w:spacing w:after="0" w:line="240" w:lineRule="auto"/>
      </w:pPr>
      <w:r w:rsidRPr="008A2A1B">
        <w:rPr>
          <w:rFonts w:ascii="Times New Roman" w:hAnsi="Times New Roman" w:cs="Times New Roman" w:eastAsia="Times New Roman"/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90019C" w:rsidRPr="008A2A1B" w:rsidRDefault="00AC0A46">
    <w:pPr>
      <w:spacing w:line="240" w:lineRule="auto"/>
      <w:jc w:val="right"/>
    </w:pPr>
    <w:r w:rsidRPr="008A2A1B">
      <w:rPr>
        <w:rFonts w:ascii="Times New Roman" w:hAnsi="Times New Roman" w:cs="Times New Roman" w:eastAsia="Times New Roman"/>
        <w:sz w:val="18"/>
        <w:color w:val="000000"/>
      </w:rPr>
      <w:t>SKILL PRO  |  PANDEV METRICS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2710"/>
    <w:rsid w:val="005D7A7D"/>
    <w:rsid w:val="008A2A1B"/>
    <w:rsid w:val="0090019C"/>
    <w:rsid w:val="00AA1D8D"/>
    <w:rsid w:val="00AC0A46"/>
    <w:rsid w:val="00B47730"/>
    <w:rsid w:val="00C75AF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A8E665C-0088-4A88-880F-A367B2BE5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hAnsi="Times New Roman" w:cs="Times New Roman" w:eastAsia="Times New Roman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jc w:val="both"/>
    </w:pPr>
    <w:rPr>
      <w:rFonts w:ascii="Times New Roman" w:hAnsi="Times New Roman" w:cs="Times New Roman" w:eastAsia="Times New Roman"/>
      <w:sz w:val="28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jc w:val="left"/>
      <w:outlineLvl w:val="0"/>
    </w:pPr>
    <w:rPr>
      <w:rFonts w:ascii="Times New Roman" w:hAnsi="Times New Roman" w:cs="Times New Roman" w:eastAsia="Times New Roman"/>
      <w:b/>
      <w:bCs/>
      <w:szCs w:val="28"/>
      <w:color w:val="00000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ascii="Times New Roman" w:hAnsi="Times New Roman" w:cs="Times New Roman" w:eastAsia="Times New Roman"/>
      <w:b/>
      <w:bCs/>
      <w:szCs w:val="26"/>
      <w:color w:val="000000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Times New Roman" w:hAnsi="Times New Roman" w:cs="Times New Roman" w:eastAsia="Times New Roman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Times New Roman" w:hAnsi="Times New Roman" w:cs="Times New Roman" w:eastAsia="Times New Roman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Times New Roman" w:hAnsi="Times New Roman" w:cs="Times New Roman" w:eastAsia="Times New Roman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Times New Roman" w:hAnsi="Times New Roman" w:cs="Times New Roman" w:eastAsia="Times New Roman"/>
      <w:szCs w:val="20"/>
      <w:color w:val="00000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Times New Roman" w:hAnsi="Times New Roman" w:cs="Times New Roman" w:eastAsia="Times New Roman"/>
      <w:i/>
      <w:iCs/>
      <w:szCs w:val="20"/>
      <w:color w:val="000000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Times New Roman"/>
      <w:color w:val="000000"/>
    </w:rPr>
  </w:style>
  <w:style w:type="numbering" w:default="1" w:styleId="a4">
    <w:name w:val="No List"/>
    <w:uiPriority w:val="99"/>
    <w:semiHidden/>
    <w:unhideWhenUsed/>
    <w:rPr>
      <w:rFonts w:ascii="Times New Roman" w:hAnsi="Times New Roman" w:cs="Times New Roman" w:eastAsia="Times New Roman"/>
      <w:color w:val="000000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9">
    <w:name w:val="No Spacing"/>
    <w:uiPriority w:val="1"/>
    <w:qFormat/>
    <w:rsid w:val="00FC693F"/>
    <w:pPr>
      <w:spacing w:after="120" w:line="360" w:lineRule="auto"/>
    </w:pPr>
    <w:rPr>
      <w:rFonts w:ascii="Times New Roman" w:hAnsi="Times New Roman" w:cs="Times New Roman" w:eastAsia="Times New Roman"/>
      <w:sz w:val="28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hAnsi="Times New Roman" w:cs="Times New Roman" w:eastAsia="Times New Roman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64" w:lineRule="auto"/>
      <w:contextualSpacing/>
      <w:jc w:val="left"/>
    </w:pPr>
    <w:rPr>
      <w:rFonts w:ascii="Times New Roman" w:hAnsi="Times New Roman" w:cs="Times New Roman" w:eastAsia="Times New Roman"/>
      <w:b/>
      <w:spacing w:val="5"/>
      <w:kern w:val="28"/>
      <w:sz w:val="34"/>
      <w:szCs w:val="52"/>
      <w:color w:val="000000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spacing w:val="15"/>
      <w:szCs w:val="24"/>
      <w:color w:val="000000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rPr>
      <w:rFonts w:ascii="Times New Roman" w:hAnsi="Times New Roman" w:cs="Times New Roman" w:eastAsia="Times New Roman"/>
      <w:szCs w:val="16"/>
      <w:color w:val="000000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hAnsi="Times New Roman" w:cs="Times New Roman" w:eastAsia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360" w:lineRule="auto"/>
    </w:pPr>
    <w:rPr>
      <w:rFonts w:ascii="Times New Roman" w:hAnsi="Times New Roman" w:cs="Times New Roman" w:eastAsia="Times New Roman"/>
      <w:sz w:val="28"/>
      <w:szCs w:val="20"/>
      <w:color w:val="00000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hAnsi="Times New Roman" w:cs="Times New Roman" w:eastAsia="Times New Roman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hAnsi="Times New Roman" w:cs="Times New Roman" w:eastAsia="Times New Roman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rFonts w:ascii="Times New Roman" w:hAnsi="Times New Roman" w:cs="Times New Roman" w:eastAsia="Times New Roman"/>
      <w:b/>
      <w:bCs/>
      <w:szCs w:val="18"/>
      <w:color w:val="000000"/>
    </w:rPr>
  </w:style>
  <w:style w:type="character" w:styleId="af6">
    <w:name w:val="Strong"/>
    <w:basedOn w:val="a2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</w:rPr>
  </w:style>
  <w:style w:type="character" w:styleId="af7">
    <w:name w:val="Emphasis"/>
    <w:basedOn w:val="a2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cs="Times New Roman" w:eastAsia="Times New Roman"/>
      <w:color w:val="000000"/>
    </w:r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2a">
    <w:name w:val="Medium Lis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2b">
    <w:name w:val="Medium Grid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tblPr/>
      <w:tcPr>
        <w:shd w:val="clear" w:color="auto" w:fill="EDF2F8" w:themeFill="accen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tblPr/>
      <w:tcPr>
        <w:shd w:val="clear" w:color="auto" w:fill="F8EDED" w:themeFill="accent2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tblPr/>
      <w:tcPr>
        <w:shd w:val="clear" w:color="auto" w:fill="F5F8EE" w:themeFill="accent3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tblPr/>
      <w:tcPr>
        <w:shd w:val="clear" w:color="auto" w:fill="F2EFF6" w:themeFill="accent4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tblPr/>
      <w:tcPr>
        <w:shd w:val="clear" w:color="auto" w:fill="EDF6F9" w:themeFill="accent5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tblPr/>
      <w:tcPr>
        <w:shd w:val="clear" w:color="auto" w:fill="FEF4EC" w:themeFill="accent6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4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tblPr/>
      <w:tcPr>
        <w:shd w:val="clear" w:color="auto" w:fill="999999" w:themeFill="text1" w:themeFillTint="66"/>
      </w:tcPr>
    </w:tblStylePr>
    <w:tblStylePr w:type="lastRow">
      <w:tblPr/>
      <w:tcPr>
        <w:shd w:val="clear" w:color="auto" w:fill="999999" w:themeFill="text1" w:themeFillTint="66"/>
      </w:tcPr>
    </w:tblStylePr>
    <w:tblStylePr w:type="firstCol">
      <w:tblPr/>
      <w:tcPr>
        <w:shd w:val="clear" w:color="auto" w:fill="000000" w:themeFill="text1" w:themeFillShade="BF"/>
      </w:tcPr>
    </w:tblStylePr>
    <w:tblStylePr w:type="lastCol"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tblPr/>
      <w:tcPr>
        <w:shd w:val="clear" w:color="auto" w:fill="B8CCE4" w:themeFill="accent1" w:themeFillTint="66"/>
      </w:tcPr>
    </w:tblStylePr>
    <w:tblStylePr w:type="lastRow">
      <w:tblPr/>
      <w:tcPr>
        <w:shd w:val="clear" w:color="auto" w:fill="B8CCE4" w:themeFill="accent1" w:themeFillTint="66"/>
      </w:tcPr>
    </w:tblStylePr>
    <w:tblStylePr w:type="firstCol">
      <w:tblPr/>
      <w:tcPr>
        <w:shd w:val="clear" w:color="auto" w:fill="365F91" w:themeFill="accent1" w:themeFillShade="BF"/>
      </w:tcPr>
    </w:tblStylePr>
    <w:tblStylePr w:type="lastCol"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tblPr/>
      <w:tcPr>
        <w:shd w:val="clear" w:color="auto" w:fill="E5B8B7" w:themeFill="accent2" w:themeFillTint="66"/>
      </w:tcPr>
    </w:tblStylePr>
    <w:tblStylePr w:type="lastRow">
      <w:tblPr/>
      <w:tcPr>
        <w:shd w:val="clear" w:color="auto" w:fill="E5B8B7" w:themeFill="accent2" w:themeFillTint="66"/>
      </w:tcPr>
    </w:tblStylePr>
    <w:tblStylePr w:type="firstCol">
      <w:tblPr/>
      <w:tcPr>
        <w:shd w:val="clear" w:color="auto" w:fill="943634" w:themeFill="accent2" w:themeFillShade="BF"/>
      </w:tcPr>
    </w:tblStylePr>
    <w:tblStylePr w:type="lastCol"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tblPr/>
      <w:tcPr>
        <w:shd w:val="clear" w:color="auto" w:fill="D6E3BC" w:themeFill="accent3" w:themeFillTint="66"/>
      </w:tcPr>
    </w:tblStylePr>
    <w:tblStylePr w:type="lastRow">
      <w:tblPr/>
      <w:tcPr>
        <w:shd w:val="clear" w:color="auto" w:fill="D6E3BC" w:themeFill="accent3" w:themeFillTint="66"/>
      </w:tcPr>
    </w:tblStylePr>
    <w:tblStylePr w:type="firstCol">
      <w:tblPr/>
      <w:tcPr>
        <w:shd w:val="clear" w:color="auto" w:fill="76923C" w:themeFill="accent3" w:themeFillShade="BF"/>
      </w:tcPr>
    </w:tblStylePr>
    <w:tblStylePr w:type="lastCol"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tblPr/>
      <w:tcPr>
        <w:shd w:val="clear" w:color="auto" w:fill="CCC0D9" w:themeFill="accent4" w:themeFillTint="66"/>
      </w:tcPr>
    </w:tblStylePr>
    <w:tblStylePr w:type="lastRow">
      <w:tblPr/>
      <w:tcPr>
        <w:shd w:val="clear" w:color="auto" w:fill="CCC0D9" w:themeFill="accent4" w:themeFillTint="66"/>
      </w:tcPr>
    </w:tblStylePr>
    <w:tblStylePr w:type="firstCol">
      <w:tblPr/>
      <w:tcPr>
        <w:shd w:val="clear" w:color="auto" w:fill="5F497A" w:themeFill="accent4" w:themeFillShade="BF"/>
      </w:tcPr>
    </w:tblStylePr>
    <w:tblStylePr w:type="lastCol"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tblPr/>
      <w:tcPr>
        <w:shd w:val="clear" w:color="auto" w:fill="B6DDE8" w:themeFill="accent5" w:themeFillTint="66"/>
      </w:tcPr>
    </w:tblStylePr>
    <w:tblStylePr w:type="lastRow">
      <w:tblPr/>
      <w:tcPr>
        <w:shd w:val="clear" w:color="auto" w:fill="B6DDE8" w:themeFill="accent5" w:themeFillTint="66"/>
      </w:tcPr>
    </w:tblStylePr>
    <w:tblStylePr w:type="firstCol">
      <w:tblPr/>
      <w:tcPr>
        <w:shd w:val="clear" w:color="auto" w:fill="31849B" w:themeFill="accent5" w:themeFillShade="BF"/>
      </w:tcPr>
    </w:tblStylePr>
    <w:tblStylePr w:type="lastCol"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tblPr/>
      <w:tcPr>
        <w:shd w:val="clear" w:color="auto" w:fill="FBD4B4" w:themeFill="accent6" w:themeFillTint="66"/>
      </w:tcPr>
    </w:tblStylePr>
    <w:tblStylePr w:type="lastRow">
      <w:tblPr/>
      <w:tcPr>
        <w:shd w:val="clear" w:color="auto" w:fill="FBD4B4" w:themeFill="accent6" w:themeFillTint="66"/>
      </w:tcPr>
    </w:tblStylePr>
    <w:tblStylePr w:type="firstCol">
      <w:tblPr/>
      <w:tcPr>
        <w:shd w:val="clear" w:color="auto" w:fill="E36C0A" w:themeFill="accent6" w:themeFillShade="BF"/>
      </w:tcPr>
    </w:tblStylePr>
    <w:tblStylePr w:type="lastCol"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paragraph" w:customStyle="1" w:styleId="110">
    <w:name w:val="Оглавление 1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customStyle="1" w:styleId="210">
    <w:name w:val="Оглавление 2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styleId="14">
    <w:name w:val="toc 1"/>
    <w:basedOn w:val="a1"/>
    <w:next w:val="a1"/>
    <w:autoRedefine/>
    <w:uiPriority w:val="39"/>
    <w:unhideWhenUsed/>
    <w:rsid w:val="00AC0A46"/>
    <w:pPr>
      <w:spacing w:after="100"/>
    </w:pPr>
    <w:rPr>
      <w:rFonts w:ascii="Times New Roman" w:hAnsi="Times New Roman" w:cs="Times New Roman" w:eastAsia="Times New Roman"/>
      <w:color w:val="000000"/>
    </w:rPr>
  </w:style>
  <w:style w:type="character" w:styleId="aff8">
    <w:name w:val="Hyperlink"/>
    <w:basedOn w:val="a2"/>
    <w:uiPriority w:val="99"/>
    <w:unhideWhenUsed/>
    <w:rsid w:val="00AC0A46"/>
    <w:rPr>
      <w:rFonts w:ascii="Times New Roman" w:hAnsi="Times New Roman" w:cs="Times New Roman" w:eastAsia="Times New Roman"/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940338-06C7-46FA-9DB7-B4C3F5728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1012</Words>
  <Characters>6626</Characters>
  <Application>Microsoft Office Word</Application>
  <DocSecurity>0</DocSecurity>
  <Lines>207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Оставшиеся проверки доказательства и подписи PanDev Metrics</dc:title>
  <dc:subject>PanDev Metrics - документарная экспертиза и программы проверки</dc:subject>
  <dc:creator>Проект для ТОО SKILL PRO</dc:creator>
  <cp:keywords/>
  <dc:description>Подготовлено с автоматизированной поддержкой; подписи отсутствуют.</dc:description>
  <cp:lastModifiedBy>PC Electronics</cp:lastModifiedBy>
  <cp:revision>5</cp:revision>
  <dcterms:created xsi:type="dcterms:W3CDTF">2026-10-23T08:40:00Z</dcterms:created>
  <dcterms:modified xsi:type="dcterms:W3CDTF">2026-10-23T09:39:00Z</dcterms:modified>
  <cp:category/>
</cp:coreProperties>
</file>