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D5DDD" w14:textId="525A7287" w:rsidR="00EB29BA" w:rsidRPr="00934B6D" w:rsidRDefault="00EB29BA" w:rsidP="00A03BB5">
      <w:pPr>
        <w:rPr>
          <w:sz w:val="22"/>
          <w:szCs w:val="22"/>
        </w:rPr>
      </w:pPr>
      <w:r w:rsidRPr="00934B6D">
        <w:rPr>
          <w:b/>
          <w:bCs/>
          <w:sz w:val="22"/>
          <w:szCs w:val="22"/>
        </w:rPr>
        <w:t>Project Lead</w:t>
      </w:r>
      <w:r w:rsidRPr="00934B6D">
        <w:rPr>
          <w:b/>
          <w:bCs/>
          <w:sz w:val="22"/>
          <w:szCs w:val="22"/>
        </w:rPr>
        <w:br/>
      </w:r>
      <w:r w:rsidR="00934B6D" w:rsidRPr="00934B6D">
        <w:rPr>
          <w:sz w:val="22"/>
          <w:szCs w:val="22"/>
        </w:rPr>
        <w:t>Dr.</w:t>
      </w:r>
      <w:r w:rsidRPr="00934B6D">
        <w:rPr>
          <w:sz w:val="22"/>
          <w:szCs w:val="22"/>
        </w:rPr>
        <w:t xml:space="preserve"> Luca Sartore</w:t>
      </w:r>
    </w:p>
    <w:p w14:paraId="0C950037" w14:textId="45563B76" w:rsidR="00EB29BA" w:rsidRPr="00934B6D" w:rsidRDefault="00EB29BA" w:rsidP="00A03BB5">
      <w:pPr>
        <w:rPr>
          <w:b/>
          <w:bCs/>
          <w:sz w:val="22"/>
          <w:szCs w:val="22"/>
        </w:rPr>
      </w:pPr>
      <w:r w:rsidRPr="00934B6D">
        <w:rPr>
          <w:b/>
          <w:bCs/>
          <w:sz w:val="22"/>
          <w:szCs w:val="22"/>
        </w:rPr>
        <w:t>Project Lead Email</w:t>
      </w:r>
      <w:r w:rsidRPr="00934B6D">
        <w:rPr>
          <w:b/>
          <w:bCs/>
          <w:sz w:val="22"/>
          <w:szCs w:val="22"/>
        </w:rPr>
        <w:br/>
      </w:r>
      <w:r w:rsidRPr="00934B6D">
        <w:rPr>
          <w:sz w:val="22"/>
          <w:szCs w:val="22"/>
        </w:rPr>
        <w:t>luca.sartore@usda.gov</w:t>
      </w:r>
    </w:p>
    <w:p w14:paraId="41FA05DF" w14:textId="77777777" w:rsidR="00934B6D" w:rsidRPr="00934B6D" w:rsidRDefault="00EB29BA" w:rsidP="00A03BB5">
      <w:pPr>
        <w:rPr>
          <w:color w:val="000000"/>
          <w:sz w:val="22"/>
          <w:szCs w:val="22"/>
        </w:rPr>
      </w:pPr>
      <w:r w:rsidRPr="00934B6D">
        <w:rPr>
          <w:b/>
          <w:bCs/>
          <w:sz w:val="22"/>
          <w:szCs w:val="22"/>
        </w:rPr>
        <w:t>Project Title</w:t>
      </w:r>
      <w:r w:rsidRPr="00934B6D">
        <w:rPr>
          <w:sz w:val="22"/>
          <w:szCs w:val="22"/>
        </w:rPr>
        <w:br/>
      </w:r>
      <w:r w:rsidR="00934B6D" w:rsidRPr="00934B6D">
        <w:rPr>
          <w:sz w:val="22"/>
          <w:szCs w:val="22"/>
        </w:rPr>
        <w:t>Acreage Forecasting for Smarter Agriculture</w:t>
      </w:r>
    </w:p>
    <w:p w14:paraId="4AECE6F8" w14:textId="6972AB51" w:rsidR="00934B6D" w:rsidRPr="00934B6D" w:rsidRDefault="00EB29BA" w:rsidP="00934B6D">
      <w:pPr>
        <w:rPr>
          <w:sz w:val="22"/>
          <w:szCs w:val="22"/>
        </w:rPr>
      </w:pPr>
      <w:r w:rsidRPr="00934B6D">
        <w:rPr>
          <w:b/>
          <w:bCs/>
          <w:sz w:val="22"/>
          <w:szCs w:val="22"/>
        </w:rPr>
        <w:t>Project Description</w:t>
      </w:r>
      <w:r w:rsidRPr="00934B6D">
        <w:rPr>
          <w:b/>
          <w:bCs/>
          <w:sz w:val="22"/>
          <w:szCs w:val="22"/>
        </w:rPr>
        <w:br/>
      </w:r>
      <w:r w:rsidR="00934B6D" w:rsidRPr="00934B6D">
        <w:rPr>
          <w:sz w:val="22"/>
          <w:szCs w:val="22"/>
        </w:rPr>
        <w:t>Effective agricultural management depends on accurate predictions of crop acreage and yield to ensure food security and optimize resources. This project invites a team</w:t>
      </w:r>
      <w:r w:rsidR="00934B6D">
        <w:rPr>
          <w:sz w:val="22"/>
          <w:szCs w:val="22"/>
        </w:rPr>
        <w:t>(s)</w:t>
      </w:r>
      <w:r w:rsidR="00934B6D" w:rsidRPr="00934B6D">
        <w:rPr>
          <w:sz w:val="22"/>
          <w:szCs w:val="22"/>
        </w:rPr>
        <w:t xml:space="preserve"> of students to harness the power of data science and machine learning</w:t>
      </w:r>
      <w:r w:rsidR="00934B6D" w:rsidRPr="00934B6D">
        <w:rPr>
          <w:sz w:val="22"/>
          <w:szCs w:val="22"/>
        </w:rPr>
        <w:t xml:space="preserve"> </w:t>
      </w:r>
      <w:r w:rsidR="00934B6D" w:rsidRPr="00934B6D">
        <w:rPr>
          <w:sz w:val="22"/>
          <w:szCs w:val="22"/>
        </w:rPr>
        <w:t>to forecast future acreage for specific crops within defined geographic polygons.</w:t>
      </w:r>
    </w:p>
    <w:p w14:paraId="7D659D9E" w14:textId="19DC75C8" w:rsidR="00934B6D" w:rsidRPr="00934B6D" w:rsidRDefault="00934B6D" w:rsidP="00934B6D">
      <w:pPr>
        <w:rPr>
          <w:sz w:val="22"/>
          <w:szCs w:val="22"/>
        </w:rPr>
      </w:pPr>
      <w:r w:rsidRPr="00934B6D">
        <w:rPr>
          <w:sz w:val="22"/>
          <w:szCs w:val="22"/>
        </w:rPr>
        <w:t>Your team will analyze historical Crop Sequence Boundaries</w:t>
      </w:r>
      <w:r w:rsidRPr="00934B6D">
        <w:rPr>
          <w:rStyle w:val="apple-converted-space"/>
          <w:color w:val="000000"/>
          <w:sz w:val="22"/>
          <w:szCs w:val="22"/>
        </w:rPr>
        <w:t> </w:t>
      </w:r>
      <w:r w:rsidRPr="00934B6D">
        <w:rPr>
          <w:color w:val="000000"/>
          <w:sz w:val="22"/>
          <w:szCs w:val="22"/>
        </w:rPr>
        <w:t>(</w:t>
      </w:r>
      <w:hyperlink r:id="rId5" w:history="1">
        <w:r w:rsidRPr="00934B6D">
          <w:rPr>
            <w:rStyle w:val="Hyperlink"/>
            <w:sz w:val="22"/>
            <w:szCs w:val="22"/>
          </w:rPr>
          <w:t>link</w:t>
        </w:r>
      </w:hyperlink>
      <w:r w:rsidRPr="00934B6D">
        <w:rPr>
          <w:color w:val="000000"/>
          <w:sz w:val="22"/>
          <w:szCs w:val="22"/>
        </w:rPr>
        <w:t xml:space="preserve">) </w:t>
      </w:r>
      <w:r w:rsidRPr="00934B6D">
        <w:rPr>
          <w:sz w:val="22"/>
          <w:szCs w:val="22"/>
        </w:rPr>
        <w:t>and design a computationally efficient modeling solution to predict future acreage of various agricultural commodities in New York State. The challenge includes accounting for double cropping, crop rotation practices, and spatial effects, while also quantifying uncertainties to support informed decision-making.</w:t>
      </w:r>
    </w:p>
    <w:p w14:paraId="6B0E47DF" w14:textId="77777777" w:rsidR="00546588" w:rsidRDefault="00EB29BA" w:rsidP="00546588">
      <w:pPr>
        <w:rPr>
          <w:sz w:val="22"/>
          <w:szCs w:val="22"/>
        </w:rPr>
      </w:pPr>
      <w:r w:rsidRPr="00934B6D">
        <w:rPr>
          <w:b/>
          <w:bCs/>
          <w:sz w:val="22"/>
          <w:szCs w:val="22"/>
        </w:rPr>
        <w:t>Estimated Duration</w:t>
      </w:r>
      <w:r w:rsidRPr="00934B6D">
        <w:rPr>
          <w:sz w:val="22"/>
          <w:szCs w:val="22"/>
        </w:rPr>
        <w:br/>
      </w:r>
      <w:r w:rsidR="00934B6D" w:rsidRPr="00934B6D">
        <w:rPr>
          <w:sz w:val="22"/>
          <w:szCs w:val="22"/>
        </w:rPr>
        <w:t>One</w:t>
      </w:r>
      <w:r w:rsidRPr="00934B6D">
        <w:rPr>
          <w:sz w:val="22"/>
          <w:szCs w:val="22"/>
        </w:rPr>
        <w:t xml:space="preserve"> semester</w:t>
      </w:r>
    </w:p>
    <w:p w14:paraId="44828688" w14:textId="1D0BDC47" w:rsidR="00934B6D" w:rsidRPr="00546588" w:rsidRDefault="000D4D56" w:rsidP="00546588">
      <w:pPr>
        <w:spacing w:after="0" w:line="240" w:lineRule="auto"/>
        <w:rPr>
          <w:sz w:val="22"/>
          <w:szCs w:val="22"/>
        </w:rPr>
      </w:pPr>
      <w:r w:rsidRPr="00934B6D">
        <w:rPr>
          <w:b/>
          <w:bCs/>
          <w:sz w:val="22"/>
          <w:szCs w:val="22"/>
        </w:rPr>
        <w:t>Expectations</w:t>
      </w:r>
    </w:p>
    <w:p w14:paraId="5E6FE439" w14:textId="77777777" w:rsidR="00934B6D" w:rsidRPr="00934B6D" w:rsidRDefault="00934B6D" w:rsidP="00546588">
      <w:pPr>
        <w:numPr>
          <w:ilvl w:val="0"/>
          <w:numId w:val="2"/>
        </w:numPr>
        <w:spacing w:after="100" w:afterAutospacing="1" w:line="240" w:lineRule="auto"/>
        <w:rPr>
          <w:rFonts w:eastAsia="Times New Roman" w:cs="Times New Roman"/>
          <w:color w:val="000000"/>
          <w:kern w:val="0"/>
          <w:sz w:val="22"/>
          <w:szCs w:val="22"/>
          <w14:ligatures w14:val="none"/>
        </w:rPr>
      </w:pPr>
      <w:r w:rsidRPr="00934B6D">
        <w:rPr>
          <w:rFonts w:eastAsia="Times New Roman" w:cs="Times New Roman"/>
          <w:color w:val="000000"/>
          <w:kern w:val="0"/>
          <w:sz w:val="22"/>
          <w:szCs w:val="22"/>
          <w14:ligatures w14:val="none"/>
        </w:rPr>
        <w:t>Develop a Complete Forecasting Pipeline</w:t>
      </w:r>
    </w:p>
    <w:p w14:paraId="0593503A" w14:textId="77777777" w:rsidR="00934B6D" w:rsidRPr="00934B6D" w:rsidRDefault="00934B6D" w:rsidP="00934B6D">
      <w:pPr>
        <w:numPr>
          <w:ilvl w:val="1"/>
          <w:numId w:val="2"/>
        </w:numPr>
        <w:spacing w:before="100" w:beforeAutospacing="1" w:after="100" w:afterAutospacing="1" w:line="240" w:lineRule="auto"/>
        <w:rPr>
          <w:rFonts w:eastAsia="Times New Roman" w:cs="Times New Roman"/>
          <w:color w:val="000000"/>
          <w:kern w:val="0"/>
          <w:sz w:val="22"/>
          <w:szCs w:val="22"/>
          <w14:ligatures w14:val="none"/>
        </w:rPr>
      </w:pPr>
      <w:r w:rsidRPr="00934B6D">
        <w:rPr>
          <w:rFonts w:eastAsia="Times New Roman" w:cs="Times New Roman"/>
          <w:color w:val="000000"/>
          <w:kern w:val="0"/>
          <w:sz w:val="22"/>
          <w:szCs w:val="22"/>
          <w14:ligatures w14:val="none"/>
        </w:rPr>
        <w:t>Implement data preprocessing, feature engineering, and model selection.</w:t>
      </w:r>
    </w:p>
    <w:p w14:paraId="7F797BA9" w14:textId="77777777" w:rsidR="00934B6D" w:rsidRPr="00934B6D" w:rsidRDefault="00934B6D" w:rsidP="00934B6D">
      <w:pPr>
        <w:numPr>
          <w:ilvl w:val="1"/>
          <w:numId w:val="2"/>
        </w:numPr>
        <w:spacing w:before="100" w:beforeAutospacing="1" w:after="100" w:afterAutospacing="1" w:line="240" w:lineRule="auto"/>
        <w:rPr>
          <w:rFonts w:eastAsia="Times New Roman" w:cs="Times New Roman"/>
          <w:color w:val="000000"/>
          <w:kern w:val="0"/>
          <w:sz w:val="22"/>
          <w:szCs w:val="22"/>
          <w14:ligatures w14:val="none"/>
        </w:rPr>
      </w:pPr>
      <w:r w:rsidRPr="00934B6D">
        <w:rPr>
          <w:rFonts w:eastAsia="Times New Roman" w:cs="Times New Roman"/>
          <w:color w:val="000000"/>
          <w:kern w:val="0"/>
          <w:sz w:val="22"/>
          <w:szCs w:val="22"/>
          <w14:ligatures w14:val="none"/>
        </w:rPr>
        <w:t>Train, validate, and test models for acreage forecasting under the given constraints.</w:t>
      </w:r>
    </w:p>
    <w:p w14:paraId="728A043E" w14:textId="77777777" w:rsidR="00934B6D" w:rsidRPr="00934B6D" w:rsidRDefault="00934B6D" w:rsidP="00934B6D">
      <w:pPr>
        <w:numPr>
          <w:ilvl w:val="0"/>
          <w:numId w:val="2"/>
        </w:numPr>
        <w:spacing w:before="100" w:beforeAutospacing="1" w:after="100" w:afterAutospacing="1" w:line="240" w:lineRule="auto"/>
        <w:rPr>
          <w:rFonts w:eastAsia="Times New Roman" w:cs="Times New Roman"/>
          <w:color w:val="000000"/>
          <w:kern w:val="0"/>
          <w:sz w:val="22"/>
          <w:szCs w:val="22"/>
          <w14:ligatures w14:val="none"/>
        </w:rPr>
      </w:pPr>
      <w:r w:rsidRPr="00934B6D">
        <w:rPr>
          <w:rFonts w:eastAsia="Times New Roman" w:cs="Times New Roman"/>
          <w:color w:val="000000"/>
          <w:kern w:val="0"/>
          <w:sz w:val="22"/>
          <w:szCs w:val="22"/>
          <w14:ligatures w14:val="none"/>
        </w:rPr>
        <w:t>Incorporate Advanced Considerations</w:t>
      </w:r>
    </w:p>
    <w:p w14:paraId="33D1B67C" w14:textId="77777777" w:rsidR="00934B6D" w:rsidRPr="00934B6D" w:rsidRDefault="00934B6D" w:rsidP="00934B6D">
      <w:pPr>
        <w:numPr>
          <w:ilvl w:val="1"/>
          <w:numId w:val="2"/>
        </w:numPr>
        <w:spacing w:before="100" w:beforeAutospacing="1" w:after="100" w:afterAutospacing="1" w:line="240" w:lineRule="auto"/>
        <w:rPr>
          <w:rFonts w:eastAsia="Times New Roman" w:cs="Times New Roman"/>
          <w:color w:val="000000"/>
          <w:kern w:val="0"/>
          <w:sz w:val="22"/>
          <w:szCs w:val="22"/>
          <w14:ligatures w14:val="none"/>
        </w:rPr>
      </w:pPr>
      <w:r w:rsidRPr="00934B6D">
        <w:rPr>
          <w:rFonts w:eastAsia="Times New Roman" w:cs="Times New Roman"/>
          <w:color w:val="000000"/>
          <w:kern w:val="0"/>
          <w:sz w:val="22"/>
          <w:szCs w:val="22"/>
          <w14:ligatures w14:val="none"/>
        </w:rPr>
        <w:t>Account for double cropping, crop rotation, and spatial dependencies.</w:t>
      </w:r>
    </w:p>
    <w:p w14:paraId="0F52858C" w14:textId="77777777" w:rsidR="00934B6D" w:rsidRPr="00934B6D" w:rsidRDefault="00934B6D" w:rsidP="00934B6D">
      <w:pPr>
        <w:numPr>
          <w:ilvl w:val="1"/>
          <w:numId w:val="2"/>
        </w:numPr>
        <w:spacing w:before="100" w:beforeAutospacing="1" w:after="100" w:afterAutospacing="1" w:line="240" w:lineRule="auto"/>
        <w:rPr>
          <w:rFonts w:eastAsia="Times New Roman" w:cs="Times New Roman"/>
          <w:color w:val="000000"/>
          <w:kern w:val="0"/>
          <w:sz w:val="22"/>
          <w:szCs w:val="22"/>
          <w14:ligatures w14:val="none"/>
        </w:rPr>
      </w:pPr>
      <w:r w:rsidRPr="00934B6D">
        <w:rPr>
          <w:rFonts w:eastAsia="Times New Roman" w:cs="Times New Roman"/>
          <w:color w:val="000000"/>
          <w:kern w:val="0"/>
          <w:sz w:val="22"/>
          <w:szCs w:val="22"/>
          <w14:ligatures w14:val="none"/>
        </w:rPr>
        <w:t>Quantify uncertainty in predictions using appropriate statistical or probabilistic methods.</w:t>
      </w:r>
    </w:p>
    <w:p w14:paraId="6BD9FECF" w14:textId="77777777" w:rsidR="00934B6D" w:rsidRPr="00934B6D" w:rsidRDefault="00934B6D" w:rsidP="00934B6D">
      <w:pPr>
        <w:numPr>
          <w:ilvl w:val="0"/>
          <w:numId w:val="2"/>
        </w:numPr>
        <w:spacing w:before="100" w:beforeAutospacing="1" w:after="100" w:afterAutospacing="1" w:line="240" w:lineRule="auto"/>
        <w:rPr>
          <w:rFonts w:eastAsia="Times New Roman" w:cs="Times New Roman"/>
          <w:color w:val="000000"/>
          <w:kern w:val="0"/>
          <w:sz w:val="22"/>
          <w:szCs w:val="22"/>
          <w14:ligatures w14:val="none"/>
        </w:rPr>
      </w:pPr>
      <w:r w:rsidRPr="00934B6D">
        <w:rPr>
          <w:rFonts w:eastAsia="Times New Roman" w:cs="Times New Roman"/>
          <w:color w:val="000000"/>
          <w:kern w:val="0"/>
          <w:sz w:val="22"/>
          <w:szCs w:val="22"/>
          <w14:ligatures w14:val="none"/>
        </w:rPr>
        <w:t>Optimize for Efficiency</w:t>
      </w:r>
    </w:p>
    <w:p w14:paraId="251138D2" w14:textId="62040FDF" w:rsidR="00934B6D" w:rsidRPr="00934B6D" w:rsidRDefault="00934B6D" w:rsidP="00934B6D">
      <w:pPr>
        <w:numPr>
          <w:ilvl w:val="1"/>
          <w:numId w:val="2"/>
        </w:numPr>
        <w:spacing w:before="100" w:beforeAutospacing="1" w:after="100" w:afterAutospacing="1" w:line="240" w:lineRule="auto"/>
        <w:rPr>
          <w:rFonts w:eastAsia="Times New Roman" w:cs="Times New Roman"/>
          <w:color w:val="000000"/>
          <w:kern w:val="0"/>
          <w:sz w:val="22"/>
          <w:szCs w:val="22"/>
          <w14:ligatures w14:val="none"/>
        </w:rPr>
      </w:pPr>
      <w:r w:rsidRPr="00934B6D">
        <w:rPr>
          <w:rFonts w:eastAsia="Times New Roman" w:cs="Times New Roman"/>
          <w:color w:val="000000"/>
          <w:kern w:val="0"/>
          <w:sz w:val="22"/>
          <w:szCs w:val="22"/>
          <w14:ligatures w14:val="none"/>
        </w:rPr>
        <w:t>Ensure the entire workflow runs within</w:t>
      </w:r>
      <w:r w:rsidRPr="00934B6D">
        <w:rPr>
          <w:rFonts w:eastAsia="Times New Roman" w:cs="Times New Roman"/>
          <w:color w:val="000000"/>
          <w:kern w:val="0"/>
          <w:sz w:val="22"/>
          <w:szCs w:val="22"/>
          <w14:ligatures w14:val="none"/>
        </w:rPr>
        <w:t xml:space="preserve"> 4 hours on a standard laptop b</w:t>
      </w:r>
      <w:r w:rsidRPr="00934B6D">
        <w:rPr>
          <w:rFonts w:eastAsia="Times New Roman" w:cs="Times New Roman"/>
          <w:color w:val="000000"/>
          <w:kern w:val="0"/>
          <w:sz w:val="22"/>
          <w:szCs w:val="22"/>
          <w14:ligatures w14:val="none"/>
        </w:rPr>
        <w:t>alancing accuracy and computational cost.</w:t>
      </w:r>
    </w:p>
    <w:p w14:paraId="20BDA03D" w14:textId="77777777" w:rsidR="00934B6D" w:rsidRPr="00934B6D" w:rsidRDefault="00934B6D" w:rsidP="00934B6D">
      <w:pPr>
        <w:numPr>
          <w:ilvl w:val="0"/>
          <w:numId w:val="2"/>
        </w:numPr>
        <w:spacing w:before="100" w:beforeAutospacing="1" w:after="100" w:afterAutospacing="1" w:line="240" w:lineRule="auto"/>
        <w:rPr>
          <w:rFonts w:eastAsia="Times New Roman" w:cs="Times New Roman"/>
          <w:color w:val="000000"/>
          <w:kern w:val="0"/>
          <w:sz w:val="22"/>
          <w:szCs w:val="22"/>
          <w14:ligatures w14:val="none"/>
        </w:rPr>
      </w:pPr>
      <w:r w:rsidRPr="00934B6D">
        <w:rPr>
          <w:rFonts w:eastAsia="Times New Roman" w:cs="Times New Roman"/>
          <w:color w:val="000000"/>
          <w:kern w:val="0"/>
          <w:sz w:val="22"/>
          <w:szCs w:val="22"/>
          <w14:ligatures w14:val="none"/>
        </w:rPr>
        <w:t>Document Methodology and Results</w:t>
      </w:r>
    </w:p>
    <w:p w14:paraId="25B916BC" w14:textId="77777777" w:rsidR="00934B6D" w:rsidRPr="00934B6D" w:rsidRDefault="00934B6D" w:rsidP="00934B6D">
      <w:pPr>
        <w:numPr>
          <w:ilvl w:val="1"/>
          <w:numId w:val="2"/>
        </w:numPr>
        <w:spacing w:before="100" w:beforeAutospacing="1" w:after="100" w:afterAutospacing="1" w:line="240" w:lineRule="auto"/>
        <w:rPr>
          <w:rFonts w:eastAsia="Times New Roman" w:cs="Times New Roman"/>
          <w:color w:val="000000"/>
          <w:kern w:val="0"/>
          <w:sz w:val="22"/>
          <w:szCs w:val="22"/>
          <w14:ligatures w14:val="none"/>
        </w:rPr>
      </w:pPr>
      <w:r w:rsidRPr="00934B6D">
        <w:rPr>
          <w:rFonts w:eastAsia="Times New Roman" w:cs="Times New Roman"/>
          <w:color w:val="000000"/>
          <w:kern w:val="0"/>
          <w:sz w:val="22"/>
          <w:szCs w:val="22"/>
          <w14:ligatures w14:val="none"/>
        </w:rPr>
        <w:t>Prepare a detailed technical report explaining the chosen approach, rationale, and performance metrics.</w:t>
      </w:r>
    </w:p>
    <w:p w14:paraId="48A9E437" w14:textId="77777777" w:rsidR="00934B6D" w:rsidRPr="00934B6D" w:rsidRDefault="00934B6D" w:rsidP="00934B6D">
      <w:pPr>
        <w:numPr>
          <w:ilvl w:val="1"/>
          <w:numId w:val="2"/>
        </w:numPr>
        <w:spacing w:before="100" w:beforeAutospacing="1" w:after="100" w:afterAutospacing="1" w:line="240" w:lineRule="auto"/>
        <w:rPr>
          <w:rFonts w:eastAsia="Times New Roman" w:cs="Times New Roman"/>
          <w:color w:val="000000"/>
          <w:kern w:val="0"/>
          <w:sz w:val="22"/>
          <w:szCs w:val="22"/>
          <w14:ligatures w14:val="none"/>
        </w:rPr>
      </w:pPr>
      <w:r w:rsidRPr="00934B6D">
        <w:rPr>
          <w:rFonts w:eastAsia="Times New Roman" w:cs="Times New Roman"/>
          <w:color w:val="000000"/>
          <w:kern w:val="0"/>
          <w:sz w:val="22"/>
          <w:szCs w:val="22"/>
          <w14:ligatures w14:val="none"/>
        </w:rPr>
        <w:t>Include visualizations (maps, charts, error distributions) to illustrate findings.</w:t>
      </w:r>
    </w:p>
    <w:p w14:paraId="38A4FB7B" w14:textId="77777777" w:rsidR="00934B6D" w:rsidRPr="00934B6D" w:rsidRDefault="00934B6D" w:rsidP="00934B6D">
      <w:pPr>
        <w:numPr>
          <w:ilvl w:val="0"/>
          <w:numId w:val="2"/>
        </w:numPr>
        <w:spacing w:before="100" w:beforeAutospacing="1" w:after="100" w:afterAutospacing="1" w:line="240" w:lineRule="auto"/>
        <w:rPr>
          <w:rFonts w:eastAsia="Times New Roman" w:cs="Times New Roman"/>
          <w:color w:val="000000"/>
          <w:kern w:val="0"/>
          <w:sz w:val="22"/>
          <w:szCs w:val="22"/>
          <w14:ligatures w14:val="none"/>
        </w:rPr>
      </w:pPr>
      <w:r w:rsidRPr="00934B6D">
        <w:rPr>
          <w:rFonts w:eastAsia="Times New Roman" w:cs="Times New Roman"/>
          <w:color w:val="000000"/>
          <w:kern w:val="0"/>
          <w:sz w:val="22"/>
          <w:szCs w:val="22"/>
          <w14:ligatures w14:val="none"/>
        </w:rPr>
        <w:t>Deliver a Presentation</w:t>
      </w:r>
    </w:p>
    <w:p w14:paraId="2C506DEF" w14:textId="77777777" w:rsidR="00934B6D" w:rsidRPr="00934B6D" w:rsidRDefault="00934B6D" w:rsidP="00934B6D">
      <w:pPr>
        <w:numPr>
          <w:ilvl w:val="1"/>
          <w:numId w:val="2"/>
        </w:numPr>
        <w:spacing w:before="100" w:beforeAutospacing="1" w:after="100" w:afterAutospacing="1" w:line="240" w:lineRule="auto"/>
        <w:rPr>
          <w:rFonts w:eastAsia="Times New Roman" w:cs="Times New Roman"/>
          <w:color w:val="000000"/>
          <w:kern w:val="0"/>
          <w:sz w:val="22"/>
          <w:szCs w:val="22"/>
          <w14:ligatures w14:val="none"/>
        </w:rPr>
      </w:pPr>
      <w:r w:rsidRPr="00934B6D">
        <w:rPr>
          <w:rFonts w:eastAsia="Times New Roman" w:cs="Times New Roman"/>
          <w:color w:val="000000"/>
          <w:kern w:val="0"/>
          <w:sz w:val="22"/>
          <w:szCs w:val="22"/>
          <w14:ligatures w14:val="none"/>
        </w:rPr>
        <w:t>Summarize the methodology, key insights, and recommendations in a clear, engaging format for stakeholders.</w:t>
      </w:r>
    </w:p>
    <w:p w14:paraId="249631E8" w14:textId="77777777" w:rsidR="00934B6D" w:rsidRPr="00934B6D" w:rsidRDefault="00934B6D" w:rsidP="00934B6D">
      <w:pPr>
        <w:numPr>
          <w:ilvl w:val="0"/>
          <w:numId w:val="2"/>
        </w:numPr>
        <w:spacing w:before="100" w:beforeAutospacing="1" w:after="100" w:afterAutospacing="1" w:line="240" w:lineRule="auto"/>
        <w:rPr>
          <w:rFonts w:eastAsia="Times New Roman" w:cs="Times New Roman"/>
          <w:color w:val="000000"/>
          <w:kern w:val="0"/>
          <w:sz w:val="22"/>
          <w:szCs w:val="22"/>
          <w14:ligatures w14:val="none"/>
        </w:rPr>
      </w:pPr>
      <w:r w:rsidRPr="00934B6D">
        <w:rPr>
          <w:rFonts w:eastAsia="Times New Roman" w:cs="Times New Roman"/>
          <w:color w:val="000000"/>
          <w:kern w:val="0"/>
          <w:sz w:val="22"/>
          <w:szCs w:val="22"/>
          <w14:ligatures w14:val="none"/>
        </w:rPr>
        <w:t>Demonstrate Creativity and Innovation</w:t>
      </w:r>
    </w:p>
    <w:p w14:paraId="31056115" w14:textId="77777777" w:rsidR="00934B6D" w:rsidRPr="00934B6D" w:rsidRDefault="00934B6D" w:rsidP="00934B6D">
      <w:pPr>
        <w:numPr>
          <w:ilvl w:val="1"/>
          <w:numId w:val="2"/>
        </w:numPr>
        <w:spacing w:before="100" w:beforeAutospacing="1" w:after="100" w:afterAutospacing="1" w:line="240" w:lineRule="auto"/>
        <w:rPr>
          <w:rFonts w:eastAsia="Times New Roman" w:cs="Times New Roman"/>
          <w:color w:val="000000"/>
          <w:kern w:val="0"/>
          <w:sz w:val="22"/>
          <w:szCs w:val="22"/>
          <w14:ligatures w14:val="none"/>
        </w:rPr>
      </w:pPr>
      <w:r w:rsidRPr="00934B6D">
        <w:rPr>
          <w:rFonts w:eastAsia="Times New Roman" w:cs="Times New Roman"/>
          <w:color w:val="000000"/>
          <w:kern w:val="0"/>
          <w:sz w:val="22"/>
          <w:szCs w:val="22"/>
          <w14:ligatures w14:val="none"/>
        </w:rPr>
        <w:t>Explore novel strategies, such as alternative algorithms, hybrid models, or spatial-temporal techniques, to improve predictions.</w:t>
      </w:r>
    </w:p>
    <w:p w14:paraId="366A2744" w14:textId="77777777" w:rsidR="00934B6D" w:rsidRPr="00934B6D" w:rsidRDefault="00934B6D" w:rsidP="00934B6D">
      <w:pPr>
        <w:numPr>
          <w:ilvl w:val="0"/>
          <w:numId w:val="2"/>
        </w:numPr>
        <w:spacing w:before="100" w:beforeAutospacing="1" w:after="100" w:afterAutospacing="1" w:line="240" w:lineRule="auto"/>
        <w:rPr>
          <w:rFonts w:eastAsia="Times New Roman" w:cs="Times New Roman"/>
          <w:color w:val="000000"/>
          <w:kern w:val="0"/>
          <w:sz w:val="22"/>
          <w:szCs w:val="22"/>
          <w14:ligatures w14:val="none"/>
        </w:rPr>
      </w:pPr>
      <w:r w:rsidRPr="00934B6D">
        <w:rPr>
          <w:rFonts w:eastAsia="Times New Roman" w:cs="Times New Roman"/>
          <w:color w:val="000000"/>
          <w:kern w:val="0"/>
          <w:sz w:val="22"/>
          <w:szCs w:val="22"/>
          <w14:ligatures w14:val="none"/>
        </w:rPr>
        <w:t>Provide Reproducible Code and Workflow</w:t>
      </w:r>
    </w:p>
    <w:p w14:paraId="21711DDE" w14:textId="77777777" w:rsidR="00934B6D" w:rsidRPr="00934B6D" w:rsidRDefault="00934B6D" w:rsidP="00934B6D">
      <w:pPr>
        <w:numPr>
          <w:ilvl w:val="1"/>
          <w:numId w:val="2"/>
        </w:numPr>
        <w:spacing w:before="100" w:beforeAutospacing="1" w:after="100" w:afterAutospacing="1" w:line="240" w:lineRule="auto"/>
        <w:rPr>
          <w:rFonts w:eastAsia="Times New Roman" w:cs="Times New Roman"/>
          <w:color w:val="000000"/>
          <w:kern w:val="0"/>
          <w:sz w:val="22"/>
          <w:szCs w:val="22"/>
          <w14:ligatures w14:val="none"/>
        </w:rPr>
      </w:pPr>
      <w:r w:rsidRPr="00934B6D">
        <w:rPr>
          <w:rFonts w:eastAsia="Times New Roman" w:cs="Times New Roman"/>
          <w:color w:val="000000"/>
          <w:kern w:val="0"/>
          <w:sz w:val="22"/>
          <w:szCs w:val="22"/>
          <w14:ligatures w14:val="none"/>
        </w:rPr>
        <w:t>Submit well-documented scripts and instructions for running the pipeline.</w:t>
      </w:r>
    </w:p>
    <w:p w14:paraId="7CD1ADD9" w14:textId="273BEF85" w:rsidR="00EB29BA" w:rsidRPr="00546588" w:rsidRDefault="00934B6D" w:rsidP="00A03BB5">
      <w:pPr>
        <w:numPr>
          <w:ilvl w:val="1"/>
          <w:numId w:val="2"/>
        </w:numPr>
        <w:spacing w:before="100" w:beforeAutospacing="1" w:after="100" w:afterAutospacing="1" w:line="240" w:lineRule="auto"/>
        <w:rPr>
          <w:rFonts w:eastAsia="Times New Roman" w:cs="Times New Roman"/>
          <w:color w:val="000000"/>
          <w:kern w:val="0"/>
          <w:sz w:val="22"/>
          <w:szCs w:val="22"/>
          <w14:ligatures w14:val="none"/>
        </w:rPr>
      </w:pPr>
      <w:r w:rsidRPr="00934B6D">
        <w:rPr>
          <w:rFonts w:eastAsia="Times New Roman" w:cs="Times New Roman"/>
          <w:color w:val="000000"/>
          <w:kern w:val="0"/>
          <w:sz w:val="22"/>
          <w:szCs w:val="22"/>
          <w14:ligatures w14:val="none"/>
        </w:rPr>
        <w:t>Ensure reproducibility for future research or operational use.</w:t>
      </w:r>
    </w:p>
    <w:sectPr w:rsidR="00EB29BA" w:rsidRPr="005465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35EA5"/>
    <w:multiLevelType w:val="multilevel"/>
    <w:tmpl w:val="40160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D50CD6"/>
    <w:multiLevelType w:val="multilevel"/>
    <w:tmpl w:val="371EF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8613017">
    <w:abstractNumId w:val="1"/>
  </w:num>
  <w:num w:numId="2" w16cid:durableId="1220827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9BA"/>
    <w:rsid w:val="000D4D56"/>
    <w:rsid w:val="00195AB6"/>
    <w:rsid w:val="00242C5F"/>
    <w:rsid w:val="002E1F33"/>
    <w:rsid w:val="002E7686"/>
    <w:rsid w:val="004730F1"/>
    <w:rsid w:val="00492D2E"/>
    <w:rsid w:val="00546588"/>
    <w:rsid w:val="005B1489"/>
    <w:rsid w:val="006307CB"/>
    <w:rsid w:val="007A4002"/>
    <w:rsid w:val="0088174C"/>
    <w:rsid w:val="00934B6D"/>
    <w:rsid w:val="00A03BB5"/>
    <w:rsid w:val="00BE4E58"/>
    <w:rsid w:val="00E16AC4"/>
    <w:rsid w:val="00EB2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FEC49"/>
  <w15:chartTrackingRefBased/>
  <w15:docId w15:val="{E2C79198-1051-49FE-B597-0448C3979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9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29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29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9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9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9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29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29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9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9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9BA"/>
    <w:rPr>
      <w:rFonts w:eastAsiaTheme="majorEastAsia" w:cstheme="majorBidi"/>
      <w:color w:val="272727" w:themeColor="text1" w:themeTint="D8"/>
    </w:rPr>
  </w:style>
  <w:style w:type="paragraph" w:styleId="Title">
    <w:name w:val="Title"/>
    <w:basedOn w:val="Normal"/>
    <w:next w:val="Normal"/>
    <w:link w:val="TitleChar"/>
    <w:uiPriority w:val="10"/>
    <w:qFormat/>
    <w:rsid w:val="00EB2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9BA"/>
    <w:pPr>
      <w:spacing w:before="160"/>
      <w:jc w:val="center"/>
    </w:pPr>
    <w:rPr>
      <w:i/>
      <w:iCs/>
      <w:color w:val="404040" w:themeColor="text1" w:themeTint="BF"/>
    </w:rPr>
  </w:style>
  <w:style w:type="character" w:customStyle="1" w:styleId="QuoteChar">
    <w:name w:val="Quote Char"/>
    <w:basedOn w:val="DefaultParagraphFont"/>
    <w:link w:val="Quote"/>
    <w:uiPriority w:val="29"/>
    <w:rsid w:val="00EB29BA"/>
    <w:rPr>
      <w:i/>
      <w:iCs/>
      <w:color w:val="404040" w:themeColor="text1" w:themeTint="BF"/>
    </w:rPr>
  </w:style>
  <w:style w:type="paragraph" w:styleId="ListParagraph">
    <w:name w:val="List Paragraph"/>
    <w:basedOn w:val="Normal"/>
    <w:uiPriority w:val="34"/>
    <w:qFormat/>
    <w:rsid w:val="00EB29BA"/>
    <w:pPr>
      <w:ind w:left="720"/>
      <w:contextualSpacing/>
    </w:pPr>
  </w:style>
  <w:style w:type="character" w:styleId="IntenseEmphasis">
    <w:name w:val="Intense Emphasis"/>
    <w:basedOn w:val="DefaultParagraphFont"/>
    <w:uiPriority w:val="21"/>
    <w:qFormat/>
    <w:rsid w:val="00EB29BA"/>
    <w:rPr>
      <w:i/>
      <w:iCs/>
      <w:color w:val="0F4761" w:themeColor="accent1" w:themeShade="BF"/>
    </w:rPr>
  </w:style>
  <w:style w:type="paragraph" w:styleId="IntenseQuote">
    <w:name w:val="Intense Quote"/>
    <w:basedOn w:val="Normal"/>
    <w:next w:val="Normal"/>
    <w:link w:val="IntenseQuoteChar"/>
    <w:uiPriority w:val="30"/>
    <w:qFormat/>
    <w:rsid w:val="00EB29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9BA"/>
    <w:rPr>
      <w:i/>
      <w:iCs/>
      <w:color w:val="0F4761" w:themeColor="accent1" w:themeShade="BF"/>
    </w:rPr>
  </w:style>
  <w:style w:type="character" w:styleId="IntenseReference">
    <w:name w:val="Intense Reference"/>
    <w:basedOn w:val="DefaultParagraphFont"/>
    <w:uiPriority w:val="32"/>
    <w:qFormat/>
    <w:rsid w:val="00EB29BA"/>
    <w:rPr>
      <w:b/>
      <w:bCs/>
      <w:smallCaps/>
      <w:color w:val="0F4761" w:themeColor="accent1" w:themeShade="BF"/>
      <w:spacing w:val="5"/>
    </w:rPr>
  </w:style>
  <w:style w:type="character" w:styleId="Hyperlink">
    <w:name w:val="Hyperlink"/>
    <w:basedOn w:val="DefaultParagraphFont"/>
    <w:uiPriority w:val="99"/>
    <w:unhideWhenUsed/>
    <w:rsid w:val="00EB29BA"/>
    <w:rPr>
      <w:color w:val="467886" w:themeColor="hyperlink"/>
      <w:u w:val="single"/>
    </w:rPr>
  </w:style>
  <w:style w:type="character" w:styleId="UnresolvedMention">
    <w:name w:val="Unresolved Mention"/>
    <w:basedOn w:val="DefaultParagraphFont"/>
    <w:uiPriority w:val="99"/>
    <w:semiHidden/>
    <w:unhideWhenUsed/>
    <w:rsid w:val="00EB29BA"/>
    <w:rPr>
      <w:color w:val="605E5C"/>
      <w:shd w:val="clear" w:color="auto" w:fill="E1DFDD"/>
    </w:rPr>
  </w:style>
  <w:style w:type="paragraph" w:styleId="NormalWeb">
    <w:name w:val="Normal (Web)"/>
    <w:basedOn w:val="Normal"/>
    <w:uiPriority w:val="99"/>
    <w:semiHidden/>
    <w:unhideWhenUsed/>
    <w:rsid w:val="00934B6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934B6D"/>
  </w:style>
  <w:style w:type="character" w:styleId="Strong">
    <w:name w:val="Strong"/>
    <w:basedOn w:val="DefaultParagraphFont"/>
    <w:uiPriority w:val="22"/>
    <w:qFormat/>
    <w:rsid w:val="00934B6D"/>
    <w:rPr>
      <w:b/>
      <w:bCs/>
    </w:rPr>
  </w:style>
  <w:style w:type="character" w:styleId="FollowedHyperlink">
    <w:name w:val="FollowedHyperlink"/>
    <w:basedOn w:val="DefaultParagraphFont"/>
    <w:uiPriority w:val="99"/>
    <w:semiHidden/>
    <w:unhideWhenUsed/>
    <w:rsid w:val="002E768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9370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ass.usda.gov/Research_and_Science/Crop-Sequence-Boundaries/index.ph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d5b36e7-01ee-4ebc-867e-e03cfa0d4697}" enabled="0" method="" siteId="{ed5b36e7-01ee-4ebc-867e-e03cfa0d4697}"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295</Words>
  <Characters>1922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Sartore, Luca (CTR) - REE-NASS</dc:creator>
  <cp:keywords/>
  <dc:description/>
  <cp:lastModifiedBy>David Matteson</cp:lastModifiedBy>
  <cp:revision>2</cp:revision>
  <dcterms:created xsi:type="dcterms:W3CDTF">2025-11-17T15:50:00Z</dcterms:created>
  <dcterms:modified xsi:type="dcterms:W3CDTF">2025-11-17T15:50:00Z</dcterms:modified>
</cp:coreProperties>
</file>