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PROYECTO: ANÁLISIS Y FORTALECIMIENTO DEL PROCESO DE PARANATACIÓN DE ITAGÜÍ</w:t>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JUSTIFICACIÓN</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paranatación es una de las disciplinas con mayor impacto en la calidad de vida de las personas con discapacidad, al promover mejoras en la salud física, la autonomía funcional, la inclusión social y el bienestar psicológico (Asún Dieste, 2017; Segura Bernal, 2019). En el municipio de Itagüí, este proceso se desarrolla en el Acuaparque Ditaires bajo el liderazgo del Instituto de Cultura, Recreación y Deporte (ICRD). A pesar del fortalecimiento del deporte adaptado en la última década, persisten barreras significativas relacionadas con accesibilidad, transporte, apoyo institucional y condiciones socioeconómicas, tal como evidencian los resultados del diagnóstico aplicado a 28 deportistas.</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muestran que el 100% de los deportistas considera que la natación mejora su calidad de vida, y todos están motivados para continuar en la selección. Sin embargo, 57% reporta dificultades con el transporte accesible, 46% no ha recibido orientación en hábitos de vida saludable, y 68% presenta limitaciones económicas para sostener su proceso deportivo. Estos elementos evidencian brechas estructurales que requieren ser comprendidas y abordadas.</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el marco legal colombiano —particularmente la Ley 1618 de 2013, que garantiza el derecho al deporte y a la participación social de las personas con discapacidad, y la Ley 1946 de 2019, que regula la estructura del deporte paralímpico— exige a las entidades territoriales asegurar escenarios accesibles, programas inclusivos y participación efectiva de esta población. El proyecto, por tanto, pretende analizar el proceso actual, identificar necesidades y proponer estrategias de fortalecimiento respaldadas en evidencia.</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la investigación no solo aporta a la comprensión de la realidad deportiva local, sino que contribuye directamente al mejoramiento del bienestar de los deportistas, a la toma de decisiones institucionales y al avance del deporte adaptado en Itagüí.</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COBERTURA</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desarrollará en el Acuaparque Ditaires de Comfenalco Itagüí, sitio donde entrena el grupo de paranatación dos veces por semana. Este escenario tiene impacto municipal, abarcando deportistas provenientes de distintas comunas y barrios de Itagüí.</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cobertura incluye: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totalidad de los 28 deportistas activos del programa.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horarios oficiales del grupo: miércoles y jueves de 8:00 a 10:00 a.m.</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Uso de los tres escenarios disponibles según necesidad: piscina semiolímpica, piscina de olas y piscina de toboganes.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análisis institucional involucra al ICRD, Comfenalco Antioquia, la Subgerencia de Actividad Física, y programas municipales de apoyo en salud e inclusión.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incluyen también los actores indirectos: familias, entrenadores, personal de apoyo, y entidades del municipio relacionadas con la discapacidad.</w:t>
      </w:r>
    </w:p>
    <w:p w:rsidR="00000000" w:rsidDel="00000000" w:rsidP="00000000" w:rsidRDefault="00000000" w:rsidRPr="00000000" w14:paraId="0000001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BENEFICIARIOS</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deportistas con discapacidad física, visual, auditiva e intelectual pertenecientes a la selección municipal.</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Beneficiarios del Programa de Actividad Física Adaptada (AFA) del ICRD.</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Indirectos</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Familias de los deportistas.</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Entrenadores y personal interdisciplinario: fisioterapeutas, psicólogos, médicos y monitores.</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Instituto de Cultura, Recreación y Deporte de Itagüí.</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Instituciones de apoyo: Secretaría de Salud, Comité Municipal de Discapacidad, Centro de Atención Integral.</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Comunidad deportiva de Itagüí.</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aporta información clave para mejorar los procesos deportivos y la inclusión social de esta población, alineado con los principios de derechos humanos establecidos en la Ley 1618 de 2013.</w:t>
      </w:r>
    </w:p>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DURACIÓN</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tiene una duración total de 6 meses, distribuidos así:</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 1: Observación inicial, acercamiento al entorno, revisión documental y aplicación de encuestas.</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 2–3: Análisis de datos, interpretación, elaboración del diagnóstico y trabajo de campo complementario.</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 4: Diseño de estrategias de mejora y validación con los actores.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 5: Socialización preliminar con el ICRD y Comité Municipal de Discapacidad.</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 6: Elaboración del informe final y evaluación del impacto académico y comunitario.</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OBJETIVOS (Generales y Específicos)</w:t>
      </w:r>
    </w:p>
    <w:p w:rsidR="00000000" w:rsidDel="00000000" w:rsidP="00000000" w:rsidRDefault="00000000" w:rsidRPr="00000000" w14:paraId="0000003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 General</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el proceso de formación y entrenamiento de la selección de paranatación de Itagüí para identificar necesidades, barreras, fortalezas y oportunidades que permitan proponer estrategias de mejoramiento deportivo, social e institucional.</w:t>
      </w:r>
    </w:p>
    <w:p w:rsidR="00000000" w:rsidDel="00000000" w:rsidP="00000000" w:rsidRDefault="00000000" w:rsidRPr="00000000" w14:paraId="0000003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 Específicos</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Describir las características sociales, deportivas y organizacionales del programa de paranatación del municipio.</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Identificar las barreras de accesibilidad, transporte, acompañamiento y apoyo institucional que afectan la continuidad deportiva de los participantes.</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Analizar el impacto de la natación adaptada en la calidad de vida, autonomía y motivación de los deportistas, a partir de los datos recogidos.</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Comparar los resultados del diagnóstico con la literatura científica sobre deporte adaptado y natación paralímpica.</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Formular recomendaciones dirigidas al ICRD y a Comfenalco para el fortalecimiento del programa.</w:t>
      </w:r>
    </w:p>
    <w:p w:rsidR="00000000" w:rsidDel="00000000" w:rsidP="00000000" w:rsidRDefault="00000000" w:rsidRPr="00000000" w14:paraId="0000003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Y 6. ACTIVIDADES Y RECURSOS:</w:t>
      </w:r>
    </w:p>
    <w:tbl>
      <w:tblPr>
        <w:tblStyle w:val="Table1"/>
        <w:tblpPr w:leftFromText="141" w:rightFromText="141" w:topFromText="0" w:bottomFromText="0" w:vertAnchor="text" w:horzAnchor="text" w:tblpX="0" w:tblpY="172"/>
        <w:tblW w:w="1120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
        <w:gridCol w:w="1900"/>
        <w:gridCol w:w="1527"/>
        <w:gridCol w:w="1564"/>
        <w:gridCol w:w="1738"/>
        <w:gridCol w:w="1395"/>
        <w:gridCol w:w="1417"/>
        <w:gridCol w:w="1455"/>
        <w:tblGridChange w:id="0">
          <w:tblGrid>
            <w:gridCol w:w="205"/>
            <w:gridCol w:w="1900"/>
            <w:gridCol w:w="1527"/>
            <w:gridCol w:w="1564"/>
            <w:gridCol w:w="1738"/>
            <w:gridCol w:w="1395"/>
            <w:gridCol w:w="1417"/>
            <w:gridCol w:w="1455"/>
          </w:tblGrid>
        </w:tblGridChange>
      </w:tblGrid>
      <w:tr>
        <w:trPr>
          <w:cantSplit w:val="0"/>
          <w:tblHeader w:val="1"/>
        </w:trPr>
        <w:tc>
          <w:tcPr>
            <w:vAlign w:val="center"/>
          </w:tcPr>
          <w:p w:rsidR="00000000" w:rsidDel="00000000" w:rsidP="00000000" w:rsidRDefault="00000000" w:rsidRPr="00000000" w14:paraId="00000042">
            <w:pPr>
              <w:spacing w:after="0" w:line="24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04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Actividad</w:t>
            </w:r>
          </w:p>
        </w:tc>
        <w:tc>
          <w:tcPr>
            <w:vAlign w:val="center"/>
          </w:tcPr>
          <w:p w:rsidR="00000000" w:rsidDel="00000000" w:rsidP="00000000" w:rsidRDefault="00000000" w:rsidRPr="00000000" w14:paraId="0000004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vAlign w:val="center"/>
          </w:tcPr>
          <w:p w:rsidR="00000000" w:rsidDel="00000000" w:rsidP="00000000" w:rsidRDefault="00000000" w:rsidRPr="00000000" w14:paraId="0000004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Recursos Humanos</w:t>
            </w:r>
          </w:p>
        </w:tc>
        <w:tc>
          <w:tcPr>
            <w:vAlign w:val="center"/>
          </w:tcPr>
          <w:p w:rsidR="00000000" w:rsidDel="00000000" w:rsidP="00000000" w:rsidRDefault="00000000" w:rsidRPr="00000000" w14:paraId="0000004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Recursos Institucionales</w:t>
            </w:r>
          </w:p>
        </w:tc>
        <w:tc>
          <w:tcPr>
            <w:vAlign w:val="center"/>
          </w:tcPr>
          <w:p w:rsidR="00000000" w:rsidDel="00000000" w:rsidP="00000000" w:rsidRDefault="00000000" w:rsidRPr="00000000" w14:paraId="0000004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Recursos Materiales</w:t>
            </w:r>
          </w:p>
        </w:tc>
        <w:tc>
          <w:tcPr>
            <w:vAlign w:val="center"/>
          </w:tcPr>
          <w:p w:rsidR="00000000" w:rsidDel="00000000" w:rsidP="00000000" w:rsidRDefault="00000000" w:rsidRPr="00000000" w14:paraId="0000004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Recursos Tecnológicos</w:t>
            </w:r>
          </w:p>
        </w:tc>
        <w:tc>
          <w:tcPr>
            <w:vAlign w:val="center"/>
          </w:tcPr>
          <w:p w:rsidR="00000000" w:rsidDel="00000000" w:rsidP="00000000" w:rsidRDefault="00000000" w:rsidRPr="00000000" w14:paraId="0000004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Recursos Financieros</w:t>
            </w:r>
          </w:p>
        </w:tc>
      </w:tr>
      <w:tr>
        <w:trPr>
          <w:cantSplit w:val="0"/>
          <w:trHeight w:val="1575" w:hRule="atLeast"/>
          <w:tblHeader w:val="0"/>
        </w:trPr>
        <w:tc>
          <w:tcPr>
            <w:vAlign w:val="center"/>
          </w:tcPr>
          <w:p w:rsidR="00000000" w:rsidDel="00000000" w:rsidP="00000000" w:rsidRDefault="00000000" w:rsidRPr="00000000" w14:paraId="000000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vAlign w:val="center"/>
          </w:tcPr>
          <w:p w:rsidR="00000000" w:rsidDel="00000000" w:rsidP="00000000" w:rsidRDefault="00000000" w:rsidRPr="00000000" w14:paraId="000000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Socialización del proyecto</w:t>
            </w:r>
            <w:r w:rsidDel="00000000" w:rsidR="00000000" w:rsidRPr="00000000">
              <w:rPr>
                <w:rtl w:val="0"/>
              </w:rPr>
            </w:r>
          </w:p>
        </w:tc>
        <w:tc>
          <w:tcPr>
            <w:vAlign w:val="center"/>
          </w:tcPr>
          <w:p w:rsidR="00000000" w:rsidDel="00000000" w:rsidP="00000000" w:rsidRDefault="00000000" w:rsidRPr="00000000" w14:paraId="0000004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Presentación del proyecto a deportistas, entrenadores y personal del ICRD.</w:t>
            </w:r>
          </w:p>
        </w:tc>
        <w:tc>
          <w:tcPr>
            <w:vAlign w:val="center"/>
          </w:tcPr>
          <w:p w:rsidR="00000000" w:rsidDel="00000000" w:rsidP="00000000" w:rsidRDefault="00000000" w:rsidRPr="00000000" w14:paraId="000000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Estudiantes investigadores, entrenador, coordinador AFA.</w:t>
            </w:r>
          </w:p>
        </w:tc>
        <w:tc>
          <w:tcPr>
            <w:vAlign w:val="center"/>
          </w:tcPr>
          <w:p w:rsidR="00000000" w:rsidDel="00000000" w:rsidP="00000000" w:rsidRDefault="00000000" w:rsidRPr="00000000" w14:paraId="000000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ICRD – Subgerencia de Actividad Física.</w:t>
            </w:r>
          </w:p>
        </w:tc>
        <w:tc>
          <w:tcPr>
            <w:vAlign w:val="center"/>
          </w:tcPr>
          <w:p w:rsidR="00000000" w:rsidDel="00000000" w:rsidP="00000000" w:rsidRDefault="00000000" w:rsidRPr="00000000" w14:paraId="000000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 de reuniones, tablero, material impreso.</w:t>
            </w:r>
          </w:p>
        </w:tc>
        <w:tc>
          <w:tcPr>
            <w:vAlign w:val="center"/>
          </w:tcPr>
          <w:p w:rsidR="00000000" w:rsidDel="00000000" w:rsidP="00000000" w:rsidRDefault="00000000" w:rsidRPr="00000000" w14:paraId="000000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Presentación digital, laptop, proyector.</w:t>
            </w:r>
          </w:p>
        </w:tc>
        <w:tc>
          <w:tcPr>
            <w:vAlign w:val="center"/>
          </w:tcPr>
          <w:p w:rsidR="00000000" w:rsidDel="00000000" w:rsidP="00000000" w:rsidRDefault="00000000" w:rsidRPr="00000000" w14:paraId="000000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Bajo costo (impresiones y logística básica).</w:t>
            </w:r>
          </w:p>
        </w:tc>
      </w:tr>
      <w:tr>
        <w:trPr>
          <w:cantSplit w:val="0"/>
          <w:tblHeader w:val="0"/>
        </w:trPr>
        <w:tc>
          <w:tcPr>
            <w:vAlign w:val="center"/>
          </w:tcPr>
          <w:p w:rsidR="00000000" w:rsidDel="00000000" w:rsidP="00000000" w:rsidRDefault="00000000" w:rsidRPr="00000000" w14:paraId="000000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tc>
        <w:tc>
          <w:tcPr>
            <w:vAlign w:val="center"/>
          </w:tcPr>
          <w:p w:rsidR="00000000" w:rsidDel="00000000" w:rsidP="00000000" w:rsidRDefault="00000000" w:rsidRPr="00000000" w14:paraId="000000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Sensibilización</w:t>
            </w:r>
            <w:r w:rsidDel="00000000" w:rsidR="00000000" w:rsidRPr="00000000">
              <w:rPr>
                <w:rtl w:val="0"/>
              </w:rPr>
            </w:r>
          </w:p>
        </w:tc>
        <w:tc>
          <w:tcPr>
            <w:vAlign w:val="center"/>
          </w:tcPr>
          <w:p w:rsidR="00000000" w:rsidDel="00000000" w:rsidP="00000000" w:rsidRDefault="00000000" w:rsidRPr="00000000" w14:paraId="000000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Actividad formativa sobre inclusión, derechos y objetivos del diagnóstico.</w:t>
            </w:r>
          </w:p>
        </w:tc>
        <w:tc>
          <w:tcPr>
            <w:vAlign w:val="center"/>
          </w:tcPr>
          <w:p w:rsidR="00000000" w:rsidDel="00000000" w:rsidP="00000000" w:rsidRDefault="00000000" w:rsidRPr="00000000" w14:paraId="000000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Psicólogo, entrenador, estudiantes.</w:t>
            </w:r>
          </w:p>
        </w:tc>
        <w:tc>
          <w:tcPr>
            <w:vAlign w:val="center"/>
          </w:tcPr>
          <w:p w:rsidR="00000000" w:rsidDel="00000000" w:rsidP="00000000" w:rsidRDefault="00000000" w:rsidRPr="00000000" w14:paraId="000000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Comité Municipal de Discapacidad, ICRD.</w:t>
            </w:r>
          </w:p>
        </w:tc>
        <w:tc>
          <w:tcPr>
            <w:vAlign w:val="center"/>
          </w:tcPr>
          <w:p w:rsidR="00000000" w:rsidDel="00000000" w:rsidP="00000000" w:rsidRDefault="00000000" w:rsidRPr="00000000" w14:paraId="000000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Carteles, folletos, material pedagógico.</w:t>
            </w:r>
          </w:p>
        </w:tc>
        <w:tc>
          <w:tcPr>
            <w:vAlign w:val="center"/>
          </w:tcPr>
          <w:p w:rsidR="00000000" w:rsidDel="00000000" w:rsidP="00000000" w:rsidRDefault="00000000" w:rsidRPr="00000000" w14:paraId="000000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Videos educativos, diapositivas.</w:t>
            </w:r>
          </w:p>
        </w:tc>
        <w:tc>
          <w:tcPr>
            <w:vAlign w:val="center"/>
          </w:tcPr>
          <w:p w:rsidR="00000000" w:rsidDel="00000000" w:rsidP="00000000" w:rsidRDefault="00000000" w:rsidRPr="00000000" w14:paraId="000000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educativo y transporte del equipo.</w:t>
            </w:r>
          </w:p>
        </w:tc>
      </w:tr>
      <w:tr>
        <w:trPr>
          <w:cantSplit w:val="0"/>
          <w:tblHeader w:val="0"/>
        </w:trPr>
        <w:tc>
          <w:tcPr>
            <w:vAlign w:val="center"/>
          </w:tcPr>
          <w:p w:rsidR="00000000" w:rsidDel="00000000" w:rsidP="00000000" w:rsidRDefault="00000000" w:rsidRPr="00000000" w14:paraId="000000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tc>
        <w:tc>
          <w:tcPr>
            <w:vAlign w:val="center"/>
          </w:tcPr>
          <w:p w:rsidR="00000000" w:rsidDel="00000000" w:rsidP="00000000" w:rsidRDefault="00000000" w:rsidRPr="00000000" w14:paraId="000000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Promoción y Publicidad</w:t>
            </w:r>
            <w:r w:rsidDel="00000000" w:rsidR="00000000" w:rsidRPr="00000000">
              <w:rPr>
                <w:rtl w:val="0"/>
              </w:rPr>
            </w:r>
          </w:p>
        </w:tc>
        <w:tc>
          <w:tcPr>
            <w:vAlign w:val="center"/>
          </w:tcPr>
          <w:p w:rsidR="00000000" w:rsidDel="00000000" w:rsidP="00000000" w:rsidRDefault="00000000" w:rsidRPr="00000000" w14:paraId="000000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Difusión del proyecto dentro del Acuaparque y canales institucionales.</w:t>
            </w:r>
          </w:p>
        </w:tc>
        <w:tc>
          <w:tcPr>
            <w:vAlign w:val="center"/>
          </w:tcPr>
          <w:p w:rsidR="00000000" w:rsidDel="00000000" w:rsidP="00000000" w:rsidRDefault="00000000" w:rsidRPr="00000000" w14:paraId="000000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Estudiantes investigadores.</w:t>
            </w:r>
          </w:p>
        </w:tc>
        <w:tc>
          <w:tcPr>
            <w:vAlign w:val="center"/>
          </w:tcPr>
          <w:p w:rsidR="00000000" w:rsidDel="00000000" w:rsidP="00000000" w:rsidRDefault="00000000" w:rsidRPr="00000000" w14:paraId="000000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ICRD – Comunicaciones.</w:t>
            </w:r>
          </w:p>
        </w:tc>
        <w:tc>
          <w:tcPr>
            <w:vAlign w:val="center"/>
          </w:tcPr>
          <w:p w:rsidR="00000000" w:rsidDel="00000000" w:rsidP="00000000" w:rsidRDefault="00000000" w:rsidRPr="00000000" w14:paraId="0000005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Afiche, volantes.</w:t>
            </w:r>
          </w:p>
        </w:tc>
        <w:tc>
          <w:tcPr>
            <w:vAlign w:val="center"/>
          </w:tcPr>
          <w:p w:rsidR="00000000" w:rsidDel="00000000" w:rsidP="00000000" w:rsidRDefault="00000000" w:rsidRPr="00000000" w14:paraId="000000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Redes sociales, diseño digital.</w:t>
            </w:r>
          </w:p>
        </w:tc>
        <w:tc>
          <w:tcPr>
            <w:vAlign w:val="center"/>
          </w:tcPr>
          <w:p w:rsidR="00000000" w:rsidDel="00000000" w:rsidP="00000000" w:rsidRDefault="00000000" w:rsidRPr="00000000" w14:paraId="000000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Bajo costo (impresiones).</w:t>
            </w:r>
          </w:p>
        </w:tc>
      </w:tr>
      <w:tr>
        <w:trPr>
          <w:cantSplit w:val="0"/>
          <w:tblHeader w:val="0"/>
        </w:trPr>
        <w:tc>
          <w:tcPr>
            <w:vAlign w:val="center"/>
          </w:tcPr>
          <w:p w:rsidR="00000000" w:rsidDel="00000000" w:rsidP="00000000" w:rsidRDefault="00000000" w:rsidRPr="00000000" w14:paraId="000000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tl w:val="0"/>
              </w:rPr>
            </w:r>
          </w:p>
        </w:tc>
        <w:tc>
          <w:tcPr>
            <w:vAlign w:val="center"/>
          </w:tcPr>
          <w:p w:rsidR="00000000" w:rsidDel="00000000" w:rsidP="00000000" w:rsidRDefault="00000000" w:rsidRPr="00000000" w14:paraId="000000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Medición / Recolección de datos</w:t>
            </w:r>
            <w:r w:rsidDel="00000000" w:rsidR="00000000" w:rsidRPr="00000000">
              <w:rPr>
                <w:rtl w:val="0"/>
              </w:rPr>
            </w:r>
          </w:p>
        </w:tc>
        <w:tc>
          <w:tcPr>
            <w:vAlign w:val="center"/>
          </w:tcPr>
          <w:p w:rsidR="00000000" w:rsidDel="00000000" w:rsidP="00000000" w:rsidRDefault="00000000" w:rsidRPr="00000000" w14:paraId="000000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 de encuestas, entrevistas y observación directa.</w:t>
            </w:r>
          </w:p>
        </w:tc>
        <w:tc>
          <w:tcPr>
            <w:vAlign w:val="center"/>
          </w:tcPr>
          <w:p w:rsidR="00000000" w:rsidDel="00000000" w:rsidP="00000000" w:rsidRDefault="00000000" w:rsidRPr="00000000" w14:paraId="000000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Estudiantes, entrenador, apoyo profesional.</w:t>
            </w:r>
          </w:p>
        </w:tc>
        <w:tc>
          <w:tcPr>
            <w:vAlign w:val="center"/>
          </w:tcPr>
          <w:p w:rsidR="00000000" w:rsidDel="00000000" w:rsidP="00000000" w:rsidRDefault="00000000" w:rsidRPr="00000000" w14:paraId="000000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ICRD, Comfenalco.</w:t>
            </w:r>
          </w:p>
        </w:tc>
        <w:tc>
          <w:tcPr>
            <w:vAlign w:val="center"/>
          </w:tcPr>
          <w:p w:rsidR="00000000" w:rsidDel="00000000" w:rsidP="00000000" w:rsidRDefault="00000000" w:rsidRPr="00000000" w14:paraId="000000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Hojas de registro, esferos, cronómetros.</w:t>
            </w:r>
          </w:p>
        </w:tc>
        <w:tc>
          <w:tcPr>
            <w:vAlign w:val="center"/>
          </w:tcPr>
          <w:p w:rsidR="00000000" w:rsidDel="00000000" w:rsidP="00000000" w:rsidRDefault="00000000" w:rsidRPr="00000000" w14:paraId="000000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Formularios digitales, Excel, software básico.</w:t>
            </w:r>
          </w:p>
        </w:tc>
        <w:tc>
          <w:tcPr>
            <w:vAlign w:val="center"/>
          </w:tcPr>
          <w:p w:rsidR="00000000" w:rsidDel="00000000" w:rsidP="00000000" w:rsidRDefault="00000000" w:rsidRPr="00000000" w14:paraId="000000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a dispositivos, transporte.</w:t>
            </w:r>
          </w:p>
        </w:tc>
      </w:tr>
      <w:tr>
        <w:trPr>
          <w:cantSplit w:val="0"/>
          <w:tblHeader w:val="0"/>
        </w:trPr>
        <w:tc>
          <w:tcPr>
            <w:vAlign w:val="center"/>
          </w:tcPr>
          <w:p w:rsidR="00000000" w:rsidDel="00000000" w:rsidP="00000000" w:rsidRDefault="00000000" w:rsidRPr="00000000" w14:paraId="000000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tc>
        <w:tc>
          <w:tcPr>
            <w:vAlign w:val="center"/>
          </w:tcPr>
          <w:p w:rsidR="00000000" w:rsidDel="00000000" w:rsidP="00000000" w:rsidRDefault="00000000" w:rsidRPr="00000000" w14:paraId="000000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Sesiones de acompañamiento y observación</w:t>
            </w:r>
            <w:r w:rsidDel="00000000" w:rsidR="00000000" w:rsidRPr="00000000">
              <w:rPr>
                <w:rtl w:val="0"/>
              </w:rPr>
            </w:r>
          </w:p>
        </w:tc>
        <w:tc>
          <w:tcPr>
            <w:vAlign w:val="center"/>
          </w:tcPr>
          <w:p w:rsidR="00000000" w:rsidDel="00000000" w:rsidP="00000000" w:rsidRDefault="00000000" w:rsidRPr="00000000" w14:paraId="000000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Observación estructurada de los entrenamientos en piscina semiolímpica.</w:t>
            </w:r>
          </w:p>
        </w:tc>
        <w:tc>
          <w:tcPr>
            <w:vAlign w:val="center"/>
          </w:tcPr>
          <w:p w:rsidR="00000000" w:rsidDel="00000000" w:rsidP="00000000" w:rsidRDefault="00000000" w:rsidRPr="00000000" w14:paraId="000000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Estudiantes, entrenador, fisioterapeuta.</w:t>
            </w:r>
          </w:p>
        </w:tc>
        <w:tc>
          <w:tcPr>
            <w:vAlign w:val="center"/>
          </w:tcPr>
          <w:p w:rsidR="00000000" w:rsidDel="00000000" w:rsidP="00000000" w:rsidRDefault="00000000" w:rsidRPr="00000000" w14:paraId="000000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Comfenalco (uso del Acuaparque).</w:t>
            </w:r>
          </w:p>
        </w:tc>
        <w:tc>
          <w:tcPr>
            <w:vAlign w:val="center"/>
          </w:tcPr>
          <w:p w:rsidR="00000000" w:rsidDel="00000000" w:rsidP="00000000" w:rsidRDefault="00000000" w:rsidRPr="00000000" w14:paraId="000000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Tablas, pullboys, collarines, piscina.</w:t>
            </w:r>
          </w:p>
        </w:tc>
        <w:tc>
          <w:tcPr>
            <w:vAlign w:val="center"/>
          </w:tcPr>
          <w:p w:rsidR="00000000" w:rsidDel="00000000" w:rsidP="00000000" w:rsidRDefault="00000000" w:rsidRPr="00000000" w14:paraId="000000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fotográfico autorizado, fichas digitales.</w:t>
            </w:r>
          </w:p>
        </w:tc>
        <w:tc>
          <w:tcPr>
            <w:vAlign w:val="center"/>
          </w:tcPr>
          <w:p w:rsidR="00000000" w:rsidDel="00000000" w:rsidP="00000000" w:rsidRDefault="00000000" w:rsidRPr="00000000" w14:paraId="000000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Recursos operativos del escenario.</w:t>
            </w:r>
          </w:p>
        </w:tc>
      </w:tr>
      <w:tr>
        <w:trPr>
          <w:cantSplit w:val="0"/>
          <w:tblHeader w:val="0"/>
        </w:trPr>
        <w:tc>
          <w:tcPr>
            <w:vAlign w:val="center"/>
          </w:tcPr>
          <w:p w:rsidR="00000000" w:rsidDel="00000000" w:rsidP="00000000" w:rsidRDefault="00000000" w:rsidRPr="00000000" w14:paraId="000000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tl w:val="0"/>
              </w:rPr>
            </w:r>
          </w:p>
        </w:tc>
        <w:tc>
          <w:tcPr>
            <w:vAlign w:val="center"/>
          </w:tcPr>
          <w:p w:rsidR="00000000" w:rsidDel="00000000" w:rsidP="00000000" w:rsidRDefault="00000000" w:rsidRPr="00000000" w14:paraId="000000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Toma de pruebas básicas (Test físico/técnico)</w:t>
            </w:r>
            <w:r w:rsidDel="00000000" w:rsidR="00000000" w:rsidRPr="00000000">
              <w:rPr>
                <w:rtl w:val="0"/>
              </w:rPr>
            </w:r>
          </w:p>
        </w:tc>
        <w:tc>
          <w:tcPr>
            <w:vAlign w:val="center"/>
          </w:tcPr>
          <w:p w:rsidR="00000000" w:rsidDel="00000000" w:rsidP="00000000" w:rsidRDefault="00000000" w:rsidRPr="00000000" w14:paraId="000000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Medición de habilidades acuáticas y funcionales según discapacidad.</w:t>
            </w:r>
          </w:p>
        </w:tc>
        <w:tc>
          <w:tcPr>
            <w:vAlign w:val="center"/>
          </w:tcPr>
          <w:p w:rsidR="00000000" w:rsidDel="00000000" w:rsidP="00000000" w:rsidRDefault="00000000" w:rsidRPr="00000000" w14:paraId="000000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Entrenador, fisioterapeuta, estudiantes.</w:t>
            </w:r>
          </w:p>
        </w:tc>
        <w:tc>
          <w:tcPr>
            <w:vAlign w:val="center"/>
          </w:tcPr>
          <w:p w:rsidR="00000000" w:rsidDel="00000000" w:rsidP="00000000" w:rsidRDefault="00000000" w:rsidRPr="00000000" w14:paraId="000000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ICRD – Programa AFA.</w:t>
            </w:r>
          </w:p>
        </w:tc>
        <w:tc>
          <w:tcPr>
            <w:vAlign w:val="center"/>
          </w:tcPr>
          <w:p w:rsidR="00000000" w:rsidDel="00000000" w:rsidP="00000000" w:rsidRDefault="00000000" w:rsidRPr="00000000" w14:paraId="000000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Cronómetro, marcadores de piscina, materiales técnicos.</w:t>
            </w:r>
          </w:p>
        </w:tc>
        <w:tc>
          <w:tcPr>
            <w:vAlign w:val="center"/>
          </w:tcPr>
          <w:p w:rsidR="00000000" w:rsidDel="00000000" w:rsidP="00000000" w:rsidRDefault="00000000" w:rsidRPr="00000000" w14:paraId="000000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 digital de registro.</w:t>
            </w:r>
          </w:p>
        </w:tc>
        <w:tc>
          <w:tcPr>
            <w:vAlign w:val="center"/>
          </w:tcPr>
          <w:p w:rsidR="00000000" w:rsidDel="00000000" w:rsidP="00000000" w:rsidRDefault="00000000" w:rsidRPr="00000000" w14:paraId="000000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Implementos del programa.</w:t>
            </w:r>
          </w:p>
        </w:tc>
      </w:tr>
      <w:tr>
        <w:trPr>
          <w:cantSplit w:val="0"/>
          <w:tblHeader w:val="0"/>
        </w:trPr>
        <w:tc>
          <w:tcPr>
            <w:vAlign w:val="center"/>
          </w:tcPr>
          <w:p w:rsidR="00000000" w:rsidDel="00000000" w:rsidP="00000000" w:rsidRDefault="00000000" w:rsidRPr="00000000" w14:paraId="000000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w:t>
            </w:r>
            <w:r w:rsidDel="00000000" w:rsidR="00000000" w:rsidRPr="00000000">
              <w:rPr>
                <w:rtl w:val="0"/>
              </w:rPr>
            </w:r>
          </w:p>
        </w:tc>
        <w:tc>
          <w:tcPr>
            <w:vAlign w:val="center"/>
          </w:tcPr>
          <w:p w:rsidR="00000000" w:rsidDel="00000000" w:rsidP="00000000" w:rsidRDefault="00000000" w:rsidRPr="00000000" w14:paraId="000000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Sesiones de retroalimentación individual</w:t>
            </w:r>
            <w:r w:rsidDel="00000000" w:rsidR="00000000" w:rsidRPr="00000000">
              <w:rPr>
                <w:rtl w:val="0"/>
              </w:rPr>
            </w:r>
          </w:p>
        </w:tc>
        <w:tc>
          <w:tcPr>
            <w:vAlign w:val="center"/>
          </w:tcPr>
          <w:p w:rsidR="00000000" w:rsidDel="00000000" w:rsidP="00000000" w:rsidRDefault="00000000" w:rsidRPr="00000000" w14:paraId="000000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Conversación guiada con los deportistas sobre avances y dificultades.</w:t>
            </w:r>
          </w:p>
        </w:tc>
        <w:tc>
          <w:tcPr>
            <w:vAlign w:val="center"/>
          </w:tcPr>
          <w:p w:rsidR="00000000" w:rsidDel="00000000" w:rsidP="00000000" w:rsidRDefault="00000000" w:rsidRPr="00000000" w14:paraId="000000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Psicólogo, entrenador, estudiantes.</w:t>
            </w:r>
          </w:p>
        </w:tc>
        <w:tc>
          <w:tcPr>
            <w:vAlign w:val="center"/>
          </w:tcPr>
          <w:p w:rsidR="00000000" w:rsidDel="00000000" w:rsidP="00000000" w:rsidRDefault="00000000" w:rsidRPr="00000000" w14:paraId="000000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ICRD – Acompañamiento psicosocial.</w:t>
            </w:r>
          </w:p>
        </w:tc>
        <w:tc>
          <w:tcPr>
            <w:vAlign w:val="center"/>
          </w:tcPr>
          <w:p w:rsidR="00000000" w:rsidDel="00000000" w:rsidP="00000000" w:rsidRDefault="00000000" w:rsidRPr="00000000" w14:paraId="000000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Espacio privado, material de registro.</w:t>
            </w:r>
          </w:p>
        </w:tc>
        <w:tc>
          <w:tcPr>
            <w:vAlign w:val="center"/>
          </w:tcPr>
          <w:p w:rsidR="00000000" w:rsidDel="00000000" w:rsidP="00000000" w:rsidRDefault="00000000" w:rsidRPr="00000000" w14:paraId="000000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Formatos digitales.</w:t>
            </w:r>
          </w:p>
        </w:tc>
        <w:tc>
          <w:tcPr>
            <w:vAlign w:val="center"/>
          </w:tcPr>
          <w:p w:rsidR="00000000" w:rsidDel="00000000" w:rsidP="00000000" w:rsidRDefault="00000000" w:rsidRPr="00000000" w14:paraId="000000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costos adicionales.</w:t>
            </w:r>
          </w:p>
        </w:tc>
      </w:tr>
      <w:tr>
        <w:trPr>
          <w:cantSplit w:val="0"/>
          <w:tblHeader w:val="0"/>
        </w:trPr>
        <w:tc>
          <w:tcPr>
            <w:vAlign w:val="center"/>
          </w:tcPr>
          <w:p w:rsidR="00000000" w:rsidDel="00000000" w:rsidP="00000000" w:rsidRDefault="00000000" w:rsidRPr="00000000" w14:paraId="000000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w:t>
            </w:r>
            <w:r w:rsidDel="00000000" w:rsidR="00000000" w:rsidRPr="00000000">
              <w:rPr>
                <w:rtl w:val="0"/>
              </w:rPr>
            </w:r>
          </w:p>
        </w:tc>
        <w:tc>
          <w:tcPr>
            <w:vAlign w:val="center"/>
          </w:tcPr>
          <w:p w:rsidR="00000000" w:rsidDel="00000000" w:rsidP="00000000" w:rsidRDefault="00000000" w:rsidRPr="00000000" w14:paraId="000000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Socialización final / Cierre del proyecto</w:t>
            </w:r>
            <w:r w:rsidDel="00000000" w:rsidR="00000000" w:rsidRPr="00000000">
              <w:rPr>
                <w:rtl w:val="0"/>
              </w:rPr>
            </w:r>
          </w:p>
        </w:tc>
        <w:tc>
          <w:tcPr>
            <w:vAlign w:val="center"/>
          </w:tcPr>
          <w:p w:rsidR="00000000" w:rsidDel="00000000" w:rsidP="00000000" w:rsidRDefault="00000000" w:rsidRPr="00000000" w14:paraId="000000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Presentación de resultados, DOFA, propuestas y conclusiones.</w:t>
            </w:r>
          </w:p>
        </w:tc>
        <w:tc>
          <w:tcPr>
            <w:vAlign w:val="center"/>
          </w:tcPr>
          <w:p w:rsidR="00000000" w:rsidDel="00000000" w:rsidP="00000000" w:rsidRDefault="00000000" w:rsidRPr="00000000" w14:paraId="000000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Estudiantes, entrenadores, coordinador institucional.</w:t>
            </w:r>
          </w:p>
        </w:tc>
        <w:tc>
          <w:tcPr>
            <w:vAlign w:val="center"/>
          </w:tcPr>
          <w:p w:rsidR="00000000" w:rsidDel="00000000" w:rsidP="00000000" w:rsidRDefault="00000000" w:rsidRPr="00000000" w14:paraId="000000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ICRD, Comfenalco.</w:t>
            </w:r>
          </w:p>
        </w:tc>
        <w:tc>
          <w:tcP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Proyector, salón, material impreso.</w:t>
            </w:r>
          </w:p>
        </w:tc>
        <w:tc>
          <w:tcPr>
            <w:vAlign w:val="center"/>
          </w:tcPr>
          <w:p w:rsidR="00000000" w:rsidDel="00000000" w:rsidP="00000000" w:rsidRDefault="00000000" w:rsidRPr="00000000" w14:paraId="000000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Presentación digital, software de análisis.</w:t>
            </w:r>
          </w:p>
        </w:tc>
        <w:tc>
          <w:tcP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Bajo costo (impresiones y logística).</w:t>
            </w:r>
          </w:p>
        </w:tc>
      </w:tr>
    </w:tbl>
    <w:p w:rsidR="00000000" w:rsidDel="00000000" w:rsidP="00000000" w:rsidRDefault="00000000" w:rsidRPr="00000000" w14:paraId="0000008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RESULTADOS ESPERADOS</w:t>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clara de las necesidades reales del programa y sus deportistas.</w:t>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Evidencia cuantitativa y cualitativa del impacto de la natación adaptada en la calidad de vida.</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Documento diagnóstico con análisis DOFA.</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Propuestas metodológicas para entrenamientos más inclusivos.</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Estrategias para mejorar la accesibilidad al transporte y a los servicios de salud.</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Recomendaciones para fortalecer el apoyo institucional del ICRD y las alianzas intersectoriales.</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Aportes académicos para futuras investigaciones sobre deporte adaptado en Itagüí.</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8. CRONOGRAMA DE ACTIVIDADES</w:t>
        <w:br w:type="textWrapping"/>
        <w:t xml:space="preserve">Nota: Este cronograma se diseñó basado en la dinámica real del programa AFA, garantizando coherencia con el flujo institucional observado en los anexos.</w:t>
        <w:br w:type="textWrapping"/>
      </w:r>
    </w:p>
    <w:p w:rsidR="00000000" w:rsidDel="00000000" w:rsidP="00000000" w:rsidRDefault="00000000" w:rsidRPr="00000000" w14:paraId="00000096">
      <w:pPr>
        <w:rPr/>
      </w:pPr>
      <w:r w:rsidDel="00000000" w:rsidR="00000000" w:rsidRPr="00000000">
        <w:rPr>
          <w:rtl w:val="0"/>
        </w:rPr>
        <w:br w:type="textWrapping"/>
        <w:t xml:space="preserve">Duración total del proyecto: 6 meses</w:t>
        <w:br w:type="textWrapping"/>
        <w:t xml:space="preserve">Frecuencia: Actividades semanales, mensuales y por fases</w:t>
        <w:br w:type="textWrapping"/>
        <w:br w:type="textWrapping"/>
        <w:t xml:space="preserve">| Mes | Actividad | Descripción | Responsables |</w:t>
        <w:br w:type="textWrapping"/>
        <w:t xml:space="preserve">|-----|-----------|-------------|--------------|</w:t>
        <w:br w:type="textWrapping"/>
        <w:t xml:space="preserve">| 1   | Socialización del proyecto | Presentación formal a deportistas, entrenadores y entidades vinculadas | Estudiantes, entrenador, coordinador AFA |</w:t>
        <w:br w:type="textWrapping"/>
        <w:t xml:space="preserve">| 1   | Sensibilización | Taller sobre inclusión y derechos de personas con discapacidad | Psicólogo, estudiantes |</w:t>
        <w:br w:type="textWrapping"/>
        <w:t xml:space="preserve">| 1–2 | Recolección de datos | Aplicación de encuestas, entrevistas y observación estructurada | Estudiantes, entrenador |</w:t>
        <w:br w:type="textWrapping"/>
        <w:t xml:space="preserve">| 2–3 | Trabajo de campo | Pruebas acuáticas, seguimiento técnico y registro fotográfico autorizado | Entrenador, fisioterapeuta, estudiantes |</w:t>
        <w:br w:type="textWrapping"/>
        <w:t xml:space="preserve">| 3   | Procesamiento y análisis | Sistematización de datos en Excel y construcción del diagnóstico | Estudiantes investigadores |</w:t>
        <w:br w:type="textWrapping"/>
        <w:t xml:space="preserve">| 4   | Formulación de estrategias | Diseño de propuestas de mejora institucional, deportiva y social | Estudiantes, docente asesor |</w:t>
        <w:br w:type="textWrapping"/>
        <w:t xml:space="preserve">| 5   | Socialización preliminar | Presentación al ICRD y revisión de recomendaciones | Estudiantes, coordinadores |</w:t>
        <w:br w:type="textWrapping"/>
        <w:t xml:space="preserve">| 6   | Socialización final y cierre | Entrega del informe, DOFA y recomendaciones finales | Estudiantes, entrenador |</w:t>
        <w:br w:type="textWrapping"/>
      </w:r>
    </w:p>
    <w:p w:rsidR="00000000" w:rsidDel="00000000" w:rsidP="00000000" w:rsidRDefault="00000000" w:rsidRPr="00000000" w14:paraId="00000097">
      <w:pPr>
        <w:rPr/>
      </w:pPr>
      <w:r w:rsidDel="00000000" w:rsidR="00000000" w:rsidRPr="00000000">
        <w:rPr>
          <w:rtl w:val="0"/>
        </w:rPr>
        <w:t xml:space="preserve">9. PRESUPUESTO DEL PROYECTO</w:t>
      </w:r>
    </w:p>
    <w:p w:rsidR="00000000" w:rsidDel="00000000" w:rsidP="00000000" w:rsidRDefault="00000000" w:rsidRPr="00000000" w14:paraId="00000098">
      <w:pPr>
        <w:rPr/>
      </w:pPr>
      <w:r w:rsidDel="00000000" w:rsidR="00000000" w:rsidRPr="00000000">
        <w:rPr>
          <w:rtl w:val="0"/>
        </w:rPr>
        <w:t xml:space="preserve">INTRODUCCIÓN AL PRESUPUESTO</w:t>
        <w:br w:type="textWrapping"/>
        <w:br w:type="textWrapping"/>
        <w:t xml:space="preserve">El presente presupuesto se construyó tomando como referencia las necesidades reales del proyecto, la naturaleza institucional del programa de paranatación del ICRD Itagüí y los recursos disponibles en el Acuaparque Ditaires. Debido a que el proyecto se desarrolla dentro de un convenio vigente entre Comfenalco e ICRD, aspectos como el uso de escenarios, materiales deportivos (tablas, pullboys, collarines), personal institucional y acceso al complejo acuático no generan costos adicionales para la ejecución del proyecto.</w:t>
        <w:br w:type="textWrapping"/>
        <w:br w:type="textWrapping"/>
        <w:t xml:space="preserve">De igual forma, los elementos operativos propios del entrenamiento hacen parte del programa de Actividad Física Adaptada (AFA), y por tanto no requieren inversión económica. Por esta razón, el presupuesto se enfoca exclusivamente en los recursos necesarios para las actividades académicas del proyecto: materiales de recolección de datos, acompañamiento profesional puntual, logística básica y difusión.</w:t>
      </w:r>
    </w:p>
    <w:p w:rsidR="00000000" w:rsidDel="00000000" w:rsidP="00000000" w:rsidRDefault="00000000" w:rsidRPr="00000000" w14:paraId="00000099">
      <w:pPr>
        <w:spacing w:after="120" w:line="310.79999999999995" w:lineRule="auto"/>
        <w:rPr>
          <w:sz w:val="27"/>
          <w:szCs w:val="27"/>
        </w:rPr>
      </w:pPr>
      <w:r w:rsidDel="00000000" w:rsidR="00000000" w:rsidRPr="00000000">
        <w:rPr>
          <w:sz w:val="27"/>
          <w:szCs w:val="27"/>
          <w:rtl w:val="0"/>
        </w:rPr>
        <w:t xml:space="preserve">PRESUPUESTO DEL PROYECTO - </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7.6"/>
        <w:gridCol w:w="1767.6"/>
        <w:gridCol w:w="1767.6"/>
        <w:gridCol w:w="1767.6"/>
        <w:gridCol w:w="1767.6"/>
        <w:tblGridChange w:id="0">
          <w:tblGrid>
            <w:gridCol w:w="1767.6"/>
            <w:gridCol w:w="1767.6"/>
            <w:gridCol w:w="1767.6"/>
            <w:gridCol w:w="1767.6"/>
            <w:gridCol w:w="1767.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120" w:line="310.79999999999995" w:lineRule="auto"/>
              <w:rPr>
                <w:sz w:val="18"/>
                <w:szCs w:val="18"/>
              </w:rPr>
            </w:pPr>
            <w:r w:rsidDel="00000000" w:rsidR="00000000" w:rsidRPr="00000000">
              <w:rPr>
                <w:sz w:val="18"/>
                <w:szCs w:val="18"/>
                <w:rtl w:val="0"/>
              </w:rPr>
              <w:t xml:space="preserve">Categoría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120" w:line="310.79999999999995" w:lineRule="auto"/>
              <w:rPr>
                <w:sz w:val="18"/>
                <w:szCs w:val="18"/>
              </w:rPr>
            </w:pPr>
            <w:r w:rsidDel="00000000" w:rsidR="00000000" w:rsidRPr="00000000">
              <w:rPr>
                <w:sz w:val="18"/>
                <w:szCs w:val="18"/>
                <w:rtl w:val="0"/>
              </w:rPr>
              <w:t xml:space="preserve">Detalle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120" w:line="310.79999999999995" w:lineRule="auto"/>
              <w:rPr>
                <w:sz w:val="18"/>
                <w:szCs w:val="18"/>
              </w:rPr>
            </w:pPr>
            <w:r w:rsidDel="00000000" w:rsidR="00000000" w:rsidRPr="00000000">
              <w:rPr>
                <w:sz w:val="18"/>
                <w:szCs w:val="18"/>
                <w:rtl w:val="0"/>
              </w:rPr>
              <w:t xml:space="preserve">Cantidad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120" w:line="310.79999999999995" w:lineRule="auto"/>
              <w:rPr>
                <w:sz w:val="18"/>
                <w:szCs w:val="18"/>
              </w:rPr>
            </w:pPr>
            <w:r w:rsidDel="00000000" w:rsidR="00000000" w:rsidRPr="00000000">
              <w:rPr>
                <w:sz w:val="18"/>
                <w:szCs w:val="18"/>
                <w:rtl w:val="0"/>
              </w:rPr>
              <w:t xml:space="preserve">Valor Unitario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120" w:line="310.79999999999995" w:lineRule="auto"/>
              <w:rPr>
                <w:sz w:val="18"/>
                <w:szCs w:val="18"/>
              </w:rPr>
            </w:pPr>
            <w:r w:rsidDel="00000000" w:rsidR="00000000" w:rsidRPr="00000000">
              <w:rPr>
                <w:sz w:val="18"/>
                <w:szCs w:val="18"/>
                <w:rtl w:val="0"/>
              </w:rPr>
              <w:t xml:space="preserve">Total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120" w:line="310.79999999999995" w:lineRule="auto"/>
              <w:rPr>
                <w:sz w:val="18"/>
                <w:szCs w:val="18"/>
              </w:rPr>
            </w:pPr>
            <w:r w:rsidDel="00000000" w:rsidR="00000000" w:rsidRPr="00000000">
              <w:rPr>
                <w:sz w:val="18"/>
                <w:szCs w:val="18"/>
                <w:rtl w:val="0"/>
              </w:rPr>
              <w:t xml:space="preserve">Recursos Humanos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120" w:line="310.79999999999995" w:lineRule="auto"/>
              <w:rPr>
                <w:sz w:val="18"/>
                <w:szCs w:val="18"/>
              </w:rPr>
            </w:pPr>
            <w:r w:rsidDel="00000000" w:rsidR="00000000" w:rsidRPr="00000000">
              <w:rPr>
                <w:sz w:val="18"/>
                <w:szCs w:val="18"/>
                <w:rtl w:val="0"/>
              </w:rPr>
              <w:t xml:space="preserve">Entrenador (6 sesiones)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120" w:line="310.79999999999995" w:lineRule="auto"/>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120" w:line="310.79999999999995" w:lineRule="auto"/>
              <w:rPr>
                <w:sz w:val="18"/>
                <w:szCs w:val="18"/>
              </w:rPr>
            </w:pPr>
            <w:r w:rsidDel="00000000" w:rsidR="00000000" w:rsidRPr="00000000">
              <w:rPr>
                <w:sz w:val="18"/>
                <w:szCs w:val="18"/>
                <w:rtl w:val="0"/>
              </w:rPr>
              <w:t xml:space="preserve">$50.000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120" w:line="310.79999999999995" w:lineRule="auto"/>
              <w:rPr>
                <w:sz w:val="18"/>
                <w:szCs w:val="18"/>
              </w:rPr>
            </w:pPr>
            <w:r w:rsidDel="00000000" w:rsidR="00000000" w:rsidRPr="00000000">
              <w:rPr>
                <w:sz w:val="18"/>
                <w:szCs w:val="18"/>
                <w:rtl w:val="0"/>
              </w:rPr>
              <w:t xml:space="preserve">$300.000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120" w:line="310.79999999999995" w:lineRule="auto"/>
              <w:rPr>
                <w:sz w:val="18"/>
                <w:szCs w:val="18"/>
              </w:rPr>
            </w:pPr>
            <w:r w:rsidDel="00000000" w:rsidR="00000000" w:rsidRPr="00000000">
              <w:rPr>
                <w:sz w:val="18"/>
                <w:szCs w:val="18"/>
                <w:rtl w:val="0"/>
              </w:rPr>
              <w:t xml:space="preserve">Recursos Humanos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120" w:line="310.79999999999995" w:lineRule="auto"/>
              <w:rPr>
                <w:sz w:val="18"/>
                <w:szCs w:val="18"/>
              </w:rPr>
            </w:pPr>
            <w:r w:rsidDel="00000000" w:rsidR="00000000" w:rsidRPr="00000000">
              <w:rPr>
                <w:sz w:val="18"/>
                <w:szCs w:val="18"/>
                <w:rtl w:val="0"/>
              </w:rPr>
              <w:t xml:space="preserve">Psicólogo (1 sesión)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120" w:line="310.79999999999995"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120" w:line="310.79999999999995" w:lineRule="auto"/>
              <w:rPr>
                <w:sz w:val="18"/>
                <w:szCs w:val="18"/>
              </w:rPr>
            </w:pPr>
            <w:r w:rsidDel="00000000" w:rsidR="00000000" w:rsidRPr="00000000">
              <w:rPr>
                <w:sz w:val="18"/>
                <w:szCs w:val="18"/>
                <w:rtl w:val="0"/>
              </w:rPr>
              <w:t xml:space="preserve">$120.000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120" w:line="310.79999999999995" w:lineRule="auto"/>
              <w:rPr>
                <w:sz w:val="18"/>
                <w:szCs w:val="18"/>
              </w:rPr>
            </w:pPr>
            <w:r w:rsidDel="00000000" w:rsidR="00000000" w:rsidRPr="00000000">
              <w:rPr>
                <w:sz w:val="18"/>
                <w:szCs w:val="18"/>
                <w:rtl w:val="0"/>
              </w:rPr>
              <w:t xml:space="preserve">$120.000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120" w:line="310.79999999999995" w:lineRule="auto"/>
              <w:rPr>
                <w:sz w:val="18"/>
                <w:szCs w:val="18"/>
              </w:rPr>
            </w:pPr>
            <w:r w:rsidDel="00000000" w:rsidR="00000000" w:rsidRPr="00000000">
              <w:rPr>
                <w:sz w:val="18"/>
                <w:szCs w:val="18"/>
                <w:rtl w:val="0"/>
              </w:rPr>
              <w:t xml:space="preserve">Recursos Humanos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120" w:line="310.79999999999995" w:lineRule="auto"/>
              <w:rPr>
                <w:sz w:val="18"/>
                <w:szCs w:val="18"/>
              </w:rPr>
            </w:pPr>
            <w:r w:rsidDel="00000000" w:rsidR="00000000" w:rsidRPr="00000000">
              <w:rPr>
                <w:sz w:val="18"/>
                <w:szCs w:val="18"/>
                <w:rtl w:val="0"/>
              </w:rPr>
              <w:t xml:space="preserve">Fisioterapeuta (2 sesiones)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120" w:line="310.79999999999995"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120" w:line="310.79999999999995" w:lineRule="auto"/>
              <w:rPr>
                <w:sz w:val="18"/>
                <w:szCs w:val="18"/>
              </w:rPr>
            </w:pPr>
            <w:r w:rsidDel="00000000" w:rsidR="00000000" w:rsidRPr="00000000">
              <w:rPr>
                <w:sz w:val="18"/>
                <w:szCs w:val="18"/>
                <w:rtl w:val="0"/>
              </w:rPr>
              <w:t xml:space="preserve">$80.000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120" w:line="310.79999999999995" w:lineRule="auto"/>
              <w:rPr>
                <w:sz w:val="18"/>
                <w:szCs w:val="18"/>
              </w:rPr>
            </w:pPr>
            <w:r w:rsidDel="00000000" w:rsidR="00000000" w:rsidRPr="00000000">
              <w:rPr>
                <w:sz w:val="18"/>
                <w:szCs w:val="18"/>
                <w:rtl w:val="0"/>
              </w:rPr>
              <w:t xml:space="preserve">$160.000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120" w:line="310.79999999999995" w:lineRule="auto"/>
              <w:rPr>
                <w:sz w:val="18"/>
                <w:szCs w:val="18"/>
              </w:rPr>
            </w:pPr>
            <w:r w:rsidDel="00000000" w:rsidR="00000000" w:rsidRPr="00000000">
              <w:rPr>
                <w:sz w:val="18"/>
                <w:szCs w:val="18"/>
                <w:rtl w:val="0"/>
              </w:rPr>
              <w:t xml:space="preserve">Materiales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120" w:line="310.79999999999995" w:lineRule="auto"/>
              <w:rPr>
                <w:sz w:val="18"/>
                <w:szCs w:val="18"/>
              </w:rPr>
            </w:pPr>
            <w:r w:rsidDel="00000000" w:rsidR="00000000" w:rsidRPr="00000000">
              <w:rPr>
                <w:sz w:val="18"/>
                <w:szCs w:val="18"/>
                <w:rtl w:val="0"/>
              </w:rPr>
              <w:t xml:space="preserve">Hojas impresas (80)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120" w:line="310.79999999999995" w:lineRule="auto"/>
              <w:rPr>
                <w:sz w:val="18"/>
                <w:szCs w:val="18"/>
              </w:rPr>
            </w:pPr>
            <w:r w:rsidDel="00000000" w:rsidR="00000000" w:rsidRPr="00000000">
              <w:rPr>
                <w:sz w:val="18"/>
                <w:szCs w:val="18"/>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120" w:line="310.79999999999995" w:lineRule="auto"/>
              <w:rPr>
                <w:sz w:val="18"/>
                <w:szCs w:val="18"/>
              </w:rPr>
            </w:pPr>
            <w:r w:rsidDel="00000000" w:rsidR="00000000" w:rsidRPr="00000000">
              <w:rPr>
                <w:sz w:val="18"/>
                <w:szCs w:val="18"/>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120" w:line="310.79999999999995" w:lineRule="auto"/>
              <w:rPr>
                <w:sz w:val="18"/>
                <w:szCs w:val="18"/>
              </w:rPr>
            </w:pPr>
            <w:r w:rsidDel="00000000" w:rsidR="00000000" w:rsidRPr="00000000">
              <w:rPr>
                <w:sz w:val="18"/>
                <w:szCs w:val="18"/>
                <w:rtl w:val="0"/>
              </w:rPr>
              <w:t xml:space="preserve">$12.000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120" w:line="310.79999999999995" w:lineRule="auto"/>
              <w:rPr>
                <w:sz w:val="18"/>
                <w:szCs w:val="18"/>
              </w:rPr>
            </w:pPr>
            <w:r w:rsidDel="00000000" w:rsidR="00000000" w:rsidRPr="00000000">
              <w:rPr>
                <w:sz w:val="18"/>
                <w:szCs w:val="18"/>
                <w:rtl w:val="0"/>
              </w:rPr>
              <w:t xml:space="preserve">Materiales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120" w:line="310.79999999999995" w:lineRule="auto"/>
              <w:rPr>
                <w:sz w:val="18"/>
                <w:szCs w:val="18"/>
              </w:rPr>
            </w:pPr>
            <w:r w:rsidDel="00000000" w:rsidR="00000000" w:rsidRPr="00000000">
              <w:rPr>
                <w:sz w:val="18"/>
                <w:szCs w:val="18"/>
                <w:rtl w:val="0"/>
              </w:rPr>
              <w:t xml:space="preserve">Esferos / marcadores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120" w:line="310.79999999999995" w:lineRule="auto"/>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120" w:line="310.79999999999995" w:lineRule="auto"/>
              <w:rPr>
                <w:sz w:val="18"/>
                <w:szCs w:val="18"/>
              </w:rPr>
            </w:pPr>
            <w:r w:rsidDel="00000000" w:rsidR="00000000" w:rsidRPr="00000000">
              <w:rPr>
                <w:sz w:val="18"/>
                <w:szCs w:val="18"/>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120" w:line="310.79999999999995" w:lineRule="auto"/>
              <w:rPr>
                <w:sz w:val="18"/>
                <w:szCs w:val="18"/>
              </w:rPr>
            </w:pPr>
            <w:r w:rsidDel="00000000" w:rsidR="00000000" w:rsidRPr="00000000">
              <w:rPr>
                <w:sz w:val="18"/>
                <w:szCs w:val="18"/>
                <w:rtl w:val="0"/>
              </w:rPr>
              <w:t xml:space="preserve">$20.000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120" w:line="310.79999999999995" w:lineRule="auto"/>
              <w:rPr>
                <w:sz w:val="18"/>
                <w:szCs w:val="18"/>
              </w:rPr>
            </w:pPr>
            <w:r w:rsidDel="00000000" w:rsidR="00000000" w:rsidRPr="00000000">
              <w:rPr>
                <w:sz w:val="18"/>
                <w:szCs w:val="18"/>
                <w:rtl w:val="0"/>
              </w:rPr>
              <w:t xml:space="preserve">Materiales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120" w:line="310.79999999999995" w:lineRule="auto"/>
              <w:rPr>
                <w:sz w:val="18"/>
                <w:szCs w:val="18"/>
              </w:rPr>
            </w:pPr>
            <w:r w:rsidDel="00000000" w:rsidR="00000000" w:rsidRPr="00000000">
              <w:rPr>
                <w:sz w:val="18"/>
                <w:szCs w:val="18"/>
                <w:rtl w:val="0"/>
              </w:rPr>
              <w:t xml:space="preserve">Carpetas / sobres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120" w:line="310.79999999999995" w:lineRule="auto"/>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120" w:line="310.79999999999995" w:lineRule="auto"/>
              <w:rPr>
                <w:sz w:val="18"/>
                <w:szCs w:val="18"/>
              </w:rPr>
            </w:pPr>
            <w:r w:rsidDel="00000000" w:rsidR="00000000" w:rsidRPr="00000000">
              <w:rPr>
                <w:sz w:val="18"/>
                <w:szCs w:val="18"/>
                <w:rtl w:val="0"/>
              </w:rPr>
              <w:t xml:space="preserve">$3.000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120" w:line="310.79999999999995" w:lineRule="auto"/>
              <w:rPr>
                <w:sz w:val="18"/>
                <w:szCs w:val="18"/>
              </w:rPr>
            </w:pPr>
            <w:r w:rsidDel="00000000" w:rsidR="00000000" w:rsidRPr="00000000">
              <w:rPr>
                <w:sz w:val="18"/>
                <w:szCs w:val="18"/>
                <w:rtl w:val="0"/>
              </w:rPr>
              <w:t xml:space="preserve">$15.000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120" w:line="310.79999999999995" w:lineRule="auto"/>
              <w:rPr>
                <w:sz w:val="18"/>
                <w:szCs w:val="18"/>
              </w:rPr>
            </w:pPr>
            <w:r w:rsidDel="00000000" w:rsidR="00000000" w:rsidRPr="00000000">
              <w:rPr>
                <w:sz w:val="18"/>
                <w:szCs w:val="18"/>
                <w:rtl w:val="0"/>
              </w:rPr>
              <w:t xml:space="preserve">Materiales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120" w:line="310.79999999999995" w:lineRule="auto"/>
              <w:rPr>
                <w:sz w:val="18"/>
                <w:szCs w:val="18"/>
              </w:rPr>
            </w:pPr>
            <w:r w:rsidDel="00000000" w:rsidR="00000000" w:rsidRPr="00000000">
              <w:rPr>
                <w:sz w:val="18"/>
                <w:szCs w:val="18"/>
                <w:rtl w:val="0"/>
              </w:rPr>
              <w:t xml:space="preserve">Material pedagógico (1 lote)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120" w:line="310.79999999999995"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120" w:line="310.79999999999995" w:lineRule="auto"/>
              <w:rPr>
                <w:sz w:val="18"/>
                <w:szCs w:val="18"/>
              </w:rPr>
            </w:pPr>
            <w:r w:rsidDel="00000000" w:rsidR="00000000" w:rsidRPr="00000000">
              <w:rPr>
                <w:sz w:val="18"/>
                <w:szCs w:val="18"/>
                <w:rtl w:val="0"/>
              </w:rPr>
              <w:t xml:space="preserve">$30.000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120" w:line="310.79999999999995" w:lineRule="auto"/>
              <w:rPr>
                <w:sz w:val="18"/>
                <w:szCs w:val="18"/>
              </w:rPr>
            </w:pPr>
            <w:r w:rsidDel="00000000" w:rsidR="00000000" w:rsidRPr="00000000">
              <w:rPr>
                <w:sz w:val="18"/>
                <w:szCs w:val="18"/>
                <w:rtl w:val="0"/>
              </w:rPr>
              <w:t xml:space="preserve">$30.000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120" w:line="310.79999999999995" w:lineRule="auto"/>
              <w:rPr>
                <w:sz w:val="18"/>
                <w:szCs w:val="18"/>
              </w:rPr>
            </w:pPr>
            <w:r w:rsidDel="00000000" w:rsidR="00000000" w:rsidRPr="00000000">
              <w:rPr>
                <w:sz w:val="18"/>
                <w:szCs w:val="18"/>
                <w:rtl w:val="0"/>
              </w:rPr>
              <w:t xml:space="preserve">Tecnológicos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120" w:line="310.79999999999995" w:lineRule="auto"/>
              <w:rPr>
                <w:sz w:val="18"/>
                <w:szCs w:val="18"/>
              </w:rPr>
            </w:pPr>
            <w:r w:rsidDel="00000000" w:rsidR="00000000" w:rsidRPr="00000000">
              <w:rPr>
                <w:sz w:val="18"/>
                <w:szCs w:val="18"/>
                <w:rtl w:val="0"/>
              </w:rPr>
              <w:t xml:space="preserve">Impresiones a color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120" w:line="310.79999999999995" w:lineRule="auto"/>
              <w:rPr>
                <w:sz w:val="18"/>
                <w:szCs w:val="18"/>
              </w:rPr>
            </w:pPr>
            <w:r w:rsidDel="00000000" w:rsidR="00000000" w:rsidRPr="00000000">
              <w:rPr>
                <w:sz w:val="18"/>
                <w:szCs w:val="18"/>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120" w:line="310.79999999999995" w:lineRule="auto"/>
              <w:rPr>
                <w:sz w:val="18"/>
                <w:szCs w:val="18"/>
              </w:rPr>
            </w:pPr>
            <w:r w:rsidDel="00000000" w:rsidR="00000000" w:rsidRPr="00000000">
              <w:rPr>
                <w:sz w:val="18"/>
                <w:szCs w:val="18"/>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120" w:line="310.79999999999995" w:lineRule="auto"/>
              <w:rPr>
                <w:sz w:val="18"/>
                <w:szCs w:val="18"/>
              </w:rPr>
            </w:pPr>
            <w:r w:rsidDel="00000000" w:rsidR="00000000" w:rsidRPr="00000000">
              <w:rPr>
                <w:sz w:val="18"/>
                <w:szCs w:val="18"/>
                <w:rtl w:val="0"/>
              </w:rPr>
              <w:t xml:space="preserve">$10.000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120" w:line="310.79999999999995" w:lineRule="auto"/>
              <w:rPr>
                <w:sz w:val="18"/>
                <w:szCs w:val="18"/>
              </w:rPr>
            </w:pPr>
            <w:r w:rsidDel="00000000" w:rsidR="00000000" w:rsidRPr="00000000">
              <w:rPr>
                <w:sz w:val="18"/>
                <w:szCs w:val="18"/>
                <w:rtl w:val="0"/>
              </w:rPr>
              <w:t xml:space="preserve">Logística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120" w:line="310.79999999999995" w:lineRule="auto"/>
              <w:rPr>
                <w:sz w:val="18"/>
                <w:szCs w:val="18"/>
              </w:rPr>
            </w:pPr>
            <w:r w:rsidDel="00000000" w:rsidR="00000000" w:rsidRPr="00000000">
              <w:rPr>
                <w:sz w:val="18"/>
                <w:szCs w:val="18"/>
                <w:rtl w:val="0"/>
              </w:rPr>
              <w:t xml:space="preserve">Transporte estudiantes (4 viajes)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120" w:line="310.79999999999995" w:lineRule="auto"/>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120" w:line="310.79999999999995" w:lineRule="auto"/>
              <w:rPr>
                <w:sz w:val="18"/>
                <w:szCs w:val="18"/>
              </w:rPr>
            </w:pPr>
            <w:r w:rsidDel="00000000" w:rsidR="00000000" w:rsidRPr="00000000">
              <w:rPr>
                <w:sz w:val="18"/>
                <w:szCs w:val="18"/>
                <w:rtl w:val="0"/>
              </w:rPr>
              <w:t xml:space="preserve">$3.000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120" w:line="310.79999999999995" w:lineRule="auto"/>
              <w:rPr>
                <w:sz w:val="18"/>
                <w:szCs w:val="18"/>
              </w:rPr>
            </w:pPr>
            <w:r w:rsidDel="00000000" w:rsidR="00000000" w:rsidRPr="00000000">
              <w:rPr>
                <w:sz w:val="18"/>
                <w:szCs w:val="18"/>
                <w:rtl w:val="0"/>
              </w:rPr>
              <w:t xml:space="preserve">$12.000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120" w:line="310.79999999999995" w:lineRule="auto"/>
              <w:rPr>
                <w:sz w:val="18"/>
                <w:szCs w:val="18"/>
              </w:rPr>
            </w:pPr>
            <w:r w:rsidDel="00000000" w:rsidR="00000000" w:rsidRPr="00000000">
              <w:rPr>
                <w:sz w:val="18"/>
                <w:szCs w:val="18"/>
                <w:rtl w:val="0"/>
              </w:rPr>
              <w:t xml:space="preserve">Logística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120" w:line="310.79999999999995" w:lineRule="auto"/>
              <w:rPr>
                <w:sz w:val="18"/>
                <w:szCs w:val="18"/>
              </w:rPr>
            </w:pPr>
            <w:r w:rsidDel="00000000" w:rsidR="00000000" w:rsidRPr="00000000">
              <w:rPr>
                <w:sz w:val="18"/>
                <w:szCs w:val="18"/>
                <w:rtl w:val="0"/>
              </w:rPr>
              <w:t xml:space="preserve">Refrigerios socialización (30)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120" w:line="310.79999999999995" w:lineRule="auto"/>
              <w:rPr>
                <w:sz w:val="18"/>
                <w:szCs w:val="18"/>
              </w:rPr>
            </w:pPr>
            <w:r w:rsidDel="00000000" w:rsidR="00000000" w:rsidRPr="00000000">
              <w:rPr>
                <w:sz w:val="18"/>
                <w:szCs w:val="18"/>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120" w:line="310.79999999999995" w:lineRule="auto"/>
              <w:rPr>
                <w:sz w:val="18"/>
                <w:szCs w:val="18"/>
              </w:rPr>
            </w:pPr>
            <w:r w:rsidDel="00000000" w:rsidR="00000000" w:rsidRPr="00000000">
              <w:rPr>
                <w:sz w:val="18"/>
                <w:szCs w:val="18"/>
                <w:rtl w:val="0"/>
              </w:rPr>
              <w:t xml:space="preserve">$3.500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120" w:line="310.79999999999995" w:lineRule="auto"/>
              <w:rPr>
                <w:sz w:val="18"/>
                <w:szCs w:val="18"/>
              </w:rPr>
            </w:pPr>
            <w:r w:rsidDel="00000000" w:rsidR="00000000" w:rsidRPr="00000000">
              <w:rPr>
                <w:sz w:val="18"/>
                <w:szCs w:val="18"/>
                <w:rtl w:val="0"/>
              </w:rPr>
              <w:t xml:space="preserve">$105.000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120" w:line="310.79999999999995"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120" w:line="310.79999999999995" w:lineRule="auto"/>
              <w:rPr>
                <w:sz w:val="18"/>
                <w:szCs w:val="18"/>
              </w:rPr>
            </w:pPr>
            <w:r w:rsidDel="00000000" w:rsidR="00000000" w:rsidRPr="00000000">
              <w:rPr>
                <w:sz w:val="18"/>
                <w:szCs w:val="18"/>
                <w:rtl w:val="0"/>
              </w:rPr>
              <w:t xml:space="preserve">TOTAL 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120" w:line="310.79999999999995"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120" w:line="310.79999999999995"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120" w:line="310.79999999999995" w:lineRule="auto"/>
              <w:rPr>
                <w:sz w:val="18"/>
                <w:szCs w:val="18"/>
              </w:rPr>
            </w:pPr>
            <w:r w:rsidDel="00000000" w:rsidR="00000000" w:rsidRPr="00000000">
              <w:rPr>
                <w:sz w:val="18"/>
                <w:szCs w:val="18"/>
                <w:rtl w:val="0"/>
              </w:rPr>
              <w:t xml:space="preserve">$784.000</w:t>
            </w:r>
          </w:p>
        </w:tc>
      </w:tr>
    </w:tbl>
    <w:p w:rsidR="00000000" w:rsidDel="00000000" w:rsidP="00000000" w:rsidRDefault="00000000" w:rsidRPr="00000000" w14:paraId="000000D6">
      <w:pPr>
        <w:rPr/>
      </w:pPr>
      <w:r w:rsidDel="00000000" w:rsidR="00000000" w:rsidRPr="00000000">
        <w:rPr>
          <w:rtl w:val="0"/>
        </w:rPr>
        <w:br w:type="textWrapping"/>
        <w:br w:type="textWrapping"/>
        <w:t xml:space="preserve">10. POLÍTICAS DE INVERSIÓN</w:t>
        <w:br w:type="textWrapping"/>
        <w:t xml:space="preserve">Estas políticas se fundamentan en el análisis del contexto institucional presentado en los anexos, asegurando coherencia con los recursos realmente disponibles.</w:t>
        <w:br w:type="textWrapping"/>
      </w:r>
    </w:p>
    <w:p w:rsidR="00000000" w:rsidDel="00000000" w:rsidP="00000000" w:rsidRDefault="00000000" w:rsidRPr="00000000" w14:paraId="000000D7">
      <w:pPr>
        <w:rPr/>
      </w:pPr>
      <w:r w:rsidDel="00000000" w:rsidR="00000000" w:rsidRPr="00000000">
        <w:rPr>
          <w:rtl w:val="0"/>
        </w:rPr>
        <w:br w:type="textWrapping"/>
        <w:t xml:space="preserve">1. Eficiencia y racionalidad del gasto: Todos los recursos se destinan exclusivamente a actividades esenciales del proyecto, evitando gastos innecesarios.</w:t>
        <w:br w:type="textWrapping"/>
        <w:t xml:space="preserve">2. Uso prioritario de recursos institucionales: Se aprovecharán espacios, equipos y servicios del ICRD y Comfenalco para reducir costos operativos.</w:t>
        <w:br w:type="textWrapping"/>
        <w:t xml:space="preserve">3. Transparencia en la ejecución de recursos: Todos los movimientos financieros serán registrados y sustentados mediante comprobantes.</w:t>
        <w:br w:type="textWrapping"/>
        <w:t xml:space="preserve">4. Inversión orientada a la inclusión: Se priorizan acciones que beneficien directamente a los deportistas con discapacidad, alineadas con la Ley 1618 de 2013.</w:t>
        <w:br w:type="textWrapping"/>
        <w:t xml:space="preserve">5. Sostenibilidad: Los gastos se planifican para garantizar continuidad del proceso incluso después del cierre del proyecto académico.</w:t>
        <w:br w:type="textWrapping"/>
      </w:r>
    </w:p>
    <w:p w:rsidR="00000000" w:rsidDel="00000000" w:rsidP="00000000" w:rsidRDefault="00000000" w:rsidRPr="00000000" w14:paraId="000000D8">
      <w:pPr>
        <w:rPr/>
      </w:pPr>
      <w:r w:rsidDel="00000000" w:rsidR="00000000" w:rsidRPr="00000000">
        <w:rPr>
          <w:rtl w:val="0"/>
        </w:rPr>
        <w:t xml:space="preserve">11. MECANISMOS DE EVALUACIÓN Y CONTROL</w:t>
        <w:br w:type="textWrapping"/>
        <w:t xml:space="preserve">Los mecanismos de evaluación se articulan con los problemas identificados en el árbol de problemas, garantizando seguimiento integral.</w:t>
        <w:br w:type="textWrapping"/>
      </w:r>
    </w:p>
    <w:p w:rsidR="00000000" w:rsidDel="00000000" w:rsidP="00000000" w:rsidRDefault="00000000" w:rsidRPr="00000000" w14:paraId="000000D9">
      <w:pPr>
        <w:rPr/>
      </w:pPr>
      <w:r w:rsidDel="00000000" w:rsidR="00000000" w:rsidRPr="00000000">
        <w:rPr>
          <w:rtl w:val="0"/>
        </w:rPr>
        <w:br w:type="textWrapping"/>
        <w:t xml:space="preserve">1. Evaluación interna continua: Revisión mensual del avance de actividades con base en el cronograma.</w:t>
        <w:br w:type="textWrapping"/>
        <w:t xml:space="preserve">2. Listas de verificación (Checklists): Se aplican instrumentos de control para cada actividad (asistencia, materiales, cumplimiento técnico).</w:t>
        <w:br w:type="textWrapping"/>
        <w:t xml:space="preserve">3. Registro documental: Se archivarán evidencias como fotografías, encuestas diligenciadas, formatos y actas de reuniones.</w:t>
        <w:br w:type="textWrapping"/>
        <w:t xml:space="preserve">4. Evaluación final del impacto: Análisis de satisfacción de los deportistas. Comparación entre diagnóstico inicial y resultados obtenidos. Revisión de cumplimiento de objetivos específicos.</w:t>
        <w:br w:type="textWrapping"/>
        <w:t xml:space="preserve">5. Retroalimentación institucional: El ICRD recibirá un informe final y podrá emitir recomendaciones para mejorar el proceso.</w:t>
        <w:br w:type="textWrapping"/>
        <w:t xml:space="preserve">6. Control presupuestal: Cada gasto debe registrarse con factura o soporte y ser autorizado por el responsable académico del proyecto.</w:t>
        <w:br w:type="textWrapping"/>
      </w:r>
    </w:p>
    <w:p w:rsidR="00000000" w:rsidDel="00000000" w:rsidP="00000000" w:rsidRDefault="00000000" w:rsidRPr="00000000" w14:paraId="000000DA">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0B365A"/>
    <w:pPr>
      <w:ind w:left="720"/>
      <w:contextualSpacing w:val="1"/>
    </w:pPr>
  </w:style>
  <w:style w:type="character" w:styleId="Ttulo1Car" w:customStyle="1">
    <w:name w:val="Título 1 Car"/>
    <w:basedOn w:val="Fuentedeprrafopredeter"/>
    <w:link w:val="Ttulo1"/>
    <w:uiPriority w:val="9"/>
    <w:rsid w:val="00055863"/>
    <w:rPr>
      <w:rFonts w:ascii="Times New Roman" w:cs="Times New Roman" w:eastAsia="Times New Roman" w:hAnsi="Times New Roman"/>
      <w:b w:val="1"/>
      <w:bCs w:val="1"/>
      <w:kern w:val="36"/>
      <w:sz w:val="48"/>
      <w:szCs w:val="48"/>
      <w:lang w:eastAsia="es-CO"/>
    </w:rPr>
  </w:style>
  <w:style w:type="character" w:styleId="Ttulo3Car" w:customStyle="1">
    <w:name w:val="Título 3 Car"/>
    <w:basedOn w:val="Fuentedeprrafopredeter"/>
    <w:link w:val="Ttulo3"/>
    <w:uiPriority w:val="9"/>
    <w:rsid w:val="00055863"/>
    <w:rPr>
      <w:rFonts w:ascii="Times New Roman" w:cs="Times New Roman" w:eastAsia="Times New Roman" w:hAnsi="Times New Roman"/>
      <w:b w:val="1"/>
      <w:bCs w:val="1"/>
      <w:sz w:val="27"/>
      <w:szCs w:val="27"/>
      <w:lang w:eastAsia="es-CO"/>
    </w:rPr>
  </w:style>
  <w:style w:type="paragraph" w:styleId="NormalWeb">
    <w:name w:val="Normal (Web)"/>
    <w:basedOn w:val="Normal"/>
    <w:uiPriority w:val="99"/>
    <w:semiHidden w:val="1"/>
    <w:unhideWhenUsed w:val="1"/>
    <w:rsid w:val="00055863"/>
    <w:pPr>
      <w:spacing w:after="100" w:afterAutospacing="1" w:before="100" w:beforeAutospacing="1" w:line="240" w:lineRule="auto"/>
    </w:pPr>
    <w:rPr>
      <w:rFonts w:ascii="Times New Roman" w:cs="Times New Roman" w:eastAsia="Times New Roman" w:hAnsi="Times New Roman"/>
      <w:sz w:val="24"/>
      <w:szCs w:val="24"/>
      <w:lang w:eastAsia="es-CO"/>
    </w:rPr>
  </w:style>
  <w:style w:type="character" w:styleId="Textoennegrita">
    <w:name w:val="Strong"/>
    <w:basedOn w:val="Fuentedeprrafopredeter"/>
    <w:uiPriority w:val="22"/>
    <w:qFormat w:val="1"/>
    <w:rsid w:val="00055863"/>
    <w:rPr>
      <w:b w:val="1"/>
      <w:bCs w:val="1"/>
    </w:rPr>
  </w:style>
  <w:style w:type="character" w:styleId="nfasis">
    <w:name w:val="Emphasis"/>
    <w:basedOn w:val="Fuentedeprrafopredeter"/>
    <w:uiPriority w:val="20"/>
    <w:qFormat w:val="1"/>
    <w:rsid w:val="00055863"/>
    <w:rPr>
      <w:i w:val="1"/>
      <w:iCs w:val="1"/>
    </w:rPr>
  </w:style>
  <w:style w:type="paragraph" w:styleId="Encabezado">
    <w:name w:val="header"/>
    <w:basedOn w:val="Normal"/>
    <w:link w:val="EncabezadoCar"/>
    <w:uiPriority w:val="99"/>
    <w:unhideWhenUsed w:val="1"/>
    <w:rsid w:val="0005586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55863"/>
  </w:style>
  <w:style w:type="paragraph" w:styleId="Piedepgina">
    <w:name w:val="footer"/>
    <w:basedOn w:val="Normal"/>
    <w:link w:val="PiedepginaCar"/>
    <w:uiPriority w:val="99"/>
    <w:unhideWhenUsed w:val="1"/>
    <w:rsid w:val="0005586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5586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7dla4mz1t3YH0cZltqeFCnu3A==">CgMxLjA4AHIhMVZneXR4d0MzUVpBUnZUZzdzWEE5QjY2NkllZ0RLaTVH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2025-11-26T03:59:00Z</dcterms:created>
  <dc:creator>juan restrepo</dc:creator>
</cp:coreProperties>
</file>