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64" w:lineRule="auto"/>
      </w:pPr>
    </w:p>
    <w:p>
      <w:pPr>
        <w:keepNext w:val="0"/>
        <w:spacing w:before="0" w:after="160" w:line="264" w:lineRule="auto"/>
      </w:pPr>
    </w:p>
    <w:p>
      <w:pPr>
        <w:keepNext w:val="0"/>
        <w:spacing w:before="0" w:after="120" w:line="264" w:lineRule="auto"/>
      </w:pPr>
      <w:r>
        <w:rPr>
          <w:rFonts w:ascii="Calibri" w:hAnsi="Calibri" w:eastAsia="Calibri"/>
          <w:b/>
          <w:color w:val="2E74B5"/>
          <w:sz w:val="20"/>
        </w:rPr>
        <w:t>PRODUCT REQUIREMENTS DOCUMENT</w:t>
      </w:r>
    </w:p>
    <w:p>
      <w:pPr>
        <w:pStyle w:val="Title"/>
        <w:keepNext/>
      </w:pPr>
      <w:r>
        <w:rPr>
          <w:rFonts w:ascii="Calibri" w:hAnsi="Calibri" w:eastAsia="Calibri"/>
          <w:b/>
          <w:color w:val="243447"/>
          <w:sz w:val="54"/>
        </w:rPr>
        <w:t>Dokumen Kebutuhan Sistem KASTA</w:t>
      </w:r>
    </w:p>
    <w:p>
      <w:pPr>
        <w:pStyle w:val="Subtitle"/>
      </w:pPr>
      <w:r>
        <w:rPr>
          <w:rFonts w:ascii="Calibri" w:hAnsi="Calibri" w:eastAsia="Calibri"/>
          <w:color w:val="5B6573"/>
          <w:sz w:val="28"/>
        </w:rPr>
        <w:t>Keuangan dan Asistensi UMKM</w:t>
      </w:r>
    </w:p>
    <w:p>
      <w:pPr>
        <w:keepNext w:val="0"/>
        <w:spacing w:before="0" w:after="400" w:line="300" w:lineRule="auto"/>
      </w:pPr>
      <w:r>
        <w:rPr>
          <w:rFonts w:ascii="Calibri" w:hAnsi="Calibri" w:eastAsia="Calibri"/>
          <w:color w:val="243447"/>
          <w:sz w:val="23"/>
        </w:rPr>
        <w:t>Spesifikasi kebutuhan bisnis, produk, fungsional, nonfungsional, pengalaman pengguna, akuntansi internal, MVP, risiko, dan rencana pengembangan untuk aplikasi website dan Android.</w:t>
      </w:r>
    </w:p>
    <w:p>
      <w:pPr>
        <w:keepNext w:val="0"/>
        <w:spacing w:before="0" w:after="60" w:line="252" w:lineRule="auto"/>
      </w:pPr>
      <w:r>
        <w:rPr>
          <w:rFonts w:ascii="Calibri" w:hAnsi="Calibri" w:eastAsia="Calibri"/>
          <w:b/>
          <w:color w:val="5B6573"/>
          <w:sz w:val="21"/>
        </w:rPr>
        <w:t xml:space="preserve">Versi: </w:t>
      </w:r>
      <w:r>
        <w:rPr>
          <w:rFonts w:ascii="Calibri" w:hAnsi="Calibri" w:eastAsia="Calibri"/>
          <w:color w:val="243447"/>
          <w:sz w:val="21"/>
        </w:rPr>
        <w:t>0.1 - Draf awal</w:t>
      </w:r>
    </w:p>
    <w:p>
      <w:pPr>
        <w:keepNext w:val="0"/>
        <w:spacing w:before="0" w:after="60" w:line="252" w:lineRule="auto"/>
      </w:pPr>
      <w:r>
        <w:rPr>
          <w:rFonts w:ascii="Calibri" w:hAnsi="Calibri" w:eastAsia="Calibri"/>
          <w:b/>
          <w:color w:val="5B6573"/>
          <w:sz w:val="21"/>
        </w:rPr>
        <w:t xml:space="preserve">Tanggal: </w:t>
      </w:r>
      <w:r>
        <w:rPr>
          <w:rFonts w:ascii="Calibri" w:hAnsi="Calibri" w:eastAsia="Calibri"/>
          <w:color w:val="243447"/>
          <w:sz w:val="21"/>
        </w:rPr>
        <w:t>21 Juli 2026</w:t>
      </w:r>
    </w:p>
    <w:p>
      <w:pPr>
        <w:keepNext w:val="0"/>
        <w:spacing w:before="0" w:after="60" w:line="252" w:lineRule="auto"/>
      </w:pPr>
      <w:r>
        <w:rPr>
          <w:rFonts w:ascii="Calibri" w:hAnsi="Calibri" w:eastAsia="Calibri"/>
          <w:b/>
          <w:color w:val="5B6573"/>
          <w:sz w:val="21"/>
        </w:rPr>
        <w:t xml:space="preserve">Status: </w:t>
      </w:r>
      <w:r>
        <w:rPr>
          <w:rFonts w:ascii="Calibri" w:hAnsi="Calibri" w:eastAsia="Calibri"/>
          <w:color w:val="243447"/>
          <w:sz w:val="21"/>
        </w:rPr>
        <w:t>Untuk validasi pemangku kepentingan</w:t>
      </w:r>
    </w:p>
    <w:p>
      <w:pPr>
        <w:keepNext w:val="0"/>
        <w:spacing w:before="0" w:after="60" w:line="252" w:lineRule="auto"/>
      </w:pPr>
      <w:r>
        <w:rPr>
          <w:rFonts w:ascii="Calibri" w:hAnsi="Calibri" w:eastAsia="Calibri"/>
          <w:b/>
          <w:color w:val="5B6573"/>
          <w:sz w:val="21"/>
        </w:rPr>
        <w:t xml:space="preserve">Pemilik dokumen: </w:t>
      </w:r>
      <w:r>
        <w:rPr>
          <w:rFonts w:ascii="Calibri" w:hAnsi="Calibri" w:eastAsia="Calibri"/>
          <w:color w:val="243447"/>
          <w:sz w:val="21"/>
        </w:rPr>
        <w:t>Tim Produk KASTA</w:t>
      </w:r>
    </w:p>
    <w:p>
      <w:pPr>
        <w:keepNext w:val="0"/>
        <w:spacing w:before="0" w:after="60" w:line="252" w:lineRule="auto"/>
      </w:pPr>
      <w:r>
        <w:rPr>
          <w:rFonts w:ascii="Calibri" w:hAnsi="Calibri" w:eastAsia="Calibri"/>
          <w:b/>
          <w:color w:val="5B6573"/>
          <w:sz w:val="21"/>
        </w:rPr>
        <w:t xml:space="preserve">Audiens: </w:t>
      </w:r>
      <w:r>
        <w:rPr>
          <w:rFonts w:ascii="Calibri" w:hAnsi="Calibri" w:eastAsia="Calibri"/>
          <w:color w:val="243447"/>
          <w:sz w:val="21"/>
        </w:rPr>
        <w:t>Sponsor, product manager, analis, akuntan, UX, engineering, QA, keamanan, dan mitra pilot</w:t>
      </w:r>
    </w:p>
    <w:p>
      <w:pPr>
        <w:keepNext w:val="0"/>
        <w:spacing w:before="0" w:after="60" w:line="252" w:lineRule="auto"/>
      </w:pPr>
      <w:r>
        <w:rPr>
          <w:rFonts w:ascii="Calibri" w:hAnsi="Calibri" w:eastAsia="Calibri"/>
          <w:b/>
          <w:color w:val="5B6573"/>
          <w:sz w:val="21"/>
        </w:rPr>
        <w:t xml:space="preserve">Platform: </w:t>
      </w:r>
      <w:r>
        <w:rPr>
          <w:rFonts w:ascii="Calibri" w:hAnsi="Calibri" w:eastAsia="Calibri"/>
          <w:color w:val="243447"/>
          <w:sz w:val="21"/>
        </w:rPr>
        <w:t>Website responsif dan Android</w:t>
      </w:r>
    </w:p>
    <w:p>
      <w:pPr>
        <w:keepNext w:val="0"/>
        <w:spacing w:before="600" w:after="120" w:line="264" w:lineRule="auto"/>
      </w:pPr>
      <w:r>
        <w:rPr>
          <w:rFonts w:ascii="Calibri" w:hAnsi="Calibri" w:eastAsia="Calibri"/>
          <w:b/>
          <w:color w:val="2F6B4F"/>
          <w:sz w:val="20"/>
        </w:rPr>
        <w:t>Prinsip utama</w:t>
      </w:r>
    </w:p>
    <w:p>
      <w:pPr>
        <w:keepNext w:val="0"/>
        <w:spacing w:before="0" w:after="160" w:line="300" w:lineRule="auto"/>
      </w:pPr>
      <w:r>
        <w:rPr>
          <w:rFonts w:ascii="Calibri" w:hAnsi="Calibri" w:eastAsia="Calibri"/>
          <w:b/>
          <w:color w:val="243447"/>
          <w:sz w:val="24"/>
        </w:rPr>
        <w:t>Bahasa pengguna harus sesederhana percakapan sehari-hari, sedangkan setiap transaksi di belakang layar harus tetap lengkap, seimbang, dapat ditelusuri, dan layak menjadi dasar laporan keuangan.</w:t>
      </w:r>
    </w:p>
    <w:p>
      <w:pPr>
        <w:pStyle w:val="SmallNote"/>
      </w:pPr>
      <w:r>
        <w:t>Dokumen ini tidak memuat kode aplikasi dan belum merupakan sertifikasi kepatuhan akuntansi atau hukum.</w:t>
      </w:r>
    </w:p>
    <w:p>
      <w:r>
        <w:br w:type="page"/>
      </w:r>
    </w:p>
    <w:p>
      <w:pPr>
        <w:pStyle w:val="Heading1"/>
        <w:keepNext/>
      </w:pPr>
      <w:r>
        <w:rPr>
          <w:rFonts w:ascii="Calibri" w:hAnsi="Calibri" w:eastAsia="Calibri"/>
          <w:b/>
          <w:color w:val="2E74B5"/>
          <w:sz w:val="32"/>
        </w:rPr>
        <w:t>Pengendalian Dokumen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rHeight w:hRule="atLeast"/>
          <w:cantSplit/>
          <w:tblHeader w:val="true"/>
        </w:trPr>
        <w:tc>
          <w:tcPr>
            <w:tcW w:type="dxa" w:w="18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9"/>
              </w:rPr>
              <w:t>Atribut</w:t>
            </w:r>
          </w:p>
        </w:tc>
        <w:tc>
          <w:tcPr>
            <w:tcW w:type="dxa" w:w="75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9"/>
              </w:rPr>
              <w:t>Isi</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9"/>
              </w:rPr>
              <w:t>Tujuan</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9"/>
              </w:rPr>
              <w:t>Menjadi acuan bersama untuk validasi kebutuhan, desain, pengembangan, pengujian, pilot, dan keputusan rilis KASTA.</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9"/>
              </w:rPr>
              <w:t>Cakupan versi</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9"/>
              </w:rPr>
              <w:t>Kebutuhan produk tingkat sistem dan definisi MVP. Detail desain layar, model data fisik, arsitektur teknis, serta test case terperinci dibuat pada dokumen lanjutan.</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9"/>
              </w:rPr>
              <w:t>Otoritas persetujuan</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9"/>
              </w:rPr>
              <w:t>Sponsor produk, product manager, lead accounting, lead engineering, keamanan/privasi, dan perwakilan UMKM pilot.</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9"/>
              </w:rPr>
              <w:t>Konvensi</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9"/>
              </w:rPr>
              <w:t>Kebutuhan fungsional memakai kode FR; kebutuhan nonfungsional memakai kode NFR; user story memakai kode US.</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9"/>
              </w:rPr>
              <w:t>Prioritas</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9"/>
              </w:rPr>
              <w:t>MoSCoW: Must, Should, Could, dan Won't untuk MVP.</w:t>
            </w:r>
          </w:p>
        </w:tc>
      </w:tr>
    </w:tbl>
    <w:p>
      <w:pPr>
        <w:keepNext w:val="0"/>
        <w:spacing w:before="0" w:after="40" w:line="264" w:lineRule="auto"/>
      </w:pPr>
    </w:p>
    <w:p>
      <w:pPr>
        <w:pStyle w:val="Heading1"/>
        <w:keepNext/>
      </w:pPr>
      <w:r>
        <w:rPr>
          <w:rFonts w:ascii="Calibri" w:hAnsi="Calibri" w:eastAsia="Calibri"/>
          <w:b/>
          <w:color w:val="2E74B5"/>
          <w:sz w:val="32"/>
        </w:rPr>
        <w:t>Daftar Isi</w:t>
      </w:r>
    </w:p>
    <w:p>
      <w:pPr>
        <w:keepNext w:val="0"/>
        <w:spacing w:before="0" w:after="40" w:line="240" w:lineRule="auto"/>
        <w:ind w:left="173"/>
      </w:pPr>
      <w:r>
        <w:rPr>
          <w:rFonts w:ascii="Calibri" w:hAnsi="Calibri" w:eastAsia="Calibri"/>
          <w:b/>
          <w:color w:val="243447"/>
          <w:sz w:val="20"/>
        </w:rPr>
        <w:t>Ringkasan Eksekutif</w:t>
      </w:r>
    </w:p>
    <w:p>
      <w:pPr>
        <w:keepNext w:val="0"/>
        <w:spacing w:before="0" w:after="40" w:line="240" w:lineRule="auto"/>
        <w:ind w:left="173"/>
      </w:pPr>
      <w:r>
        <w:rPr>
          <w:rFonts w:ascii="Calibri" w:hAnsi="Calibri" w:eastAsia="Calibri"/>
          <w:b w:val="0"/>
          <w:color w:val="243447"/>
          <w:sz w:val="20"/>
        </w:rPr>
        <w:t>1. Latar Belakang Masalah</w:t>
      </w:r>
    </w:p>
    <w:p>
      <w:pPr>
        <w:keepNext w:val="0"/>
        <w:spacing w:before="0" w:after="40" w:line="240" w:lineRule="auto"/>
        <w:ind w:left="173"/>
      </w:pPr>
      <w:r>
        <w:rPr>
          <w:rFonts w:ascii="Calibri" w:hAnsi="Calibri" w:eastAsia="Calibri"/>
          <w:b w:val="0"/>
          <w:color w:val="243447"/>
          <w:sz w:val="20"/>
        </w:rPr>
        <w:t>2. Tujuan Aplikasi</w:t>
      </w:r>
    </w:p>
    <w:p>
      <w:pPr>
        <w:keepNext w:val="0"/>
        <w:spacing w:before="0" w:after="40" w:line="240" w:lineRule="auto"/>
        <w:ind w:left="173"/>
      </w:pPr>
      <w:r>
        <w:rPr>
          <w:rFonts w:ascii="Calibri" w:hAnsi="Calibri" w:eastAsia="Calibri"/>
          <w:b w:val="0"/>
          <w:color w:val="243447"/>
          <w:sz w:val="20"/>
        </w:rPr>
        <w:t>3. Sasaran Pengguna</w:t>
      </w:r>
    </w:p>
    <w:p>
      <w:pPr>
        <w:keepNext w:val="0"/>
        <w:spacing w:before="0" w:after="40" w:line="240" w:lineRule="auto"/>
        <w:ind w:left="173"/>
      </w:pPr>
      <w:r>
        <w:rPr>
          <w:rFonts w:ascii="Calibri" w:hAnsi="Calibri" w:eastAsia="Calibri"/>
          <w:b w:val="0"/>
          <w:color w:val="243447"/>
          <w:sz w:val="20"/>
        </w:rPr>
        <w:t>4. Permasalahan Pengguna</w:t>
      </w:r>
    </w:p>
    <w:p>
      <w:pPr>
        <w:keepNext w:val="0"/>
        <w:spacing w:before="0" w:after="40" w:line="240" w:lineRule="auto"/>
        <w:ind w:left="173"/>
      </w:pPr>
      <w:r>
        <w:rPr>
          <w:rFonts w:ascii="Calibri" w:hAnsi="Calibri" w:eastAsia="Calibri"/>
          <w:b w:val="0"/>
          <w:color w:val="243447"/>
          <w:sz w:val="20"/>
        </w:rPr>
        <w:t>5. Solusi yang Ditawarkan</w:t>
      </w:r>
    </w:p>
    <w:p>
      <w:pPr>
        <w:keepNext w:val="0"/>
        <w:spacing w:before="0" w:after="40" w:line="240" w:lineRule="auto"/>
        <w:ind w:left="173"/>
      </w:pPr>
      <w:r>
        <w:rPr>
          <w:rFonts w:ascii="Calibri" w:hAnsi="Calibri" w:eastAsia="Calibri"/>
          <w:b w:val="0"/>
          <w:color w:val="243447"/>
          <w:sz w:val="20"/>
        </w:rPr>
        <w:t>6. Prinsip Produk dan Akuntansi</w:t>
      </w:r>
    </w:p>
    <w:p>
      <w:pPr>
        <w:keepNext w:val="0"/>
        <w:spacing w:before="0" w:after="40" w:line="240" w:lineRule="auto"/>
        <w:ind w:left="173"/>
      </w:pPr>
      <w:r>
        <w:rPr>
          <w:rFonts w:ascii="Calibri" w:hAnsi="Calibri" w:eastAsia="Calibri"/>
          <w:b w:val="0"/>
          <w:color w:val="243447"/>
          <w:sz w:val="20"/>
        </w:rPr>
        <w:t>7. Ruang Lingkup Sistem</w:t>
      </w:r>
    </w:p>
    <w:p>
      <w:pPr>
        <w:keepNext w:val="0"/>
        <w:spacing w:before="0" w:after="40" w:line="240" w:lineRule="auto"/>
        <w:ind w:left="173"/>
      </w:pPr>
      <w:r>
        <w:rPr>
          <w:rFonts w:ascii="Calibri" w:hAnsi="Calibri" w:eastAsia="Calibri"/>
          <w:b w:val="0"/>
          <w:color w:val="243447"/>
          <w:sz w:val="20"/>
        </w:rPr>
        <w:t>8. Batasan Sistem</w:t>
      </w:r>
    </w:p>
    <w:p>
      <w:pPr>
        <w:keepNext w:val="0"/>
        <w:spacing w:before="0" w:after="40" w:line="240" w:lineRule="auto"/>
        <w:ind w:left="173"/>
      </w:pPr>
      <w:r>
        <w:rPr>
          <w:rFonts w:ascii="Calibri" w:hAnsi="Calibri" w:eastAsia="Calibri"/>
          <w:b w:val="0"/>
          <w:color w:val="243447"/>
          <w:sz w:val="20"/>
        </w:rPr>
        <w:t>9. Kebutuhan Fungsional</w:t>
      </w:r>
    </w:p>
    <w:p>
      <w:pPr>
        <w:keepNext w:val="0"/>
        <w:spacing w:before="0" w:after="40" w:line="240" w:lineRule="auto"/>
        <w:ind w:left="173"/>
      </w:pPr>
      <w:r>
        <w:rPr>
          <w:rFonts w:ascii="Calibri" w:hAnsi="Calibri" w:eastAsia="Calibri"/>
          <w:b w:val="0"/>
          <w:color w:val="243447"/>
          <w:sz w:val="20"/>
        </w:rPr>
        <w:t>10. Kebutuhan Nonfungsional</w:t>
      </w:r>
    </w:p>
    <w:p>
      <w:pPr>
        <w:keepNext w:val="0"/>
        <w:spacing w:before="0" w:after="40" w:line="240" w:lineRule="auto"/>
        <w:ind w:left="173"/>
      </w:pPr>
      <w:r>
        <w:rPr>
          <w:rFonts w:ascii="Calibri" w:hAnsi="Calibri" w:eastAsia="Calibri"/>
          <w:b w:val="0"/>
          <w:color w:val="243447"/>
          <w:sz w:val="20"/>
        </w:rPr>
        <w:t>11. User Persona</w:t>
      </w:r>
    </w:p>
    <w:p>
      <w:pPr>
        <w:keepNext w:val="0"/>
        <w:spacing w:before="0" w:after="40" w:line="240" w:lineRule="auto"/>
        <w:ind w:left="173"/>
      </w:pPr>
      <w:r>
        <w:rPr>
          <w:rFonts w:ascii="Calibri" w:hAnsi="Calibri" w:eastAsia="Calibri"/>
          <w:b w:val="0"/>
          <w:color w:val="243447"/>
          <w:sz w:val="20"/>
        </w:rPr>
        <w:t>12. User Journey</w:t>
      </w:r>
    </w:p>
    <w:p>
      <w:pPr>
        <w:keepNext w:val="0"/>
        <w:spacing w:before="0" w:after="40" w:line="240" w:lineRule="auto"/>
        <w:ind w:left="173"/>
      </w:pPr>
      <w:r>
        <w:rPr>
          <w:rFonts w:ascii="Calibri" w:hAnsi="Calibri" w:eastAsia="Calibri"/>
          <w:b w:val="0"/>
          <w:color w:val="243447"/>
          <w:sz w:val="20"/>
        </w:rPr>
        <w:t>13. User Story dan Acceptance Criteria</w:t>
      </w:r>
    </w:p>
    <w:p>
      <w:pPr>
        <w:keepNext w:val="0"/>
        <w:spacing w:before="0" w:after="40" w:line="240" w:lineRule="auto"/>
        <w:ind w:left="173"/>
      </w:pPr>
      <w:r>
        <w:rPr>
          <w:rFonts w:ascii="Calibri" w:hAnsi="Calibri" w:eastAsia="Calibri"/>
          <w:b w:val="0"/>
          <w:color w:val="243447"/>
          <w:sz w:val="20"/>
        </w:rPr>
        <w:t>14. Risiko Pengembangan</w:t>
      </w:r>
    </w:p>
    <w:p>
      <w:pPr>
        <w:keepNext w:val="0"/>
        <w:spacing w:before="0" w:after="40" w:line="240" w:lineRule="auto"/>
        <w:ind w:left="173"/>
      </w:pPr>
      <w:r>
        <w:rPr>
          <w:rFonts w:ascii="Calibri" w:hAnsi="Calibri" w:eastAsia="Calibri"/>
          <w:b w:val="0"/>
          <w:color w:val="243447"/>
          <w:sz w:val="20"/>
        </w:rPr>
        <w:t>15. Prioritas Fitur dengan MoSCoW</w:t>
      </w:r>
    </w:p>
    <w:p>
      <w:pPr>
        <w:keepNext w:val="0"/>
        <w:spacing w:before="0" w:after="40" w:line="240" w:lineRule="auto"/>
        <w:ind w:left="173"/>
      </w:pPr>
      <w:r>
        <w:rPr>
          <w:rFonts w:ascii="Calibri" w:hAnsi="Calibri" w:eastAsia="Calibri"/>
          <w:b w:val="0"/>
          <w:color w:val="243447"/>
          <w:sz w:val="20"/>
        </w:rPr>
        <w:t>16. Definisi MVP</w:t>
      </w:r>
    </w:p>
    <w:p>
      <w:pPr>
        <w:keepNext w:val="0"/>
        <w:spacing w:before="0" w:after="40" w:line="240" w:lineRule="auto"/>
        <w:ind w:left="173"/>
      </w:pPr>
      <w:r>
        <w:rPr>
          <w:rFonts w:ascii="Calibri" w:hAnsi="Calibri" w:eastAsia="Calibri"/>
          <w:b w:val="0"/>
          <w:color w:val="243447"/>
          <w:sz w:val="20"/>
        </w:rPr>
        <w:t>17. Indikator Keberhasilan</w:t>
      </w:r>
    </w:p>
    <w:p>
      <w:pPr>
        <w:keepNext w:val="0"/>
        <w:spacing w:before="0" w:after="40" w:line="240" w:lineRule="auto"/>
        <w:ind w:left="173"/>
      </w:pPr>
      <w:r>
        <w:rPr>
          <w:rFonts w:ascii="Calibri" w:hAnsi="Calibri" w:eastAsia="Calibri"/>
          <w:b w:val="0"/>
          <w:color w:val="243447"/>
          <w:sz w:val="20"/>
        </w:rPr>
        <w:t>18. Daftar Asumsi</w:t>
      </w:r>
    </w:p>
    <w:p>
      <w:pPr>
        <w:keepNext w:val="0"/>
        <w:spacing w:before="0" w:after="40" w:line="240" w:lineRule="auto"/>
        <w:ind w:left="173"/>
      </w:pPr>
      <w:r>
        <w:rPr>
          <w:rFonts w:ascii="Calibri" w:hAnsi="Calibri" w:eastAsia="Calibri"/>
          <w:b w:val="0"/>
          <w:color w:val="243447"/>
          <w:sz w:val="20"/>
        </w:rPr>
        <w:t>19. Keputusan yang Masih Perlu Dibuat</w:t>
      </w:r>
    </w:p>
    <w:p>
      <w:pPr>
        <w:keepNext w:val="0"/>
        <w:spacing w:before="0" w:after="40" w:line="240" w:lineRule="auto"/>
        <w:ind w:left="173"/>
      </w:pPr>
      <w:r>
        <w:rPr>
          <w:rFonts w:ascii="Calibri" w:hAnsi="Calibri" w:eastAsia="Calibri"/>
          <w:b w:val="0"/>
          <w:color w:val="243447"/>
          <w:sz w:val="20"/>
        </w:rPr>
        <w:t>20. Rekomendasi Tahapan Pengembangan</w:t>
      </w:r>
    </w:p>
    <w:p>
      <w:pPr>
        <w:keepNext w:val="0"/>
        <w:spacing w:before="0" w:after="40" w:line="240" w:lineRule="auto"/>
        <w:ind w:left="0"/>
      </w:pPr>
      <w:r>
        <w:rPr>
          <w:rFonts w:ascii="Calibri" w:hAnsi="Calibri" w:eastAsia="Calibri"/>
          <w:b/>
          <w:color w:val="243447"/>
          <w:sz w:val="20"/>
        </w:rPr>
        <w:t>Lampiran</w:t>
      </w:r>
    </w:p>
    <w:p>
      <w:r>
        <w:br w:type="page"/>
      </w:r>
    </w:p>
    <w:p>
      <w:pPr>
        <w:pStyle w:val="Heading1"/>
        <w:keepNext/>
      </w:pPr>
      <w:r>
        <w:rPr>
          <w:rFonts w:ascii="Calibri" w:hAnsi="Calibri" w:eastAsia="Calibri"/>
          <w:b/>
          <w:color w:val="2E74B5"/>
          <w:sz w:val="32"/>
        </w:rPr>
        <w:t>Ringkasan Eksekutif</w:t>
      </w:r>
    </w:p>
    <w:p>
      <w:pPr>
        <w:keepNext w:val="0"/>
        <w:spacing w:before="0" w:after="120" w:line="264" w:lineRule="auto"/>
      </w:pPr>
      <w:r>
        <w:rPr>
          <w:rFonts w:ascii="Calibri" w:hAnsi="Calibri" w:eastAsia="Calibri"/>
          <w:i w:val="0"/>
          <w:color w:val="000000"/>
          <w:sz w:val="22"/>
        </w:rPr>
        <w:t>KASTA (Keuangan dan Asistensi UMKM) adalah aplikasi website dan Android yang membantu pelaku usaha mikro, kecil, dan menengah di Indonesia mencatat keuangan tanpa harus mempelajari istilah akuntansi terlebih dahulu. Antarmuka menggunakan tindakan yang mudah dikenali, seperti Uang Masuk, Uang Keluar, Utang, Piutang, Tambah Modal, Ambil Uang Pribadi, dan Foto Nota. Di belakang layar, mesin akuntansi membentuk pencatatan berpasangan, menjaga jumlah sisi pencatatan selalu seimbang, dan menyusun laporan keuangan secara konsisten.</w:t>
      </w:r>
    </w:p>
    <w:p>
      <w:pPr>
        <w:keepNext w:val="0"/>
        <w:spacing w:before="0" w:after="120" w:line="264" w:lineRule="auto"/>
      </w:pPr>
      <w:r>
        <w:rPr>
          <w:rFonts w:ascii="Calibri" w:hAnsi="Calibri" w:eastAsia="Calibri"/>
          <w:i w:val="0"/>
          <w:color w:val="000000"/>
          <w:sz w:val="22"/>
        </w:rPr>
        <w:t>Produk memisahkan pengalaman pengguna dari kompleksitas akuntansi. Pengguna memilih kejadian bisnis dan menjawab pertanyaan sederhana; sistem menerjemahkannya menjadi akun, aturan pengakuan, dan dampak laporan. Bila pilihan berpotensi ambigu, sistem meminta konteks tambahan atau menandai transaksi untuk diperiksa, bukan menebak secara diam-diam.</w:t>
      </w:r>
    </w:p>
    <w:p>
      <w:pPr>
        <w:keepNext w:val="0"/>
        <w:spacing w:before="0" w:after="120" w:line="264" w:lineRule="auto"/>
      </w:pPr>
      <w:r>
        <w:rPr>
          <w:rFonts w:ascii="Calibri" w:hAnsi="Calibri" w:eastAsia="Calibri"/>
          <w:i w:val="0"/>
          <w:color w:val="000000"/>
          <w:sz w:val="22"/>
        </w:rPr>
        <w:t>Empat peran utama adalah Pemilik UMKM, Pegawai atau Kasir, Pembina UMKM, dan Administrator. Pemilik mengendalikan usaha dan data. Pegawai hanya mengakses fungsi yang diberikan. Pembina memperoleh akses baca berdasarkan persetujuan pemilik yang tercatat, terbatas ruang lingkupnya, dapat kedaluwarsa, dan dapat dicabut kapan saja. Administrator mengelola platform, tetapi akses terhadap rincian keuangan harus dibatasi, memiliki alasan, dan tercatat dalam jejak audit.</w:t>
      </w:r>
    </w:p>
    <w:p>
      <w:pPr>
        <w:keepNext w:val="0"/>
        <w:spacing w:before="80" w:after="80" w:line="264" w:lineRule="auto"/>
        <w:ind w:left="115" w:right="115"/>
        <w:shd w:fill="E8EEF5"/>
        <w:pBdr>
          <w:top w:val="single" w:sz="16" w:space="5" w:color="E8EEF5"/>
          <w:left w:val="single" w:sz="16" w:space="5" w:color="E8EEF5"/>
          <w:bottom w:val="single" w:sz="16" w:space="5" w:color="E8EEF5"/>
          <w:right w:val="single" w:sz="16" w:space="5" w:color="E8EEF5"/>
        </w:pBdr>
      </w:pPr>
      <w:r>
        <w:rPr>
          <w:rFonts w:ascii="Calibri" w:hAnsi="Calibri" w:eastAsia="Calibri"/>
          <w:b/>
          <w:color w:val="1F4D78"/>
          <w:sz w:val="22"/>
        </w:rPr>
        <w:t xml:space="preserve">Keputusan produk inti. </w:t>
      </w:r>
      <w:r>
        <w:rPr>
          <w:rFonts w:ascii="Calibri" w:hAnsi="Calibri" w:eastAsia="Calibri"/>
          <w:color w:val="243447"/>
          <w:sz w:val="22"/>
        </w:rPr>
        <w:t>MVP berfokus pada kebiasaan pencatatan harian yang benar dan laporan dasar yang dapat dipercaya. Otomasi canggih seperti OCR penuh, integrasi bank, penggajian, pajak, dan persediaan tingkat lanjut tidak boleh menghambat peluncuran manfaat inti.</w:t>
      </w:r>
    </w:p>
    <w:p>
      <w:pPr>
        <w:keepNext w:val="0"/>
        <w:spacing w:before="0" w:after="120" w:line="264" w:lineRule="auto"/>
      </w:pPr>
      <w:r>
        <w:rPr>
          <w:rFonts w:ascii="Calibri" w:hAnsi="Calibri" w:eastAsia="Calibri"/>
          <w:i w:val="0"/>
          <w:color w:val="000000"/>
          <w:sz w:val="22"/>
        </w:rPr>
        <w:t>Dokumen ini menjadi baseline kebutuhan. Semua target angka, aturan akuntansi, dan batas peran harus divalidasi melalui wawancara UMKM, lokakarya akuntansi, pengujian prototipe, dan pilot terbatas sebelum dikunci sebagai komitmen rilis.</w:t>
      </w:r>
    </w:p>
    <w:p>
      <w:pPr>
        <w:pStyle w:val="Heading1"/>
        <w:keepNext/>
      </w:pPr>
      <w:r>
        <w:rPr>
          <w:rFonts w:ascii="Calibri" w:hAnsi="Calibri" w:eastAsia="Calibri"/>
          <w:b/>
          <w:color w:val="2E74B5"/>
          <w:sz w:val="32"/>
        </w:rPr>
        <w:t>1. Latar Belakang Masalah</w:t>
      </w:r>
    </w:p>
    <w:p>
      <w:pPr>
        <w:keepNext w:val="0"/>
        <w:spacing w:before="0" w:after="120" w:line="264" w:lineRule="auto"/>
      </w:pPr>
      <w:r>
        <w:rPr>
          <w:rFonts w:ascii="Calibri" w:hAnsi="Calibri" w:eastAsia="Calibri"/>
          <w:i w:val="0"/>
          <w:color w:val="000000"/>
          <w:sz w:val="22"/>
        </w:rPr>
        <w:t>Banyak pelaku UMKM menjalankan usaha dengan pencatatan yang tersebar di buku, pesan pribadi, foto nota, ingatan, atau lembar kerja sederhana. Uang usaha sering bercampur dengan uang pribadi sehingga pemilik sulit mengetahui laba, saldo kas yang sebenarnya, jumlah utang, jumlah piutang, dan kemampuan usaha memenuhi kewajiban.</w:t>
      </w:r>
    </w:p>
    <w:p>
      <w:pPr>
        <w:keepNext w:val="0"/>
        <w:spacing w:before="0" w:after="120" w:line="264" w:lineRule="auto"/>
      </w:pPr>
      <w:r>
        <w:rPr>
          <w:rFonts w:ascii="Calibri" w:hAnsi="Calibri" w:eastAsia="Calibri"/>
          <w:i w:val="0"/>
          <w:color w:val="000000"/>
          <w:sz w:val="22"/>
        </w:rPr>
        <w:t>Aplikasi pembukuan yang menggunakan istilah debit, kredit, jurnal umum, buku besar, aset, dan liabilitas dapat menimbulkan hambatan belajar. Pengguna akhirnya menunda pencatatan, memilih kategori secara tidak konsisten, atau hanya mencatat kas tanpa memahami transaksi kredit dan modal pemilik.</w:t>
      </w:r>
    </w:p>
    <w:p>
      <w:pPr>
        <w:keepNext w:val="0"/>
        <w:spacing w:before="0" w:after="120" w:line="264" w:lineRule="auto"/>
      </w:pPr>
      <w:r>
        <w:rPr>
          <w:rFonts w:ascii="Calibri" w:hAnsi="Calibri" w:eastAsia="Calibri"/>
          <w:i w:val="0"/>
          <w:color w:val="000000"/>
          <w:sz w:val="22"/>
        </w:rPr>
        <w:t>Ketiadaan pencatatan yang terstruktur juga menyulitkan pembina UMKM. Pembina sering menerima data terlambat, tidak lengkap, atau dalam format yang berbeda-beda. Di sisi lain, akses pembina terhadap data usaha harus tetap menghormati persetujuan, kerahasiaan, dan kendali pemilik.</w:t>
      </w:r>
    </w:p>
    <w:p>
      <w:pPr>
        <w:keepNext w:val="0"/>
        <w:spacing w:before="0" w:after="120" w:line="264" w:lineRule="auto"/>
      </w:pPr>
      <w:r>
        <w:rPr>
          <w:rFonts w:ascii="Calibri" w:hAnsi="Calibri" w:eastAsia="Calibri"/>
          <w:i w:val="0"/>
          <w:color w:val="000000"/>
          <w:sz w:val="22"/>
        </w:rPr>
        <w:t>KASTA dibutuhkan sebagai jembatan antara bahasa aktivitas usaha sehari-hari dan disiplin akuntansi. Nilai utamanya bukan sekadar mendigitalkan catatan, tetapi membantu pengguna membangun kebiasaan, memisahkan usaha dari pribadi, memperbaiki kualitas data, dan mengambil keputusan berdasarkan ringkasan yang dapat dijelaskan.</w:t>
      </w:r>
    </w:p>
    <w:p>
      <w:pPr>
        <w:pStyle w:val="Heading1"/>
        <w:keepNext/>
      </w:pPr>
      <w:r>
        <w:rPr>
          <w:rFonts w:ascii="Calibri" w:hAnsi="Calibri" w:eastAsia="Calibri"/>
          <w:b/>
          <w:color w:val="2E74B5"/>
          <w:sz w:val="32"/>
        </w:rPr>
        <w:t>2. Tujuan Aplikasi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Memungkinkan pelaku UMKM mencatat transaksi rutin dengan bahasa sederhana dan waktu penyelesaian singkat.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Menjaga setiap transaksi menghasilkan pencatatan double-entry yang seimbang tanpa mengekspos debit dan kredit kepada pengguna umum.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Membantu pemilik memisahkan keuangan usaha dan pribadi melalui tindakan Tambah Modal dan Ambil Uang Pribadi yang eksplisit.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Menyediakan posisi kas, laba rugi, posisi keuangan, utang, piutang, dan ringkasan arus kas yang mudah dipahami.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Menyediakan laporan minimum yang dapat dipetakan ke kebutuhan SAK EMKM, dengan validasi akhir oleh profesional akuntansi sebelum rilis.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Meningkatkan kedisiplinan pencatatan melalui pengingat, pemeriksaan kelengkapan, dan umpan balik yang tidak menghakimi.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Memungkinkan pegawai membantu pencatatan tanpa memperoleh akses melebihi pekerjaannya.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Memungkinkan pembina melihat ringkasan dan memberikan asistensi berdasarkan persetujuan pemilik yang transparan dan dapat dicabut.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Menyediakan data yang dapat diekspor sehingga pemilik tidak terkunci pada platform dan dapat bekerja dengan akuntan, lembaga pembiayaan, atau program pembinaan.</w:t>
      </w:r>
    </w:p>
    <w:p>
      <w:pPr>
        <w:pStyle w:val="Heading2"/>
        <w:keepNext/>
      </w:pPr>
      <w:r>
        <w:rPr>
          <w:rFonts w:ascii="Calibri" w:hAnsi="Calibri" w:eastAsia="Calibri"/>
          <w:b/>
          <w:color w:val="2E74B5"/>
          <w:sz w:val="26"/>
        </w:rPr>
        <w:t>2.1 Tujuan yang Tidak Termasuk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Menggantikan pertimbangan profesional akuntan, konsultan pajak, auditor, atau penasihat hukum.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Menjamin kelayakan kredit, persetujuan pinjaman, atau kebenaran transaksi yang sengaja dimanipulasi pengguna.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Menjadi sistem ERP lengkap untuk manufaktur, rantai pasok, penggajian, dan perpajakan pada MVP.</w:t>
      </w:r>
    </w:p>
    <w:p>
      <w:pPr>
        <w:pStyle w:val="Heading1"/>
        <w:keepNext/>
      </w:pPr>
      <w:r>
        <w:rPr>
          <w:rFonts w:ascii="Calibri" w:hAnsi="Calibri" w:eastAsia="Calibri"/>
          <w:b/>
          <w:color w:val="2E74B5"/>
          <w:sz w:val="32"/>
        </w:rPr>
        <w:t>3. Sasaran Pengguna</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3260"/>
        <w:gridCol w:w="4300"/>
      </w:tblGrid>
      <w:tr>
        <w:trPr>
          <w:trHeight w:hRule="atLeast"/>
          <w:cantSplit/>
          <w:tblHeader w:val="true"/>
        </w:trPr>
        <w:tc>
          <w:tcPr>
            <w:tcW w:type="dxa" w:w="18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Peran</w:t>
            </w:r>
          </w:p>
        </w:tc>
        <w:tc>
          <w:tcPr>
            <w:tcW w:type="dxa" w:w="32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Profil</w:t>
            </w:r>
          </w:p>
        </w:tc>
        <w:tc>
          <w:tcPr>
            <w:tcW w:type="dxa" w:w="4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 utama</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 UMKM</w:t>
            </w:r>
          </w:p>
        </w:tc>
        <w:tc>
          <w:tcPr>
            <w:tcW w:type="dxa" w:w="32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usaha mikro atau kecil yang mengelola uang sendiri atau dibantu pegawai.</w:t>
            </w:r>
          </w:p>
        </w:tc>
        <w:tc>
          <w:tcPr>
            <w:tcW w:type="dxa" w:w="4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Mencatat, memantau, mengoreksi, menutup periode, mengelola akses, dan membaca laporan.</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Pegawai atau kasir</w:t>
            </w:r>
          </w:p>
        </w:tc>
        <w:tc>
          <w:tcPr>
            <w:tcW w:type="dxa" w:w="32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Orang yang menerima pembayaran, membayar pengeluaran operasional, atau membantu administrasi.</w:t>
            </w:r>
          </w:p>
        </w:tc>
        <w:tc>
          <w:tcPr>
            <w:tcW w:type="dxa" w:w="4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Mencatat transaksi yang diizinkan dan mengunggah bukti tanpa melihat informasi sensitif yang tidak diperlukan.</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Pembina UMKM</w:t>
            </w:r>
          </w:p>
        </w:tc>
        <w:tc>
          <w:tcPr>
            <w:tcW w:type="dxa" w:w="32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Pendamping koperasi, dinas, lembaga pembiayaan, inkubator, komunitas, atau program tanggung jawab sosial.</w:t>
            </w:r>
          </w:p>
        </w:tc>
        <w:tc>
          <w:tcPr>
            <w:tcW w:type="dxa" w:w="4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Memantau ringkasan UMKM binaan, mendeteksi kebutuhan bantuan, dan memberi catatan berbasis data.</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Administrator</w:t>
            </w:r>
          </w:p>
        </w:tc>
        <w:tc>
          <w:tcPr>
            <w:tcW w:type="dxa" w:w="32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Tim operasi, dukungan, keamanan, dan konfigurasi platform KASTA.</w:t>
            </w:r>
          </w:p>
        </w:tc>
        <w:tc>
          <w:tcPr>
            <w:tcW w:type="dxa" w:w="4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Menjaga layanan, pengguna, konfigurasi, audit, dan penanganan masalah secara terkendali.</w:t>
            </w:r>
          </w:p>
        </w:tc>
      </w:tr>
    </w:tbl>
    <w:p>
      <w:pPr>
        <w:keepNext w:val="0"/>
        <w:spacing w:before="0" w:after="40" w:line="264" w:lineRule="auto"/>
      </w:pPr>
    </w:p>
    <w:p>
      <w:pPr>
        <w:pStyle w:val="Heading2"/>
        <w:keepNext/>
      </w:pPr>
      <w:r>
        <w:rPr>
          <w:rFonts w:ascii="Calibri" w:hAnsi="Calibri" w:eastAsia="Calibri"/>
          <w:b/>
          <w:color w:val="2E74B5"/>
          <w:sz w:val="26"/>
        </w:rPr>
        <w:t>3.1 Segmentasi Awal UMKM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Segmen primer: usaha dagang dan jasa berskala mikro dengan transaksi harian sederhana, satu lokasi, dan dominasi pembayaran tunai atau transfer.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Segmen sekunder: usaha kecil yang memiliki kasir, transaksi kredit, lebih dari satu rekening, atau kebutuhan pembinaan berkala.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Segmen bukan prioritas MVP: manufaktur dengan bill of materials, multi-gudang, multi-cabang kompleks, konsolidasi entitas, dan kebutuhan perpajakan tingkat lanjut.</w:t>
      </w:r>
    </w:p>
    <w:p>
      <w:pPr>
        <w:pStyle w:val="Heading1"/>
        <w:keepNext/>
      </w:pPr>
      <w:r>
        <w:rPr>
          <w:rFonts w:ascii="Calibri" w:hAnsi="Calibri" w:eastAsia="Calibri"/>
          <w:b/>
          <w:color w:val="2E74B5"/>
          <w:sz w:val="32"/>
        </w:rPr>
        <w:t>4. Permasalahan Pengguna</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00"/>
        <w:gridCol w:w="4200"/>
        <w:gridCol w:w="3760"/>
      </w:tblGrid>
      <w:tr>
        <w:trPr>
          <w:trHeight w:hRule="atLeast"/>
          <w:cantSplit/>
          <w:tblHeader w:val="true"/>
        </w:trPr>
        <w:tc>
          <w:tcPr>
            <w:tcW w:type="dxa" w:w="14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Pengguna</w:t>
            </w:r>
          </w:p>
        </w:tc>
        <w:tc>
          <w:tcPr>
            <w:tcW w:type="dxa" w:w="4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Masalah</w:t>
            </w:r>
          </w:p>
        </w:tc>
        <w:tc>
          <w:tcPr>
            <w:tcW w:type="dxa" w:w="37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Dampak</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tahu apakah usaha untung karena saldo kas dianggap sama dengan laba.</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Keputusan harga, belanja, dan penarikan uang menjadi keliru.</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Uang pribadi dan usaha bercampur.</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Modal, laba, dan kas usaha sulit ditelusuri.</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Istilah akuntansi terasa menakutkan dan kategori terlalu banyak.</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Pencatatan tertunda atau ditinggalkan.</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Nota hilang dan transaksi dicatat belakangan.</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Data tidak lengkap serta sulit diverifikasi.</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Utang dan piutang hanya diingat atau dicatat terpisah.</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Jatuh tempo terlewat dan arus kas terganggu.</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Pegawai</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jelas transaksi mana yang boleh dicatat atau dikoreksi.</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Risiko kesalahan, penyalahgunaan, dan konflik dengan pemilik.</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Pembina</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Format data setiap UMKM berbeda dan pembaruan tidak teratur.</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Waktu asistensi habis untuk merapikan data, bukan memberi saran.</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Pembina</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Akses data tidak memiliki persetujuan yang jelas.</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Risiko privasi dan hilangnya kepercayaan.</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Administrator</w:t>
            </w:r>
          </w:p>
        </w:tc>
        <w:tc>
          <w:tcPr>
            <w:tcW w:type="dxa" w:w="4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Sulit membantu tanpa melihat konteks, tetapi akses terlalu luas berbahaya.</w:t>
            </w:r>
          </w:p>
        </w:tc>
        <w:tc>
          <w:tcPr>
            <w:tcW w:type="dxa" w:w="37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Risiko kebocoran data dan tindakan yang tidak dapat dipertanggungjawabkan.</w:t>
            </w:r>
          </w:p>
        </w:tc>
      </w:tr>
    </w:tbl>
    <w:p>
      <w:pPr>
        <w:keepNext w:val="0"/>
        <w:spacing w:before="0" w:after="40" w:line="264" w:lineRule="auto"/>
      </w:pPr>
    </w:p>
    <w:p>
      <w:pPr>
        <w:pStyle w:val="Heading1"/>
        <w:keepNext/>
      </w:pPr>
      <w:r>
        <w:rPr>
          <w:rFonts w:ascii="Calibri" w:hAnsi="Calibri" w:eastAsia="Calibri"/>
          <w:b/>
          <w:color w:val="2E74B5"/>
          <w:sz w:val="32"/>
        </w:rPr>
        <w:t>5. Solusi yang Ditawarkan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00"/>
        <w:gridCol w:w="6860"/>
      </w:tblGrid>
      <w:tr>
        <w:trPr>
          <w:trHeight w:hRule="atLeast"/>
          <w:cantSplit/>
          <w:tblHeader w:val="true"/>
        </w:trPr>
        <w:tc>
          <w:tcPr>
            <w:tcW w:type="dxa" w:w="2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Komponen solusi</w:t>
            </w:r>
          </w:p>
        </w:tc>
        <w:tc>
          <w:tcPr>
            <w:tcW w:type="dxa" w:w="6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Nilai yang diberikan</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Bahasa kejadian usaha</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Menu dan pertanyaan mengikuti tindakan nyata: Uang Masuk, Uang Keluar, Utang, Piutang, Tambah Modal, Ambil Uang Pribadi, dan Foto Nota.</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Panduan kontekstual</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menanyakan sumber atau tujuan uang, cara bayar, pihak terkait, dan tanggal dengan contoh yang relevan terhadap jenis usaha.</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Mesin akuntansi tersembunyi</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Template transaksi menerjemahkan jawaban pengguna menjadi pencatatan berpasangan yang seimbang dan tervalidasi.</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Bukti transaksi</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Foto nota dapat dilampirkan ke transaksi. OCR hanya memberi usulan; pengguna tetap mengonfirmasi nilai penting.</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Ringkasan yang dapat dijelaskan</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Dashboard menjawab pertanyaan praktis dan menyediakan penjelasan asal angka, bukan hanya grafik.</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Utang dan piutang terpadu</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Transaksi kredit, pembayaran, sisa, umur, dan jatuh tempo terhubung dengan kas serta laporan.</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Kontrol peran dan persetujuan</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mengatur pegawai dan pembina. Akses pembina bersifat baca, terbatas, tercatat, dan dapat dicabut.</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Koreksi yang aman</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Perubahan transaksi yang sudah tercatat dilakukan melalui versi atau pembalikan agar histori tidak hilang.</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Ekspor dan portabilitas</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dapat mengekspor laporan dan data transaksi untuk kebutuhan lanjutan.</w:t>
            </w:r>
          </w:p>
        </w:tc>
      </w:tr>
      <w:tr>
        <w:trPr>
          <w:trHeight w:hRule="atLeast"/>
          <w:cantSplit/>
        </w:trPr>
        <w:tc>
          <w:tcPr>
            <w:tcW w:type="dxa" w:w="2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Asistensi berbasis data</w:t>
            </w:r>
          </w:p>
        </w:tc>
        <w:tc>
          <w:tcPr>
            <w:tcW w:type="dxa" w:w="6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melihat indikator kelengkapan, tren, utang/piutang, dan catatan tindak lanjut sesuai izin.</w:t>
            </w:r>
          </w:p>
        </w:tc>
      </w:tr>
    </w:tbl>
    <w:p>
      <w:pPr>
        <w:keepNext w:val="0"/>
        <w:spacing w:before="0" w:after="40" w:line="264" w:lineRule="auto"/>
      </w:pPr>
    </w:p>
    <w:p>
      <w:pPr>
        <w:pStyle w:val="Heading1"/>
        <w:keepNext/>
      </w:pPr>
      <w:r>
        <w:rPr>
          <w:rFonts w:ascii="Calibri" w:hAnsi="Calibri" w:eastAsia="Calibri"/>
          <w:b/>
          <w:color w:val="2E74B5"/>
          <w:sz w:val="32"/>
        </w:rPr>
        <w:t>6. Prinsip Produk dan Akuntansi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700"/>
        <w:gridCol w:w="6660"/>
      </w:tblGrid>
      <w:tr>
        <w:trPr>
          <w:trHeight w:hRule="atLeast"/>
          <w:cantSplit/>
          <w:tblHeader w:val="true"/>
        </w:trPr>
        <w:tc>
          <w:tcPr>
            <w:tcW w:type="dxa" w:w="27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Prinsip</w:t>
            </w:r>
          </w:p>
        </w:tc>
        <w:tc>
          <w:tcPr>
            <w:tcW w:type="dxa" w:w="66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Implikasi kebutuhan</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Sederhana di depan, disiplin di belakang</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Pengguna umum tidak perlu memilih debit atau kredit, tetapi sistem tidak boleh menyimpan transaksi keuangan tanpa pasangan yang seimbang.</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Kejadian bisnis, bukan nama akun</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Pertanyaan dimulai dari apa yang terjadi, bukan dari bagan akun.</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Jangan menebak diam-diam</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Jika jawaban belum cukup untuk menentukan perlakuan, sistem meminta klarifikasi atau menandai untuk ditinjau.</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Pemilik tetap mengendalikan data</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Akses pembina, pegawai, dan dukungan harus jelas, minimum, dan dapat ditelusuri.</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Koreksi tidak menghapus sejarah</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Transaksi yang dibatalkan atau diubah tetap meninggalkan rekam alasan, pelaku, waktu, dan dampak pembalikan.</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Laporan dapat ditelusuri</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Setiap angka laporan dapat ditelusuri ke kumpulan transaksi dan bukti yang membentuknya.</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Bantuan pada saat dibutuhkan</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Penjelasan singkat muncul saat pengguna menghadapi keputusan, bukan sebagai kursus akuntansi panjang di awal.</w:t>
            </w:r>
          </w:p>
        </w:tc>
      </w:tr>
      <w:tr>
        <w:trPr>
          <w:trHeight w:hRule="atLeast"/>
          <w:cantSplit/>
        </w:trPr>
        <w:tc>
          <w:tcPr>
            <w:tcW w:type="dxa" w:w="27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Kualitas data terlihat</w:t>
            </w:r>
          </w:p>
        </w:tc>
        <w:tc>
          <w:tcPr>
            <w:tcW w:type="dxa" w:w="66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Laporan menampilkan peringatan bila ada saldo awal belum lengkap, transaksi draf, kategori sementara, atau periode belum ditutup.</w:t>
            </w:r>
          </w:p>
        </w:tc>
      </w:tr>
    </w:tbl>
    <w:p>
      <w:pPr>
        <w:keepNext w:val="0"/>
        <w:spacing w:before="0" w:after="40" w:line="264" w:lineRule="auto"/>
      </w:pPr>
    </w:p>
    <w:p>
      <w:pPr>
        <w:pStyle w:val="Heading2"/>
        <w:keepNext/>
      </w:pPr>
      <w:r>
        <w:rPr>
          <w:rFonts w:ascii="Calibri" w:hAnsi="Calibri" w:eastAsia="Calibri"/>
          <w:b/>
          <w:color w:val="2E74B5"/>
          <w:sz w:val="26"/>
        </w:rPr>
        <w:t>6.1 Model Akuntansi Internal</w:t>
      </w:r>
    </w:p>
    <w:p>
      <w:pPr>
        <w:keepNext w:val="0"/>
        <w:spacing w:before="0" w:after="120" w:line="264" w:lineRule="auto"/>
      </w:pPr>
      <w:r>
        <w:rPr>
          <w:rFonts w:ascii="Calibri" w:hAnsi="Calibri" w:eastAsia="Calibri"/>
          <w:i w:val="0"/>
          <w:color w:val="000000"/>
          <w:sz w:val="22"/>
        </w:rPr>
        <w:t>KASTA memakai double-entry accounting. Setiap transaksi yang diposting menghasilkan sekurang-kurangnya dua baris pencatatan dengan jumlah total debit sama dengan total kredit. Istilah tersebut hanya tampil pada mode profesional atau ekspor teknis, bukan pada alur utama Pemilik dan Kasir.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Basis pencatatan target adalah akrual sederhana: penjualan atau pembelian kredit diakui ketika kewajiban atau hak timbul, kemudian diselesaikan saat uang dibayar atau diterima.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Bagan akun menggunakan template sesuai jenis usaha, tetapi label antarmuka tetap berbasis aktivitas. Penambahan atau perubahan akun harus terkendali agar laporan antarperiode tetap konsisten.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Transaksi keuangan usaha, modal pemilik, dan pengambilan pribadi dipisahkan. Sistem tidak boleh mencatat pengambilan pribadi sebagai biaya usaha.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Saldo awal dibuat melalui panduan dan pencatatan pembuka yang seimbang. Ketidakseimbangan harus menghentikan aktivasi laporan posisi keuangan final.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Periode dapat ditutup oleh pemilik. Pembukaan kembali memerlukan alasan dan menghasilkan jejak audit.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Aturan persediaan, penyusutan, pajak, dan catatan atas laporan keuangan memerlukan keputusan akuntansi khusus sebelum fitur tersebut dinyatakan patuh.</w:t>
      </w:r>
    </w:p>
    <w:p>
      <w:pPr>
        <w:keepNext w:val="0"/>
        <w:spacing w:before="80" w:after="80" w:line="264" w:lineRule="auto"/>
        <w:ind w:left="115" w:right="115"/>
        <w:shd w:fill="FFF6DA"/>
        <w:pBdr>
          <w:top w:val="single" w:sz="16" w:space="5" w:color="FFF6DA"/>
          <w:left w:val="single" w:sz="16" w:space="5" w:color="FFF6DA"/>
          <w:bottom w:val="single" w:sz="16" w:space="5" w:color="FFF6DA"/>
          <w:right w:val="single" w:sz="16" w:space="5" w:color="FFF6DA"/>
        </w:pBdr>
      </w:pPr>
      <w:r>
        <w:rPr>
          <w:rFonts w:ascii="Calibri" w:hAnsi="Calibri" w:eastAsia="Calibri"/>
          <w:b/>
          <w:color w:val="7A5A00"/>
          <w:sz w:val="22"/>
        </w:rPr>
        <w:t xml:space="preserve">Catatan standar. </w:t>
      </w:r>
      <w:r>
        <w:rPr>
          <w:rFonts w:ascii="Calibri" w:hAnsi="Calibri" w:eastAsia="Calibri"/>
          <w:color w:val="243447"/>
          <w:sz w:val="22"/>
        </w:rPr>
        <w:t>Rujukan IAI menyatakan SAK EMKM ditujukan bagi entitas mikro, kecil, dan menengah yang memenuhi ruang lingkupnya. Modul IAI tahun 2025 menyebut laporan minimum berupa laporan posisi keuangan, laporan laba rugi, dan catatan atas laporan keuangan. KASTA menargetkan pemetaan ke struktur tersebut, namun klaim kepatuhan harus menunggu validasi profesional dan kebijakan akuntansi yang disetujui.</w:t>
      </w:r>
    </w:p>
    <w:p>
      <w:pPr>
        <w:pStyle w:val="Heading1"/>
        <w:keepNext/>
      </w:pPr>
      <w:r>
        <w:rPr>
          <w:rFonts w:ascii="Calibri" w:hAnsi="Calibri" w:eastAsia="Calibri"/>
          <w:b/>
          <w:color w:val="2E74B5"/>
          <w:sz w:val="32"/>
        </w:rPr>
        <w:t>7. Ruang Lingkup Sistem</w:t>
      </w:r>
    </w:p>
    <w:p>
      <w:pPr>
        <w:pStyle w:val="Heading2"/>
        <w:keepNext/>
      </w:pPr>
      <w:r>
        <w:rPr>
          <w:rFonts w:ascii="Calibri" w:hAnsi="Calibri" w:eastAsia="Calibri"/>
          <w:b/>
          <w:color w:val="2E74B5"/>
          <w:sz w:val="26"/>
        </w:rPr>
        <w:t>Akun dan onboarding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Registrasi, verifikasi, login, pemulihan akses, persetujuan syarat, dan pengaturan profil.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Pembuatan profil usaha, pemilihan jenis usaha, periode awal, zona waktu Asia/Jakarta, mata uang rupiah, serta panduan saldo awal.</w:t>
      </w:r>
    </w:p>
    <w:p>
      <w:pPr>
        <w:pStyle w:val="Heading2"/>
        <w:keepNext/>
      </w:pPr>
      <w:r>
        <w:rPr>
          <w:rFonts w:ascii="Calibri" w:hAnsi="Calibri" w:eastAsia="Calibri"/>
          <w:b/>
          <w:color w:val="2E74B5"/>
          <w:sz w:val="26"/>
        </w:rPr>
        <w:t>Pencatatan transaksi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Uang Masuk, Uang Keluar, Tambah Modal, Ambil Uang Pribadi, penjualan kredit/Piutang, pembelian kredit/Utang, pembayaran, dan penerimaan pelunasan.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Akun uang berupa kas dan rekening bank sederhana, pihak terkait, kategori, catatan, tanggal, serta Foto Nota.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Pencarian, penyaringan, draf, duplikasi, koreksi, pembatalan, dan jejak audit transaksi.</w:t>
      </w:r>
    </w:p>
    <w:p>
      <w:pPr>
        <w:pStyle w:val="Heading2"/>
        <w:keepNext/>
      </w:pPr>
      <w:r>
        <w:rPr>
          <w:rFonts w:ascii="Calibri" w:hAnsi="Calibri" w:eastAsia="Calibri"/>
          <w:b/>
          <w:color w:val="2E74B5"/>
          <w:sz w:val="26"/>
        </w:rPr>
        <w:t>Akuntansi dan laporan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Mesin template transaksi, bagan akun, posting seimbang, periode, saldo awal, penyesuaian terkendali, dan pemeriksaan integritas.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Ringkasan usaha, laba rugi, posisi keuangan, perubahan modal, ringkasan arus kas manajemen, utang, piutang, dan catatan ringkas.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Ekspor PDF untuk laporan dan CSV/XLSX untuk data terstruktur sesuai kebijakan rilis.</w:t>
      </w:r>
    </w:p>
    <w:p>
      <w:pPr>
        <w:pStyle w:val="Heading2"/>
        <w:keepNext/>
      </w:pPr>
      <w:r>
        <w:rPr>
          <w:rFonts w:ascii="Calibri" w:hAnsi="Calibri" w:eastAsia="Calibri"/>
          <w:b/>
          <w:color w:val="2E74B5"/>
          <w:sz w:val="26"/>
        </w:rPr>
        <w:t>Kolaborasi dan pembinaan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Undangan pegawai, hak akses kasir, pencabutan akses, dan pembatasan koreksi.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Permintaan hubungan pembinaan, persetujuan pemilik, ruang lingkup/masa berlaku izin, dashboard portofolio, detail baca, serta catatan tindak lanjut.</w:t>
      </w:r>
    </w:p>
    <w:p>
      <w:pPr>
        <w:pStyle w:val="Heading2"/>
        <w:keepNext/>
      </w:pPr>
      <w:r>
        <w:rPr>
          <w:rFonts w:ascii="Calibri" w:hAnsi="Calibri" w:eastAsia="Calibri"/>
          <w:b/>
          <w:color w:val="2E74B5"/>
          <w:sz w:val="26"/>
        </w:rPr>
        <w:t>Administrasi platform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Manajemen pengguna dan status, konfigurasi kategori/template, pengumuman, dukungan terkendali, monitoring, audit, dan penanganan insiden.</w:t>
      </w:r>
    </w:p>
    <w:p>
      <w:pPr>
        <w:pStyle w:val="Heading2"/>
        <w:keepNext/>
      </w:pPr>
      <w:r>
        <w:rPr>
          <w:rFonts w:ascii="Calibri" w:hAnsi="Calibri" w:eastAsia="Calibri"/>
          <w:b/>
          <w:color w:val="2E74B5"/>
          <w:sz w:val="26"/>
        </w:rPr>
        <w:t>Platform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Website responsif untuk seluruh peran dan aplikasi Android yang diutamakan untuk Pemilik serta Kasir.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Sinkronisasi data, notifikasi, penyimpanan bukti, pencadangan, pemulihan, logging, dan analitik penggunaan yang menghormati privasi.</w:t>
      </w:r>
    </w:p>
    <w:p>
      <w:pPr>
        <w:pStyle w:val="Heading2"/>
        <w:keepNext/>
      </w:pPr>
      <w:r>
        <w:rPr>
          <w:rFonts w:ascii="Calibri" w:hAnsi="Calibri" w:eastAsia="Calibri"/>
          <w:b/>
          <w:color w:val="2E74B5"/>
          <w:sz w:val="26"/>
        </w:rPr>
        <w:t>7.1 Matriks Peran Tingkat Tinggi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600"/>
        <w:gridCol w:w="1600"/>
        <w:gridCol w:w="1700"/>
        <w:gridCol w:w="1600"/>
        <w:gridCol w:w="1860"/>
      </w:tblGrid>
      <w:tr>
        <w:trPr>
          <w:trHeight w:hRule="atLeast"/>
          <w:cantSplit/>
          <w:tblHeader w:val="true"/>
        </w:trPr>
        <w:tc>
          <w:tcPr>
            <w:tcW w:type="dxa" w:w="2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7"/>
              </w:rPr>
              <w:t>Kapabilitas</w:t>
            </w:r>
          </w:p>
        </w:tc>
        <w:tc>
          <w:tcPr>
            <w:tcW w:type="dxa" w:w="1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7"/>
              </w:rPr>
              <w:t>Pemilik</w:t>
            </w:r>
          </w:p>
        </w:tc>
        <w:tc>
          <w:tcPr>
            <w:tcW w:type="dxa" w:w="17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7"/>
              </w:rPr>
              <w:t>Pegawai/Kasir</w:t>
            </w:r>
          </w:p>
        </w:tc>
        <w:tc>
          <w:tcPr>
            <w:tcW w:type="dxa" w:w="1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7"/>
              </w:rPr>
              <w:t>Pembina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7"/>
              </w:rPr>
              <w:t>Administrator</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Mengelola profil usaha</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Baca jika diizinkan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Terbatas untuk dukungan</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Mencatat transaksi</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Sesuai izin</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 secara normal</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Mengoreksi transaksi</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 dan teraudit</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Terbatas</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 secara normal</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Melihat laporan</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Opsional/ringkas</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Sesuai izin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Hanya untuk dukungan beralasan</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Mengelola pegawai</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Memberi izin pembina</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Catatan pembinaan</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Lihat/tanggapi</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Buat</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Moderasi teknis</w:t>
            </w:r>
          </w:p>
        </w:tc>
      </w:tr>
      <w:tr>
        <w:trPr>
          <w:trHeight w:hRule="atLeast"/>
          <w:cantSplit/>
        </w:trPr>
        <w:tc>
          <w:tcPr>
            <w:tcW w:type="dxa" w:w="2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7"/>
              </w:rPr>
              <w:t>Konfigurasi platform</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7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Tidak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7"/>
              </w:rPr>
              <w:t>Penuh sesuai peran admin</w:t>
            </w:r>
          </w:p>
        </w:tc>
      </w:tr>
    </w:tbl>
    <w:p>
      <w:pPr>
        <w:keepNext w:val="0"/>
        <w:spacing w:before="0" w:after="40" w:line="264" w:lineRule="auto"/>
      </w:pPr>
    </w:p>
    <w:p>
      <w:pPr>
        <w:pStyle w:val="Heading1"/>
        <w:keepNext/>
      </w:pPr>
      <w:r>
        <w:rPr>
          <w:rFonts w:ascii="Calibri" w:hAnsi="Calibri" w:eastAsia="Calibri"/>
          <w:b/>
          <w:color w:val="2E74B5"/>
          <w:sz w:val="32"/>
        </w:rPr>
        <w:t>8. Batasan Sistem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MVP tidak mencakup penggajian, pelaporan pajak otomatis, e-faktur, rekonsiliasi bank otomatis, konsolidasi grup, pinjaman, penilaian kredit, atau audit laporan.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Foto Nota pada MVP berfungsi sebagai bukti. OCR, bila tersedia, hanya memberi usulan dan tidak boleh memposting transaksi tanpa konfirmasi pengguna.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Persediaan MVP dibatasi pada pendekatan sederhana atau input penyesuaian periode. Stok per SKU, multi-gudang, batch, serial number, dan manufaktur tidak termasuk.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Aset tetap dan penyusutan otomatis hanya masuk MVP jika kebijakan akuntansi dan alur sederhana telah lulus validasi; selain itu dipindahkan ke rilis berikutnya dengan mekanisme penyesuaian terkendali.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MVP mengutamakan rupiah dan zona waktu Indonesia. Multi-mata uang serta operasi lintas negara tidak termasuk.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KASTA tidak memverifikasi bahwa transaksi yang dimasukkan benar-benar terjadi. Sistem hanya menjaga konsistensi pencatatan, kelengkapan, dan jejak perubahan.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Pembina tidak dapat mengedit transaksi atau mengambil alih akun. Asistensi dilakukan melalui catatan dan komunikasi yang disetujui.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Administrator tidak memiliki akses default ke seluruh rincian keuangan. Akses dukungan harus berbasis kebutuhan, otorisasi, waktu terbatas, dan audit.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Mode offline penuh belum menjadi komitmen MVP. Sistem wajib mencegah kehilangan input ketika koneksi gagal; strategi sinkronisasi penuh ditentukan setelah riset perangkat dan konektivitas.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Kepatuhan terhadap standar akuntansi, perlindungan data, arsip, dan kewajiban sektor tertentu memerlukan penilaian ahli sebelum produksi.</w:t>
      </w:r>
    </w:p>
    <w:p>
      <w:pPr>
        <w:pStyle w:val="Heading1"/>
        <w:keepNext/>
      </w:pPr>
      <w:r>
        <w:rPr>
          <w:rFonts w:ascii="Calibri" w:hAnsi="Calibri" w:eastAsia="Calibri"/>
          <w:b/>
          <w:color w:val="2E74B5"/>
          <w:sz w:val="32"/>
        </w:rPr>
        <w:t>9. Kebutuhan Fungsional</w:t>
      </w:r>
    </w:p>
    <w:p>
      <w:pPr>
        <w:keepNext w:val="0"/>
        <w:spacing w:before="0" w:after="120" w:line="264" w:lineRule="auto"/>
      </w:pPr>
      <w:r>
        <w:rPr>
          <w:rFonts w:ascii="Calibri" w:hAnsi="Calibri" w:eastAsia="Calibri"/>
          <w:i w:val="0"/>
          <w:color w:val="000000"/>
          <w:sz w:val="22"/>
        </w:rPr>
        <w:t>Kata 'harus' menunjukkan perilaku wajib pada ruang lingkup yang dinyatakan. Prioritas implementasi final mengikuti bagian MoSCoW dan definisi MVP.</w:t>
      </w:r>
    </w:p>
    <w:p>
      <w:pPr>
        <w:pStyle w:val="Heading2"/>
        <w:keepNext/>
      </w:pPr>
      <w:r>
        <w:rPr>
          <w:rFonts w:ascii="Calibri" w:hAnsi="Calibri" w:eastAsia="Calibri"/>
          <w:b/>
          <w:color w:val="2E74B5"/>
          <w:sz w:val="26"/>
        </w:rPr>
        <w:t>9.1 Identitas, Onboarding, dan Profil Usaha</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calon pengguna mendaftar menggunakan nomor ponsel atau email yang terverifikasi.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login, logout, pemulihan akses, kedaluwarsa sesi, dan pengelolaan perangkat aktif.</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Pemilik membuat profil usaha dengan nama, jenis usaha, wilayah, tanggal mulai pembukuan, dan informasi opsional yang relevan.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menawarkan template kategori dan bagan akun berdasarkan jenis usaha tanpa menampilkan struktur akun kepada pengguna umum.</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memakai rupiah sebagai mata uang default dan Asia/Jakarta sebagai zona waktu default, dengan penyimpanan waktu yang konsisten.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memandu input saldo awal kas, bank, utang, piutang, modal, dan saldo relevan lain serta menolak saldo pembuka yang tidak seimbang.</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tutorial singkat berbasis tindakan dan contoh transaksi sesuai segmen usaha.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mencatat penerimaan syarat layanan, kebijakan privasi, dan persetujuan komunikasi secara terpisah.</w:t>
            </w:r>
          </w:p>
        </w:tc>
      </w:tr>
    </w:tbl>
    <w:p>
      <w:pPr>
        <w:keepNext w:val="0"/>
        <w:spacing w:before="0" w:after="40" w:line="264" w:lineRule="auto"/>
      </w:pPr>
    </w:p>
    <w:p>
      <w:pPr>
        <w:pStyle w:val="Heading2"/>
        <w:keepNext/>
      </w:pPr>
      <w:r>
        <w:rPr>
          <w:rFonts w:ascii="Calibri" w:hAnsi="Calibri" w:eastAsia="Calibri"/>
          <w:b/>
          <w:color w:val="2E74B5"/>
          <w:sz w:val="26"/>
        </w:rPr>
        <w:t>9.2 Peran dan Hak Akses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FR-009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harus dapat mengundang Pegawai/Kasir dan menentukan hak untuk mencatat, melihat, mengoreksi, atau melihat ringkasan.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menerapkan hak akses di server untuk setiap permintaan, bukan hanya menyembunyikan menu di antarmuka.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harus dapat menonaktifkan akses Pegawai/Kasir dan sesi aktifnya harus berakhir dalam batas waktu yang ditentukan.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mencatat perubahan peran, undangan, penerimaan, pencabutan, dan pelaku perubahan.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Pegawai/Kasir tidak boleh melihat laporan, saldo, atau transaksi di luar izin yang diberikan.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harus memiliki peran baca saja terhadap data usaha dan tidak boleh memperoleh akses sebelum persetujuan Pemilik aktif.</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Administrator harus dibagi ke dalam peran operasi, dukungan, konfigurasi, dan keamanan sesuai prinsip akses minimum.</w:t>
            </w:r>
          </w:p>
        </w:tc>
      </w:tr>
    </w:tbl>
    <w:p>
      <w:pPr>
        <w:keepNext w:val="0"/>
        <w:spacing w:before="0" w:after="40" w:line="264" w:lineRule="auto"/>
      </w:pPr>
    </w:p>
    <w:p>
      <w:pPr>
        <w:pStyle w:val="Heading2"/>
        <w:keepNext/>
      </w:pPr>
      <w:r>
        <w:rPr>
          <w:rFonts w:ascii="Calibri" w:hAnsi="Calibri" w:eastAsia="Calibri"/>
          <w:b/>
          <w:color w:val="2E74B5"/>
          <w:sz w:val="26"/>
        </w:rPr>
        <w:t>9.3 Pencatatan Uang dan Bukti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alur Uang Masuk dengan tanggal, jumlah, sumber uang, akun penerima, pihak terkait opsional, catatan, dan bukti.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alur Uang Keluar dengan tanggal, jumlah, tujuan uang, akun pembayar, pihak terkait opsional, catatan, dan bukti.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menyesuaikan pertanyaan lanjutan menurut sumber atau tujuan uang, misalnya penjualan, pembayaran piutang, biaya, pembelian stok, atau pembelian alat usaha.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FR-019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mendukung sekurang-kurangnya akun Kas dan Bank serta perpindahan uang antar akun tanpa mengakui pendapatan atau biaya baru.</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memvalidasi jumlah positif, tanggal yang diizinkan, akun aktif, kategori, dan data wajib sebelum posting.</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Foto Nota diambil dari kamera atau dipilih dari perangkat, dipratinjau, diganti, dan ditautkan ke transaksi.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Jika OCR digunakan, sistem hanya boleh mengusulkan tanggal, jumlah, dan penjual; pengguna harus mengonfirmasi sebelum data menjadi transaksi.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menyimpan draf dan mempertahankan input bila pengiriman gagal atau koneksi terputus.</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mencegah transaksi ganda akibat ketukan berulang, retry jaringan, atau sinkronisasi ulang menggunakan kunci idempotensi.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Pengguna berizin harus dapat mencari dan menyaring transaksi berdasarkan periode, tipe, kategori, pihak, akun uang, status, dan keberadaan bukti.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Koreksi transaksi yang telah diposting harus membentuk versi atau pembalikan yang seimbang serta menyimpan alasan koreksi.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Pembatalan transaksi tidak boleh menghapus rekam keuangan secara fisik; sistem harus menandai status dan membuat dampak pembalikan.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sebaiknya memungkinkan transaksi berulang dibuat sebagai pengingat atau draf, bukan memposting otomatis tanpa kendali pengguna.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FR-029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Pengguna berizin sebaiknya dapat menyalin transaksi sebelumnya sebagai dasar transaksi baru dengan tanggal dan status baru.</w:t>
            </w:r>
          </w:p>
        </w:tc>
      </w:tr>
    </w:tbl>
    <w:p>
      <w:pPr>
        <w:keepNext w:val="0"/>
        <w:spacing w:before="0" w:after="40" w:line="264" w:lineRule="auto"/>
      </w:pPr>
    </w:p>
    <w:p>
      <w:pPr>
        <w:pStyle w:val="Heading2"/>
        <w:keepNext/>
      </w:pPr>
      <w:r>
        <w:rPr>
          <w:rFonts w:ascii="Calibri" w:hAnsi="Calibri" w:eastAsia="Calibri"/>
          <w:b/>
          <w:color w:val="2E74B5"/>
          <w:sz w:val="26"/>
        </w:rPr>
        <w:t>9.4 Utang, Piutang, Modal, dan Pengambilan Pribadi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pencatatan Piutang dari penjualan yang belum dibayar dengan pelanggan, nilai, tanggal, dan jatuh tempo.</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penerimaan pembayaran Piutang penuh atau sebagian serta memperbarui sisa dan kas/bank.</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menampilkan daftar Piutang terbuka, lewat jatuh tempo, dan riwayat pembayaran per pelanggan.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pencatatan Utang dari pembelian yang belum dibayar dengan pemasok, nilai, tanggal, dan jatuh tempo.</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memungkinkan pembayaran Utang penuh atau sebagian serta memperbarui sisa dan kas/bank.</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menampilkan daftar Utang terbuka, lewat jatuh tempo, dan riwayat pembayaran per pemasok.</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Tambah Modal dan mencatatnya sebagai penambahan hak pemilik, bukan pendapatan usaha.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Ambil Uang Pribadi dan mencatatnya sebagai pengurang ekuitas pemilik, bukan biaya usaha.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sebaiknya mengirim pengingat jatuh tempo yang dapat diatur dan tidak mengungkap data sensitif pada layar terkunci.</w:t>
            </w:r>
          </w:p>
        </w:tc>
      </w:tr>
    </w:tbl>
    <w:p>
      <w:pPr>
        <w:keepNext w:val="0"/>
        <w:spacing w:before="0" w:after="40" w:line="264" w:lineRule="auto"/>
      </w:pPr>
    </w:p>
    <w:p>
      <w:pPr>
        <w:pStyle w:val="Heading2"/>
        <w:keepNext/>
      </w:pPr>
      <w:r>
        <w:rPr>
          <w:rFonts w:ascii="Calibri" w:hAnsi="Calibri" w:eastAsia="Calibri"/>
          <w:b/>
          <w:color w:val="2E74B5"/>
          <w:sz w:val="26"/>
        </w:rPr>
        <w:t>9.5 Mesin Akuntansi dan Integritas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FR-039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Setiap transaksi yang diposting harus menghasilkan pencatatan dengan total debit sama dengan total kredit.</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Jenis transaksi harus dipetakan ke template akuntansi yang berversi dan dapat diuji.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Bagan akun harus memiliki kode stabil, kategori laporan, status aktif, dan hubungan ke label sederhana pengguna.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melarang perubahan atau penghapusan akun yang akan merusak histori; perubahan klasifikasi harus berversi dan diaudit.</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menjaga hubungan antara transaksi sumber, baris pencatatan, bukti, koreksi, dan laporan.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mendukung periode pembukuan, penutupan periode oleh Pemilik, dan pembukaan kembali dengan alasan serta hak khusus.</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pemeriksaan integritas berkala untuk jurnal tidak seimbang, referensi putus, transaksi ganda, dan ketidaksesuaian saldo.</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Penyesuaian akuntansi di luar alur sederhana harus dibatasi pada mode berizin dengan alasan, bukti, dan audit.</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Jika persediaan sederhana masuk rilis, sistem harus mendukung saldo awal, pembelian terkait, input stok akhir periode, dan penyesuaian harga pokok sesuai kebijakan yang disetujui.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Jika aset tetap masuk rilis, sistem harus memisahkan pembelian aset dari biaya dan menghitung penyusutan sesuai metode serta umur manfaat yang disetujui.</w:t>
            </w:r>
          </w:p>
        </w:tc>
      </w:tr>
    </w:tbl>
    <w:p>
      <w:pPr>
        <w:keepNext w:val="0"/>
        <w:spacing w:before="0" w:after="40" w:line="264" w:lineRule="auto"/>
      </w:pPr>
    </w:p>
    <w:p>
      <w:pPr>
        <w:pStyle w:val="Heading2"/>
        <w:keepNext/>
      </w:pPr>
      <w:r>
        <w:rPr>
          <w:rFonts w:ascii="Calibri" w:hAnsi="Calibri" w:eastAsia="Calibri"/>
          <w:b/>
          <w:color w:val="2E74B5"/>
          <w:sz w:val="26"/>
        </w:rPr>
        <w:t>9.6 Ringkasan, Laporan, dan Ekspor</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FR-049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Dashboard Pemilik harus menampilkan saldo Kas/Bank, Uang Masuk, Uang Keluar, perkiraan hasil usaha, Utang, Piutang, serta peringatan kualitas data untuk periode terpilih.</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menghasilkan Laporan Laba Rugi per periode dengan kemampuan menelusuri angka ke transaksi sumber.</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menghasilkan Laporan Posisi Keuangan pada tanggal tertentu dan menandai bila saldo awal atau penyesuaian penting belum lengkap.</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menghasilkan Laporan Perubahan Modal atau rekonsiliasi modal, laba, dan pengambilan pribadi.</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ringkasan arus kas manajemen berdasarkan arus uang aktual tanpa menyamakannya secara keliru dengan laba.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laporan Utang dan Piutang beserta sisa, jatuh tempo, umur, dan pihak terkait.</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catatan ringkas mengenai identitas usaha, periode, kebijakan utama, dan rincian pos yang relevan bila ditetapkan dalam scope rilis.</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mendukung pemilihan periode dan perbandingan dengan periode sebelumnya apabila data tersedia.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harus dapat mengekspor laporan ke PDF dan data transaksi ke format terstruktur yang ditentukan.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Setiap laporan harus menampilkan waktu pembentukan, cakupan periode, status final/draf, dan peringatan material tentang kelengkapan data.</w:t>
            </w:r>
          </w:p>
        </w:tc>
      </w:tr>
    </w:tbl>
    <w:p>
      <w:pPr>
        <w:keepNext w:val="0"/>
        <w:spacing w:before="0" w:after="40" w:line="264" w:lineRule="auto"/>
      </w:pPr>
    </w:p>
    <w:p>
      <w:pPr>
        <w:pStyle w:val="Heading2"/>
        <w:keepNext/>
      </w:pPr>
      <w:r>
        <w:rPr>
          <w:rFonts w:ascii="Calibri" w:hAnsi="Calibri" w:eastAsia="Calibri"/>
          <w:b/>
          <w:color w:val="2E74B5"/>
          <w:sz w:val="26"/>
        </w:rPr>
        <w:t>9.7 Pembinaan UMKM</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FR-059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atau Pembina harus dapat memulai permintaan hubungan pembinaan, tetapi akses hanya aktif setelah persetujuan Pemilik.</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Persetujuan harus menyebut identitas Pembina/lembaga, jenis data, tingkat rincian, tujuan, tanggal mulai, dan masa berlaku.</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harus melihat daftar UMKM binaan dan indikator ringkas hanya untuk hubungan yang aktif.</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harus dapat membuka ringkasan satu UMKM sesuai cakupan izin dan tidak dapat mengubah transaksi atau konfigurasi usaha.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harus dapat menulis catatan atau rekomendasi yang terlihat oleh Pemilik tanpa mengubah data keuangan.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harus dapat mencabut akses Pembina kapan saja; akses dan sesi terkait harus dihentikan dalam batas waktu yang ditentukan.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FR-065</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mencatat pemberian, perubahan, penggunaan, kedaluwarsa, dan pencabutan persetujuan Pembina.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FR-066</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tidak boleh mengunduh data rinci bila izin hanya mencakup ringkasan.</w:t>
            </w:r>
          </w:p>
        </w:tc>
      </w:tr>
    </w:tbl>
    <w:p>
      <w:pPr>
        <w:keepNext w:val="0"/>
        <w:spacing w:before="0" w:after="40" w:line="264" w:lineRule="auto"/>
      </w:pPr>
    </w:p>
    <w:p>
      <w:pPr>
        <w:pStyle w:val="Heading2"/>
        <w:keepNext/>
      </w:pPr>
      <w:r>
        <w:rPr>
          <w:rFonts w:ascii="Calibri" w:hAnsi="Calibri" w:eastAsia="Calibri"/>
          <w:b/>
          <w:color w:val="2E74B5"/>
          <w:sz w:val="26"/>
        </w:rPr>
        <w:t>9.8 Administrasi dan Operasi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00"/>
        <w:gridCol w:w="8160"/>
      </w:tblGrid>
      <w:tr>
        <w:trPr>
          <w:trHeight w:hRule="atLeast"/>
          <w:cantSplit/>
          <w:tblHeader w:val="true"/>
        </w:trPr>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Kebutuhan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FR-067</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Administrator berizin harus dapat mencari akun, melihat status, mengunci sementara, mengaktifkan kembali, dan mencatat alasan tindakan.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FR-068</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Administrator konfigurasi harus dapat mengelola template kategori, aturan transaksi, konten bantuan, dan versi konfigurasi melalui proses persetujuan.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FR-069</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Akses dukungan ke data usaha harus memerlukan tiket/alasan, persetujuan yang relevan, durasi terbatas, dan audit.</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FR-070</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log audit yang dapat dicari untuk login berisiko, perubahan peran, koreksi transaksi, persetujuan Pembina, ekspor, dan tindakan administrator.</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FR-071</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menyediakan monitoring kesehatan layanan, antrean, kegagalan posting, kegagalan unggah, dan proses laporan.</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FR-072</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Administrator harus dapat mengirim pengumuman layanan tersegmentasi tanpa membuka data keuangan pengguna.</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FR-073</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menyinkronkan data yang sama secara konsisten antara website dan Android serta menangani konflik secara deterministik.</w:t>
            </w:r>
          </w:p>
        </w:tc>
      </w:tr>
      <w:tr>
        <w:trPr>
          <w:trHeight w:hRule="atLeast"/>
          <w:cantSplit/>
        </w:trPr>
        <w:tc>
          <w:tcPr>
            <w:tcW w:type="dxa" w:w="1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FR-074</w:t>
            </w:r>
          </w:p>
        </w:tc>
        <w:tc>
          <w:tcPr>
            <w:tcW w:type="dxa" w:w="8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mendukung pencadangan dan pemulihan data sesuai target RPO/RTO serta menyediakan bukti keberhasilan uji pemulihan.</w:t>
            </w:r>
          </w:p>
        </w:tc>
      </w:tr>
    </w:tbl>
    <w:p>
      <w:pPr>
        <w:keepNext w:val="0"/>
        <w:spacing w:before="0" w:after="40" w:line="264" w:lineRule="auto"/>
      </w:pPr>
    </w:p>
    <w:p>
      <w:pPr>
        <w:pStyle w:val="Heading1"/>
        <w:keepNext/>
      </w:pPr>
      <w:r>
        <w:rPr>
          <w:rFonts w:ascii="Calibri" w:hAnsi="Calibri" w:eastAsia="Calibri"/>
          <w:b/>
          <w:color w:val="2E74B5"/>
          <w:sz w:val="32"/>
        </w:rPr>
        <w:t>10. Kebutuhan Nonfungsional</w:t>
      </w:r>
    </w:p>
    <w:p>
      <w:pPr>
        <w:pStyle w:val="Heading2"/>
        <w:keepNext/>
      </w:pPr>
      <w:r>
        <w:rPr>
          <w:rFonts w:ascii="Calibri" w:hAnsi="Calibri" w:eastAsia="Calibri"/>
          <w:b/>
          <w:color w:val="2E74B5"/>
          <w:sz w:val="26"/>
        </w:rPr>
        <w:t>Keamanan dan Privasi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Seluruh data dalam perjalanan harus menggunakan enkripsi transport yang masih didukung industri; data tersimpan dan cadangan harus terenkripsi.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Otorisasi harus menerapkan isolasi tenant dan prinsip least privilege. Pengujian harus membuktikan pengguna tidak dapat mengakses ID usaha lain.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MFA wajib untuk Administrator dan dianjurkan untuk Pemilik; mekanisme final disesuaikan dengan aksesibilitas pengguna pilot.</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Rahasia, token, dan kredensial tidak boleh disimpan di log atau aplikasi klien secara terbuka.</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NFR-SEC-005</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Unggah gambar harus divalidasi tipe, ukuran, malware, dan metadata sensitif sesuai kebijakan.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NFR-SEC-006</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Persetujuan Pembina harus granular, eksplisit, dapat dibuktikan, dapat dicabut, dan tidak menggunakan pilihan yang telah dicentang otomatis.</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NFR-SEC-007</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Platform harus menyediakan ekspor data dan proses penghapusan/anonimisasi sesuai kebijakan retensi dan penilaian hukum yang disetujui.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NFR-SEC-008</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Penilaian keamanan, threat modeling, dependency scanning, dan uji penetrasi harus selesai sebelum produksi.</w:t>
            </w:r>
          </w:p>
        </w:tc>
      </w:tr>
    </w:tbl>
    <w:p>
      <w:pPr>
        <w:keepNext w:val="0"/>
        <w:spacing w:before="0" w:after="40" w:line="264" w:lineRule="auto"/>
      </w:pPr>
    </w:p>
    <w:p>
      <w:pPr>
        <w:pStyle w:val="Heading2"/>
        <w:keepNext/>
      </w:pPr>
      <w:r>
        <w:rPr>
          <w:rFonts w:ascii="Calibri" w:hAnsi="Calibri" w:eastAsia="Calibri"/>
          <w:b/>
          <w:color w:val="2E74B5"/>
          <w:sz w:val="26"/>
        </w:rPr>
        <w:t>Kinerja dan Efisiensi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NFR-PERF-001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Pada kondisi 4G yang wajar, 95% layar inti harus menampilkan konten utama dalam 2,5 detik, tidak termasuk unggah foto besar.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NFR-PERF-002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95% penyimpanan transaksi tanpa foto harus memperoleh konfirmasi server dalam 2 detik pada beban target MVP.</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NFR-PERF-003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Laporan satu tahun dengan sampai 10.000 transaksi harus terbentuk dalam 10 detik pada persentil ke-95.</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NFR-PERF-004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Aplikasi Android harus melakukan kompresi gambar yang wajar dan menampilkan progres unggah tanpa memblokir input utama.</w:t>
            </w:r>
          </w:p>
        </w:tc>
      </w:tr>
    </w:tbl>
    <w:p>
      <w:pPr>
        <w:keepNext w:val="0"/>
        <w:spacing w:before="0" w:after="40" w:line="264" w:lineRule="auto"/>
      </w:pPr>
    </w:p>
    <w:p>
      <w:pPr>
        <w:pStyle w:val="Heading2"/>
        <w:keepNext/>
      </w:pPr>
      <w:r>
        <w:rPr>
          <w:rFonts w:ascii="Calibri" w:hAnsi="Calibri" w:eastAsia="Calibri"/>
          <w:b/>
          <w:color w:val="2E74B5"/>
          <w:sz w:val="26"/>
        </w:rPr>
        <w:t>Keandalan, Ketersediaan, dan Pemulihan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NFR-REL-001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Target ketersediaan MVP adalah 99,5% per bulan, di luar pemeliharaan terjadwal yang diumumkan.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NFR-REL-002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boleh ada jurnal diposting tidak seimbang. Pelanggaran invariant harus membatalkan transaksi dan memicu alert.</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NFR-REL-003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Target awal RPO adalah maksimal 24 jam dan RTO maksimal 8 jam; target produksi final ditentukan melalui analisis dampak bisnis.</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NFR-REL-004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Uji pemulihan cadangan harus dilakukan minimal setiap kuartal dan bukti hasilnya disimpan.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NFR-REL-005</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Operasi posting harus bersifat atomik: transaksi sumber, jurnal, saldo, dan audit tidak boleh tersimpan sebagian.</w:t>
            </w:r>
          </w:p>
        </w:tc>
      </w:tr>
    </w:tbl>
    <w:p>
      <w:pPr>
        <w:keepNext w:val="0"/>
        <w:spacing w:before="0" w:after="40" w:line="264" w:lineRule="auto"/>
      </w:pPr>
    </w:p>
    <w:p>
      <w:pPr>
        <w:pStyle w:val="Heading2"/>
        <w:keepNext/>
      </w:pPr>
      <w:r>
        <w:rPr>
          <w:rFonts w:ascii="Calibri" w:hAnsi="Calibri" w:eastAsia="Calibri"/>
          <w:b/>
          <w:color w:val="2E74B5"/>
          <w:sz w:val="26"/>
        </w:rPr>
        <w:t>Kegunaan dan Aksesibilitas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NFR-UX-001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Dalam uji kegunaan, sekurang-kurangnya 80% peserta target harus dapat mencatat Uang Masuk dan Uang Keluar tanpa bantuan moderator setelah onboarding singkat.</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NFR-UX-002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Median waktu pencatatan transaksi rutin tanpa foto ditargetkan tidak lebih dari 60 detik.</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NFR-UX-003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Bahasa antarmuka harus berbahasa Indonesia, singkat, konsisten, tidak menghakimi, dan tidak mewajibkan pemahaman istilah akuntansi.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NFR-UX-004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Website menargetkan WCAG 2.1 AA untuk alur kritis; Android harus mendukung pembaca layar, ukuran teks, kontras, dan target sentuh yang memadai.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NFR-UX-005</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Kesalahan harus menjelaskan apa yang terjadi, apa yang masih tersimpan, dan tindakan pemulihan yang dapat dilakukan pengguna.</w:t>
            </w:r>
          </w:p>
        </w:tc>
      </w:tr>
    </w:tbl>
    <w:p>
      <w:pPr>
        <w:keepNext w:val="0"/>
        <w:spacing w:before="0" w:after="40" w:line="264" w:lineRule="auto"/>
      </w:pPr>
    </w:p>
    <w:p>
      <w:pPr>
        <w:pStyle w:val="Heading2"/>
        <w:keepNext/>
      </w:pPr>
      <w:r>
        <w:rPr>
          <w:rFonts w:ascii="Calibri" w:hAnsi="Calibri" w:eastAsia="Calibri"/>
          <w:b/>
          <w:color w:val="2E74B5"/>
          <w:sz w:val="26"/>
        </w:rPr>
        <w:t>Kompatibilitas dan Portabilitas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NFR-COMP-001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Website harus responsif dan mendukung dua versi mayor terbaru browser utama pada saat rilis.</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NFR-COMP-002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Minimum versi Android ditentukan melalui survei perangkat pilot dan harus tetap memenuhi kebijakan Google Play saat publikasi.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NFR-COMP-003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Aplikasi harus layak digunakan pada perangkat kelas bawah yang disepakati, dengan target memori, penyimpanan, dan ukuran paket ditetapkan setelah prototipe teknis.</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NFR-COMP-004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Ekspor data harus menggunakan format terbuka atau umum, kode karakter UTF-8, tanggal yang tidak ambigu, dan dokumentasi kolom.</w:t>
            </w:r>
          </w:p>
        </w:tc>
      </w:tr>
    </w:tbl>
    <w:p>
      <w:pPr>
        <w:keepNext w:val="0"/>
        <w:spacing w:before="0" w:after="40" w:line="264" w:lineRule="auto"/>
      </w:pPr>
    </w:p>
    <w:p>
      <w:pPr>
        <w:pStyle w:val="Heading2"/>
        <w:keepNext/>
      </w:pPr>
      <w:r>
        <w:rPr>
          <w:rFonts w:ascii="Calibri" w:hAnsi="Calibri" w:eastAsia="Calibri"/>
          <w:b/>
          <w:color w:val="2E74B5"/>
          <w:sz w:val="26"/>
        </w:rPr>
        <w:t>Skalabilitas, Pemeliharaan, dan Observabilitas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NFR-OPS-001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Arsitektur harus memisahkan aturan transaksi, mesin akuntansi, persetujuan, pelaporan, dan presentasi agar perubahan satu bagian dapat diuji tanpa mengganggu bagian lain.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NFR-OPS-002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Aturan template akuntansi harus berversi dan memiliki unit test serta golden test untuk dampak laporan.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NFR-OPS-003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Log terstruktur, metrik, trace, dan alert harus tersedia untuk alur kritis tanpa merekam nominal atau data pribadi secara berlebihan.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NFR-OPS-004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mampu tumbuh setidaknya sampai target pilot 5.000 usaha aktif tanpa perubahan arsitektur mendasar; target skala lanjutan ditentukan setelah model biaya tersedia.</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NFR-OPS-005</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Perubahan skema dan konfigurasi harus memiliki rencana migrasi, rollback, dan kompatibilitas data lama.</w:t>
            </w:r>
          </w:p>
        </w:tc>
      </w:tr>
    </w:tbl>
    <w:p>
      <w:pPr>
        <w:keepNext w:val="0"/>
        <w:spacing w:before="0" w:after="40" w:line="264" w:lineRule="auto"/>
      </w:pPr>
    </w:p>
    <w:p>
      <w:pPr>
        <w:pStyle w:val="Heading2"/>
        <w:keepNext/>
      </w:pPr>
      <w:r>
        <w:rPr>
          <w:rFonts w:ascii="Calibri" w:hAnsi="Calibri" w:eastAsia="Calibri"/>
          <w:b/>
          <w:color w:val="2E74B5"/>
          <w:sz w:val="26"/>
        </w:rPr>
        <w:t>Audit dan Kualitas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786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7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terukur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NFR-AUD-001</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Jejak audit untuk transaksi keuangan dan persetujuan tidak dapat diubah oleh pengguna bisnis biasa.</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NFR-AUD-002</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Setiap rilis harus lulus pengujian regresi pencatatan, laporan, hak akses, sinkronisasi, dan ekspor.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NFR-AUD-003</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Angka laporan yang sama pada website, Android, dan ekspor harus identik untuk versi data dan periode yang sama.</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NFR-AUD-004</w:t>
            </w:r>
          </w:p>
        </w:tc>
        <w:tc>
          <w:tcPr>
            <w:tcW w:type="dxa" w:w="7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Sistem harus menampilkan versi laporan atau waktu snapshot agar perubahan setelah ekspor dapat dijelaskan.</w:t>
            </w:r>
          </w:p>
        </w:tc>
      </w:tr>
    </w:tbl>
    <w:p>
      <w:pPr>
        <w:keepNext w:val="0"/>
        <w:spacing w:before="0" w:after="40" w:line="264" w:lineRule="auto"/>
      </w:pPr>
    </w:p>
    <w:p>
      <w:pPr>
        <w:pStyle w:val="Heading1"/>
        <w:keepNext/>
      </w:pPr>
      <w:r>
        <w:rPr>
          <w:rFonts w:ascii="Calibri" w:hAnsi="Calibri" w:eastAsia="Calibri"/>
          <w:b/>
          <w:color w:val="2E74B5"/>
          <w:sz w:val="32"/>
        </w:rPr>
        <w:t>11. User Persona</w:t>
      </w:r>
    </w:p>
    <w:p>
      <w:pPr>
        <w:pStyle w:val="Heading2"/>
        <w:keepNext/>
      </w:pPr>
      <w:r>
        <w:rPr>
          <w:rFonts w:ascii="Calibri" w:hAnsi="Calibri" w:eastAsia="Calibri"/>
          <w:b/>
          <w:color w:val="2E74B5"/>
          <w:sz w:val="26"/>
        </w:rPr>
        <w:t>Persona 1 - Sari, Pemilik Warung Makan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7460"/>
      </w:tblGrid>
      <w:tr>
        <w:trPr>
          <w:trHeight w:hRule="atLeast"/>
          <w:cantSplit/>
          <w:tblHeader w:val="true"/>
        </w:trPr>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Dimensi</w:t>
            </w:r>
          </w:p>
        </w:tc>
        <w:tc>
          <w:tcPr>
            <w:tcW w:type="dxa" w:w="7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Deskripsi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Profil</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41 tahun, mengelola warung bersama keluarga, 40-80 transaksi per hari, ponsel Android kelas bawah, dominan tunai dan transfer.</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Tujuan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Mengetahui hasil usaha harian, memisahkan uang belanja rumah, dan tidak kehabisan kas untuk membeli bahan.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Hambatan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nyaman dengan istilah akuntansi, mencatat malam hari dari ingatan, dan sering kehilangan nota.</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Perilaku</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Lebih memilih tombol besar, contoh konkret, dan ringkasan singkat daripada tabel panjang.</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Kebutuhan kritis</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Pencatatan cepat, draf aman saat jaringan lemah, Foto Nota, peringatan uang pribadi, dan ringkasan yang dapat dijelaskan.</w:t>
            </w:r>
          </w:p>
        </w:tc>
      </w:tr>
    </w:tbl>
    <w:p>
      <w:pPr>
        <w:keepNext w:val="0"/>
        <w:spacing w:before="0" w:after="40" w:line="264" w:lineRule="auto"/>
      </w:pPr>
    </w:p>
    <w:p>
      <w:pPr>
        <w:pStyle w:val="Heading2"/>
        <w:keepNext/>
      </w:pPr>
      <w:r>
        <w:rPr>
          <w:rFonts w:ascii="Calibri" w:hAnsi="Calibri" w:eastAsia="Calibri"/>
          <w:b/>
          <w:color w:val="2E74B5"/>
          <w:sz w:val="26"/>
        </w:rPr>
        <w:t>Persona 2 - Andi, Pemilik Toko yang Sedang Tumbuh</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7460"/>
      </w:tblGrid>
      <w:tr>
        <w:trPr>
          <w:trHeight w:hRule="atLeast"/>
          <w:cantSplit/>
          <w:tblHeader w:val="true"/>
        </w:trPr>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Dimensi</w:t>
            </w:r>
          </w:p>
        </w:tc>
        <w:tc>
          <w:tcPr>
            <w:tcW w:type="dxa" w:w="7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Deskripsi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Profil</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33 tahun, memiliki satu toko dan penjualan daring, memakai kas dan dua rekening, memiliki pelanggan kredit dan pemasok tempo.</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Tujuan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Memantau laba, tagihan, utang, dan kinerja bulanan serta menyiapkan data untuk pembiayaan.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Hambatan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Data tersebar di marketplace, chat, rekening, dan buku kas; koreksi pegawai sulit ditelusuri.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Perilaku</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Menggunakan Android saat di toko dan laptop pada akhir bulan.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Kebutuhan kritis</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Utang/piutang terhubung, laporan periode, ekspor, kontrol pegawai, dan audit koreksi.</w:t>
            </w:r>
          </w:p>
        </w:tc>
      </w:tr>
    </w:tbl>
    <w:p>
      <w:pPr>
        <w:keepNext w:val="0"/>
        <w:spacing w:before="0" w:after="40" w:line="264" w:lineRule="auto"/>
      </w:pPr>
    </w:p>
    <w:p>
      <w:pPr>
        <w:pStyle w:val="Heading2"/>
        <w:keepNext/>
      </w:pPr>
      <w:r>
        <w:rPr>
          <w:rFonts w:ascii="Calibri" w:hAnsi="Calibri" w:eastAsia="Calibri"/>
          <w:b/>
          <w:color w:val="2E74B5"/>
          <w:sz w:val="26"/>
        </w:rPr>
        <w:t>Persona 3 - Rina, Kasir</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7460"/>
      </w:tblGrid>
      <w:tr>
        <w:trPr>
          <w:trHeight w:hRule="atLeast"/>
          <w:cantSplit/>
          <w:tblHeader w:val="true"/>
        </w:trPr>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Dimensi</w:t>
            </w:r>
          </w:p>
        </w:tc>
        <w:tc>
          <w:tcPr>
            <w:tcW w:type="dxa" w:w="7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Deskripsi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Profil</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22 tahun, bekerja bergiliran, mencatat penerimaan dan pengeluaran kecil, tidak bertanggung jawab atas laporan usaha.</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Tujuan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Menyelesaikan pencatatan dengan cepat tanpa takut salah atau melihat informasi yang bukan tugasnya.</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Hambatan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Kategori tidak jelas, jaringan kadang putus, dan tidak tahu apakah transaksi sudah tersimpan.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Perilaku</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Menggunakan ponsel bersama terminal kasir dan membutuhkan konfirmasi visual yang jelas.</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Kebutuhan kritis</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Hak minimum, status tersimpan, pencegahan duplikasi, alasan koreksi, dan histori transaksi miliknya.</w:t>
            </w:r>
          </w:p>
        </w:tc>
      </w:tr>
    </w:tbl>
    <w:p>
      <w:pPr>
        <w:keepNext w:val="0"/>
        <w:spacing w:before="0" w:after="40" w:line="264" w:lineRule="auto"/>
      </w:pPr>
    </w:p>
    <w:p>
      <w:pPr>
        <w:pStyle w:val="Heading2"/>
        <w:keepNext/>
      </w:pPr>
      <w:r>
        <w:rPr>
          <w:rFonts w:ascii="Calibri" w:hAnsi="Calibri" w:eastAsia="Calibri"/>
          <w:b/>
          <w:color w:val="2E74B5"/>
          <w:sz w:val="26"/>
        </w:rPr>
        <w:t>Persona 4 - Budi, Pembina UMKM</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7460"/>
      </w:tblGrid>
      <w:tr>
        <w:trPr>
          <w:trHeight w:hRule="atLeast"/>
          <w:cantSplit/>
          <w:tblHeader w:val="true"/>
        </w:trPr>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Dimensi</w:t>
            </w:r>
          </w:p>
        </w:tc>
        <w:tc>
          <w:tcPr>
            <w:tcW w:type="dxa" w:w="7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Deskripsi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Profil</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47 tahun, mendampingi 35-50 UMKM dalam program lembaga, melakukan tinjauan bulanan dari laptop.</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Tujuan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Menentukan UMKM yang perlu bantuan, membahas masalah berbasis angka, dan mendokumentasikan tindak lanjut.</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Hambatan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Format data tidak seragam, data terlambat, dan persetujuan akses sering informal.</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Perilaku</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Menyaring portofolio, membuka ringkasan, lalu menghubungi pemilik untuk klarifikasi.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Kebutuhan kritis</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Dashboard portofolio, indikator kualitas data, akses baca berbasis izin, catatan, dan jejak persetujuan.</w:t>
            </w:r>
          </w:p>
        </w:tc>
      </w:tr>
    </w:tbl>
    <w:p>
      <w:pPr>
        <w:keepNext w:val="0"/>
        <w:spacing w:before="0" w:after="40" w:line="264" w:lineRule="auto"/>
      </w:pPr>
    </w:p>
    <w:p>
      <w:pPr>
        <w:pStyle w:val="Heading2"/>
        <w:keepNext/>
      </w:pPr>
      <w:r>
        <w:rPr>
          <w:rFonts w:ascii="Calibri" w:hAnsi="Calibri" w:eastAsia="Calibri"/>
          <w:b/>
          <w:color w:val="2E74B5"/>
          <w:sz w:val="26"/>
        </w:rPr>
        <w:t>Persona 5 - Maya, Administrator Operasi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7460"/>
      </w:tblGrid>
      <w:tr>
        <w:trPr>
          <w:trHeight w:hRule="atLeast"/>
          <w:cantSplit/>
          <w:tblHeader w:val="true"/>
        </w:trPr>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Dimensi</w:t>
            </w:r>
          </w:p>
        </w:tc>
        <w:tc>
          <w:tcPr>
            <w:tcW w:type="dxa" w:w="7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Deskripsi</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Profil</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30 tahun, menangani konfigurasi, insiden, dan dukungan pengguna bersama tim keamanan.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Tujuan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Menjaga layanan stabil dan membantu pengguna tanpa membuka data lebih banyak dari yang diperlukan.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Hambatan</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Tiket sering tidak cukup konteks, tindakan manual berisiko, dan perubahan template dapat memengaruhi laporan.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Perilaku</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Bekerja melalui dashboard internal, tiket, audit, dan prosedur persetujuan.</w:t>
            </w:r>
          </w:p>
        </w:tc>
      </w:tr>
      <w:tr>
        <w:trPr>
          <w:trHeight w:hRule="atLeast"/>
          <w:cantSplit/>
        </w:trPr>
        <w:tc>
          <w:tcPr>
            <w:tcW w:type="dxa" w:w="19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Kebutuhan kritis</w:t>
            </w:r>
          </w:p>
        </w:tc>
        <w:tc>
          <w:tcPr>
            <w:tcW w:type="dxa" w:w="7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Role admin terpisah, akses sementara, alasan tindakan, observabilitas, versioning konfigurasi, dan rollback.</w:t>
            </w:r>
          </w:p>
        </w:tc>
      </w:tr>
    </w:tbl>
    <w:p>
      <w:pPr>
        <w:keepNext w:val="0"/>
        <w:spacing w:before="0" w:after="40" w:line="264" w:lineRule="auto"/>
      </w:pPr>
    </w:p>
    <w:p>
      <w:pPr>
        <w:pStyle w:val="Heading1"/>
        <w:keepNext/>
      </w:pPr>
      <w:r>
        <w:rPr>
          <w:rFonts w:ascii="Calibri" w:hAnsi="Calibri" w:eastAsia="Calibri"/>
          <w:b/>
          <w:color w:val="2E74B5"/>
          <w:sz w:val="32"/>
        </w:rPr>
        <w:t>12. User Journey</w:t>
      </w:r>
    </w:p>
    <w:p>
      <w:pPr>
        <w:pStyle w:val="Heading2"/>
        <w:keepNext/>
      </w:pPr>
      <w:r>
        <w:rPr>
          <w:rFonts w:ascii="Calibri" w:hAnsi="Calibri" w:eastAsia="Calibri"/>
          <w:b/>
          <w:color w:val="2E74B5"/>
          <w:sz w:val="26"/>
        </w:rPr>
        <w:t>12.1 Journey A - Pemilik Memulai Pembukuan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1900"/>
        <w:gridCol w:w="1850"/>
        <w:gridCol w:w="2450"/>
        <w:gridCol w:w="1860"/>
      </w:tblGrid>
      <w:tr>
        <w:trPr>
          <w:trHeight w:hRule="atLeast"/>
          <w:cantSplit/>
          <w:tblHeader w:val="true"/>
        </w:trPr>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Tahap</w:t>
            </w:r>
          </w:p>
        </w:tc>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Tindakan</w:t>
            </w:r>
          </w:p>
        </w:tc>
        <w:tc>
          <w:tcPr>
            <w:tcW w:type="dxa" w:w="18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Hambatan</w:t>
            </w:r>
          </w:p>
        </w:tc>
        <w:tc>
          <w:tcPr>
            <w:tcW w:type="dxa" w:w="24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Respons KASTA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Hasil berhasil</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1. Menemukan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Mendengar dari pembina/komunitas dan memasang aplikasi.</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Ragu apakah aplikasi rumit.</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Janji nilai singkat dan contoh bahasa sehari-hari.</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Pengguna memulai registrasi.</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2. Mendaftar</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Verifikasi nomor/email dan membuat PIN/kredensial.</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OTP atau istilah privasi membingungkan.</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Langkah sedikit, bantuan, dan penjelasan data.</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Akun terverifikasi.</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3. Membuat usaha</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Memilih jenis usaha, nama, dan tanggal mulai.</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Tidak tahu kategori usahanya.</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Contoh visual dan pilihan 'belum yakin'.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Template awal terpilih.</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4. Saldo awal</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Memasukkan kas, bank, utang, piutang, dan modal awal.</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Takut angka tidak cocok.</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Panduan bertahap, simpan draf, dan status kelengkapan.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Saldo awal seimbang atau ditandai draf.</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5. Transaksi pertama</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Mencatat Uang Masuk/Uang Keluar contoh nyata.</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Takut salah kategori.</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Rekomendasi berdasarkan jenis usaha dan penjelasan dampak sederhana.</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Transaksi pertama berhasil dan dapat ditemukan.</w:t>
            </w:r>
          </w:p>
        </w:tc>
      </w:tr>
    </w:tbl>
    <w:p>
      <w:pPr>
        <w:keepNext w:val="0"/>
        <w:spacing w:before="0" w:after="40" w:line="264" w:lineRule="auto"/>
      </w:pPr>
    </w:p>
    <w:p>
      <w:pPr>
        <w:pStyle w:val="Heading2"/>
        <w:keepNext/>
      </w:pPr>
      <w:r>
        <w:rPr>
          <w:rFonts w:ascii="Calibri" w:hAnsi="Calibri" w:eastAsia="Calibri"/>
          <w:b/>
          <w:color w:val="2E74B5"/>
          <w:sz w:val="26"/>
        </w:rPr>
        <w:t>12.2 Journey B - Pencatatan Harian dan Foto Nota</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1900"/>
        <w:gridCol w:w="1850"/>
        <w:gridCol w:w="2450"/>
        <w:gridCol w:w="1860"/>
      </w:tblGrid>
      <w:tr>
        <w:trPr>
          <w:trHeight w:hRule="atLeast"/>
          <w:cantSplit/>
          <w:tblHeader w:val="true"/>
        </w:trPr>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Tahap</w:t>
            </w:r>
          </w:p>
        </w:tc>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Tindakan</w:t>
            </w:r>
          </w:p>
        </w:tc>
        <w:tc>
          <w:tcPr>
            <w:tcW w:type="dxa" w:w="18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Hambatan</w:t>
            </w:r>
          </w:p>
        </w:tc>
        <w:tc>
          <w:tcPr>
            <w:tcW w:type="dxa" w:w="24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Respons KASTA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Hasil berhasil</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1. Memilih tindakan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Menekan Uang Keluar setelah membeli bahan.</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Sedang terburu-buru.</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Aksi utama terlihat dan form ringkas.</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Form terbuka cepat.</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2. Mengisi</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Mengisi jumlah, tujuan, akun uang, dan tanggal.</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Kategori terlalu banyak.</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Pilihan populer, pencarian, dan contoh.</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Data wajib lengkap.</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3. Bukti</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Memfoto nota yang mulai pudar.</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Foto besar atau buram.</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Panduan kamera, kompresi, pratinjau, dan ulang foto.</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Bukti tertaut.</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4. Menyimpan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Menekan Simpan saat jaringan melemah.</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Tidak yakin tersimpan atau duplikat.</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Status 'tersimpan di perangkat/mengirim/berhasil' dan idempotensi.</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Satu transaksi tercatat.</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5. Memeriksa</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Melihat ringkasan hari dan riwayat.</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Sulit memahami dampak.</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Kalimat sederhana: kas turun dan belanja bahan bertambah.</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Pengguna percaya pada hasil.</w:t>
            </w:r>
          </w:p>
        </w:tc>
      </w:tr>
    </w:tbl>
    <w:p>
      <w:pPr>
        <w:keepNext w:val="0"/>
        <w:spacing w:before="0" w:after="40" w:line="264" w:lineRule="auto"/>
      </w:pPr>
    </w:p>
    <w:p>
      <w:pPr>
        <w:pStyle w:val="Heading2"/>
        <w:keepNext/>
      </w:pPr>
      <w:r>
        <w:rPr>
          <w:rFonts w:ascii="Calibri" w:hAnsi="Calibri" w:eastAsia="Calibri"/>
          <w:b/>
          <w:color w:val="2E74B5"/>
          <w:sz w:val="26"/>
        </w:rPr>
        <w:t>12.3 Journey C - Mengelola Piutang</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1900"/>
        <w:gridCol w:w="1850"/>
        <w:gridCol w:w="2450"/>
        <w:gridCol w:w="1860"/>
      </w:tblGrid>
      <w:tr>
        <w:trPr>
          <w:trHeight w:hRule="atLeast"/>
          <w:cantSplit/>
          <w:tblHeader w:val="true"/>
        </w:trPr>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Tahap</w:t>
            </w:r>
          </w:p>
        </w:tc>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Tindakan</w:t>
            </w:r>
          </w:p>
        </w:tc>
        <w:tc>
          <w:tcPr>
            <w:tcW w:type="dxa" w:w="18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Hambatan</w:t>
            </w:r>
          </w:p>
        </w:tc>
        <w:tc>
          <w:tcPr>
            <w:tcW w:type="dxa" w:w="24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Respons KASTA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Hasil berhasil</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1. Menjual kredit</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Memilih Piutang dan memasukkan pelanggan serta jatuh tempo.</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Menganggapnya sama dengan Uang Masuk.</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Jelaskan bahwa uang belum diterima.</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Piutang terbuka tanpa menambah kas.</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2. Memantau</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Melihat daftar mendekati/lewat jatuh tempo.</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Lupa menagih.</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Prioritas dan pengingat yang dapat diatur.</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Tagihan terlihat jelas.</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3. Menerima sebagian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Mencatat pembayaran sebagian ke rekening.</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Sisa sering salah hitung.</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Sistem menghitung sisa dan mencegah pembayaran berlebih.</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 dan sisa piutang benar.</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4. Melunasi</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Mencatat pembayaran akhir.</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Riwayat terpisah.</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Satukan faktur sederhana dan semua pembayaran.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Status lunas dan dapat diaudit.</w:t>
            </w:r>
          </w:p>
        </w:tc>
      </w:tr>
    </w:tbl>
    <w:p>
      <w:pPr>
        <w:keepNext w:val="0"/>
        <w:spacing w:before="0" w:after="40" w:line="264" w:lineRule="auto"/>
      </w:pPr>
    </w:p>
    <w:p>
      <w:pPr>
        <w:pStyle w:val="Heading2"/>
        <w:keepNext/>
      </w:pPr>
      <w:r>
        <w:rPr>
          <w:rFonts w:ascii="Calibri" w:hAnsi="Calibri" w:eastAsia="Calibri"/>
          <w:b/>
          <w:color w:val="2E74B5"/>
          <w:sz w:val="26"/>
        </w:rPr>
        <w:t>12.4 Journey D - Tinjauan Bulanan Pemilik</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1900"/>
        <w:gridCol w:w="1850"/>
        <w:gridCol w:w="2450"/>
        <w:gridCol w:w="1860"/>
      </w:tblGrid>
      <w:tr>
        <w:trPr>
          <w:trHeight w:hRule="atLeast"/>
          <w:cantSplit/>
          <w:tblHeader w:val="true"/>
        </w:trPr>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Tahap</w:t>
            </w:r>
          </w:p>
        </w:tc>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Tindakan</w:t>
            </w:r>
          </w:p>
        </w:tc>
        <w:tc>
          <w:tcPr>
            <w:tcW w:type="dxa" w:w="18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Hambatan</w:t>
            </w:r>
          </w:p>
        </w:tc>
        <w:tc>
          <w:tcPr>
            <w:tcW w:type="dxa" w:w="24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Respons KASTA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Hasil berhasil</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1. Cek kelengkapan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Membuka ringkasan akhir bulan.</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Ada transaksi draf dan saldo belum diperiksa.</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Checklist kualitas data dan tautan perbaikan.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Masalah terbuka diketahui.</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2. Koreksi</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Memperbaiki kategori atau transaksi ganda.</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Takut merusak laporan lama.</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Pratinjau dampak, alasan, dan pembalikan otomatis.</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Histori tetap utuh.</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3. Baca laporan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Melihat laba rugi, posisi keuangan, dan arus kas.</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Menyamakan laba dengan kas.</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Penjelasan perbedaan serta drill-down.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memahami tiga pertanyaan inti.</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4. Tutup periode</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Menutup bulan dan mengekspor laporan.</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Khawatir tak bisa memperbaiki.</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Jelaskan bahwa buka kembali tersedia dengan alasan.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Periode final dan ekspor tercatat.</w:t>
            </w:r>
          </w:p>
        </w:tc>
      </w:tr>
    </w:tbl>
    <w:p>
      <w:pPr>
        <w:keepNext w:val="0"/>
        <w:spacing w:before="0" w:after="40" w:line="264" w:lineRule="auto"/>
      </w:pPr>
    </w:p>
    <w:p>
      <w:pPr>
        <w:pStyle w:val="Heading2"/>
        <w:keepNext/>
      </w:pPr>
      <w:r>
        <w:rPr>
          <w:rFonts w:ascii="Calibri" w:hAnsi="Calibri" w:eastAsia="Calibri"/>
          <w:b/>
          <w:color w:val="2E74B5"/>
          <w:sz w:val="26"/>
        </w:rPr>
        <w:t>12.5 Journey E - Pembinaan dengan Persetujuan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1900"/>
        <w:gridCol w:w="1850"/>
        <w:gridCol w:w="2450"/>
        <w:gridCol w:w="1860"/>
      </w:tblGrid>
      <w:tr>
        <w:trPr>
          <w:trHeight w:hRule="atLeast"/>
          <w:cantSplit/>
          <w:tblHeader w:val="true"/>
        </w:trPr>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Tahap</w:t>
            </w:r>
          </w:p>
        </w:tc>
        <w:tc>
          <w:tcPr>
            <w:tcW w:type="dxa" w:w="1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Tindakan</w:t>
            </w:r>
          </w:p>
        </w:tc>
        <w:tc>
          <w:tcPr>
            <w:tcW w:type="dxa" w:w="18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Hambatan</w:t>
            </w:r>
          </w:p>
        </w:tc>
        <w:tc>
          <w:tcPr>
            <w:tcW w:type="dxa" w:w="24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Respons KASTA</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Hasil berhasil</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1. Undangan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Pembina mengirim permintaan hubungan.</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tidak mengenal cakupan akses.</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Tampilkan identitas, tujuan, data, dan masa berlaku.</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Keputusan persetujuan sadar.</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2. Persetujuan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menyetujui ringkasan untuk 6 bulan.</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Takut akses permanen.</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Tanggal berakhir dan tombol cabut terlihat.</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Hubungan aktif sesuai scope.</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3. Tinjauan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Pembina menyaring UMKM dengan piutang lewat jatuh tempo atau data tidak lengkap.</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Risiko membandingkan secara tidak adil.</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Tampilkan konteks dan larangan ranking publik.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Prioritas asistensi terbentuk.</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4. Rekomendasi</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Pembina menulis tindak lanjut.</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Catatan dapat disalahartikan sebagai koreksi angka.</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Pisahkan catatan dari transaksi dan minta pemilik mengonfirmasi tindakan.</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Tindak lanjut terdokumentasi.</w:t>
            </w:r>
          </w:p>
        </w:tc>
      </w:tr>
      <w:tr>
        <w:trPr>
          <w:trHeight w:hRule="atLeast"/>
          <w:cantSplit/>
        </w:trPr>
        <w:tc>
          <w:tcPr>
            <w:tcW w:type="dxa" w:w="13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5. Pencabutan</w:t>
            </w:r>
          </w:p>
        </w:tc>
        <w:tc>
          <w:tcPr>
            <w:tcW w:type="dxa" w:w="1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mencabut atau izin kedaluwarsa.</w:t>
            </w:r>
          </w:p>
        </w:tc>
        <w:tc>
          <w:tcPr>
            <w:tcW w:type="dxa" w:w="18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Sesi lama masih aktif.</w:t>
            </w:r>
          </w:p>
        </w:tc>
        <w:tc>
          <w:tcPr>
            <w:tcW w:type="dxa" w:w="24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Terminasi cepat, notifikasi, dan audit.</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Akses benar-benar berhenti.</w:t>
            </w:r>
          </w:p>
        </w:tc>
      </w:tr>
    </w:tbl>
    <w:p>
      <w:pPr>
        <w:keepNext w:val="0"/>
        <w:spacing w:before="0" w:after="40" w:line="264" w:lineRule="auto"/>
      </w:pPr>
    </w:p>
    <w:p>
      <w:pPr>
        <w:pStyle w:val="Heading1"/>
        <w:keepNext/>
      </w:pPr>
      <w:r>
        <w:rPr>
          <w:rFonts w:ascii="Calibri" w:hAnsi="Calibri" w:eastAsia="Calibri"/>
          <w:b/>
          <w:color w:val="2E74B5"/>
          <w:sz w:val="32"/>
        </w:rPr>
        <w:t>13. User Story dan Acceptance Criteria</w:t>
      </w:r>
    </w:p>
    <w:p>
      <w:pPr>
        <w:keepNext w:val="0"/>
        <w:spacing w:before="0" w:after="120" w:line="264" w:lineRule="auto"/>
      </w:pPr>
      <w:r>
        <w:rPr>
          <w:rFonts w:ascii="Calibri" w:hAnsi="Calibri" w:eastAsia="Calibri"/>
          <w:i w:val="0"/>
          <w:color w:val="000000"/>
          <w:sz w:val="22"/>
        </w:rPr>
        <w:t>Acceptance criteria berikut adalah kriteria tingkat produk. Tim QA tetap harus menurunkannya menjadi test case positif, negatif, batas nilai, konkurensi, keamanan, dan kompatibilitas.</w:t>
      </w:r>
    </w:p>
    <w:p>
      <w:pPr>
        <w:pStyle w:val="Heading2"/>
        <w:keepNext/>
      </w:pPr>
      <w:r>
        <w:rPr>
          <w:rFonts w:ascii="Calibri" w:hAnsi="Calibri" w:eastAsia="Calibri"/>
          <w:b/>
          <w:color w:val="2E74B5"/>
          <w:sz w:val="26"/>
        </w:rPr>
        <w:t>13.1 Daftar User Story Prioritas</w:t>
      </w:r>
    </w:p>
    <w:p>
      <w:pPr>
        <w:pStyle w:val="Heading3"/>
        <w:keepNext/>
      </w:pPr>
      <w:r>
        <w:rPr>
          <w:rFonts w:ascii="Calibri" w:hAnsi="Calibri" w:eastAsia="Calibri"/>
          <w:b/>
          <w:color w:val="1F4D78"/>
          <w:sz w:val="24"/>
        </w:rPr>
        <w:t>US-001 - Membuat usaha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membuat profil usaha dan saldo awal dengan panduan sederhana agar pembukuan dimulai dari posisi yang dapat dipercaya.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Diberikan akun Pemilik terverifikasi, ketika seluruh data wajib dan saldo awal valid disimpan, maka usaha aktif dan pencatatan pembuka seimbang terbentuk.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Jika saldo awal belum seimbang, sistem menyimpan draf, menjelaskan selisih dengan bahasa sederhana, dan tidak menandai laporan sebagai final.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dapat kembali ke draf onboarding tanpa kehilangan data yang sudah valid.</w:t>
      </w:r>
    </w:p>
    <w:p>
      <w:pPr>
        <w:pStyle w:val="Heading3"/>
        <w:keepNext/>
      </w:pPr>
      <w:r>
        <w:rPr>
          <w:rFonts w:ascii="Calibri" w:hAnsi="Calibri" w:eastAsia="Calibri"/>
          <w:b/>
          <w:color w:val="1F4D78"/>
          <w:sz w:val="24"/>
        </w:rPr>
        <w:t>US-002 - Mencatat Uang Masuk</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uang yang diterima berdasarkan sumbernya agar saldo uang dan hasil usaha benar.</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Ketika sumber 'Penjualan dibayar sekarang' disimpan, saldo Kas/Bank bertambah dan pendapatan tercatat satu kali.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Ketika sumber 'Bayar Piutang' dipilih, sistem mewajibkan Piutang terbuka, mengurangi sisanya, dan tidak mengakui pendapatan kedua kali.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Pengguna menerima konfirmasi yang menyebut jumlah, akun penerima, dan status tersimpan tanpa istilah debit/kredit.</w:t>
      </w:r>
    </w:p>
    <w:p>
      <w:pPr>
        <w:pStyle w:val="Heading3"/>
        <w:keepNext/>
      </w:pPr>
      <w:r>
        <w:rPr>
          <w:rFonts w:ascii="Calibri" w:hAnsi="Calibri" w:eastAsia="Calibri"/>
          <w:b/>
          <w:color w:val="1F4D78"/>
          <w:sz w:val="24"/>
        </w:rPr>
        <w:t>US-003 - Mencatat Uang Keluar</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atau Kasir berizin, saya ingin mencatat uang yang dibayar berdasarkan tujuannya agar biaya, pembelian, atau pembayaran utang tidak tertukar.</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Tujuan uang menentukan pertanyaan lanjutan dan template akuntansi yang sesuai.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Pembayaran Utang harus ditautkan ke Utang terbuka dan tidak mencatat biaya yang sama dua kali.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Pembelian alat tahan lama memunculkan alur aset atau peringatan sesuai scope rilis, bukan otomatis dianggap biaya rutin.</w:t>
      </w:r>
    </w:p>
    <w:p>
      <w:pPr>
        <w:pStyle w:val="Heading3"/>
        <w:keepNext/>
      </w:pPr>
      <w:r>
        <w:rPr>
          <w:rFonts w:ascii="Calibri" w:hAnsi="Calibri" w:eastAsia="Calibri"/>
          <w:b/>
          <w:color w:val="1F4D78"/>
          <w:sz w:val="24"/>
        </w:rPr>
        <w:t>US-004 - Melampirkan Foto Nota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pengguna pencatat, saya ingin memfoto nota agar transaksi memiliki bukti yang mudah ditemukan.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Pengguna dapat mengambil atau memilih gambar, melihat pratinjau, mengganti, dan menghapus lampiran sebelum menyimpan.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Jika unggah gagal, transaksi/draf dan file lokal tetap tersedia untuk dicoba kembali tanpa membuat transaksi ganda.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Jika OCR aktif, tidak ada nilai hasil OCR yang diposting sebelum dikonfirmasi pengguna.</w:t>
      </w:r>
    </w:p>
    <w:p>
      <w:pPr>
        <w:pStyle w:val="Heading3"/>
        <w:keepNext/>
      </w:pPr>
      <w:r>
        <w:rPr>
          <w:rFonts w:ascii="Calibri" w:hAnsi="Calibri" w:eastAsia="Calibri"/>
          <w:b/>
          <w:color w:val="1F4D78"/>
          <w:sz w:val="24"/>
        </w:rPr>
        <w:t>US-005 - Menghindari transaksi ganda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pengguna, saya ingin aplikasi memberi kepastian saat koneksi lambat agar saya tidak menyimpan transaksi yang sama dua kali.</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Ketukan Simpan berulang untuk permintaan yang sama menghasilkan paling banyak satu transaksi terposting.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Status mengirim, tersimpan, gagal, dan perlu tindakan memiliki teks serta ikon yang dapat dibedakan.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Retry otomatis atau manual menggunakan identitas permintaan yang sama sampai hasil final diketahui.</w:t>
      </w:r>
    </w:p>
    <w:p>
      <w:pPr>
        <w:pStyle w:val="Heading3"/>
        <w:keepNext/>
      </w:pPr>
      <w:r>
        <w:rPr>
          <w:rFonts w:ascii="Calibri" w:hAnsi="Calibri" w:eastAsia="Calibri"/>
          <w:b/>
          <w:color w:val="1F4D78"/>
          <w:sz w:val="24"/>
        </w:rPr>
        <w:t>US-006 - Mengoreksi transaksi</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memperbaiki kesalahan dengan aman agar laporan benar tanpa menghilangkan sejarah.</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Sistem meminta alasan koreksi dan menampilkan dampak sederhana sebelum konfirmasi.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Transaksi lama tetap dapat ditelusuri dan dampaknya dibalik secara seimbang sebelum versi pengganti diposting.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Pegawai hanya dapat mengoreksi sesuai izin dan batas waktu yang ditentukan Pemilik.</w:t>
      </w:r>
    </w:p>
    <w:p>
      <w:pPr>
        <w:pStyle w:val="Heading3"/>
        <w:keepNext/>
      </w:pPr>
      <w:r>
        <w:rPr>
          <w:rFonts w:ascii="Calibri" w:hAnsi="Calibri" w:eastAsia="Calibri"/>
          <w:b/>
          <w:color w:val="1F4D78"/>
          <w:sz w:val="24"/>
        </w:rPr>
        <w:t>US-007 - Menambah modal</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Tambah Modal agar uang dari saya tidak dianggap pendapatan usaha.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Ketika Tambah Modal disimpan, Kas/Bank atau aset yang diterima bertambah dan modal pemilik bertambah dengan jumlah yang sama.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Transaksi tidak masuk sebagai pendapatan pada Laporan Laba Rugi.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Riwayat menunjukkan sumber modal, tanggal, bukti, dan catatan.</w:t>
      </w:r>
    </w:p>
    <w:p>
      <w:pPr>
        <w:pStyle w:val="Heading3"/>
        <w:keepNext/>
      </w:pPr>
      <w:r>
        <w:rPr>
          <w:rFonts w:ascii="Calibri" w:hAnsi="Calibri" w:eastAsia="Calibri"/>
          <w:b/>
          <w:color w:val="1F4D78"/>
          <w:sz w:val="24"/>
        </w:rPr>
        <w:t>US-008 - Mengambil uang pribadi</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Ambil Uang Pribadi agar pengeluaran keluarga tidak dianggap biaya usaha.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Kas/Bank berkurang dan pengambilan pemilik bertambah tanpa mengurangi laba usaha sebagai biaya.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Sistem memperingatkan jika saldo akun uang tidak cukup menurut aturan yang disetujui.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Dashboard membedakan Uang Keluar usaha dari Ambil Uang Pribadi.</w:t>
      </w:r>
    </w:p>
    <w:p>
      <w:pPr>
        <w:pStyle w:val="Heading3"/>
        <w:keepNext/>
      </w:pPr>
      <w:r>
        <w:rPr>
          <w:rFonts w:ascii="Calibri" w:hAnsi="Calibri" w:eastAsia="Calibri"/>
          <w:b/>
          <w:color w:val="1F4D78"/>
          <w:sz w:val="24"/>
        </w:rPr>
        <w:t>US-009 - Membuat Piutang</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penjualan yang belum dibayar agar pendapatan dan tagihan pelanggan tercatat.</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Piutang membutuhkan pelanggan, nilai, tanggal transaksi, dan jatuh tempo atau alasan tanpa jatuh tempo.</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Penyimpanan menambah Piutang dan pendapatan tetapi tidak menambah Kas/Bank.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Piutang muncul pada daftar terbuka dan laporan posisi keuangan.</w:t>
      </w:r>
    </w:p>
    <w:p>
      <w:pPr>
        <w:pStyle w:val="Heading3"/>
        <w:keepNext/>
      </w:pPr>
      <w:r>
        <w:rPr>
          <w:rFonts w:ascii="Calibri" w:hAnsi="Calibri" w:eastAsia="Calibri"/>
          <w:b/>
          <w:color w:val="1F4D78"/>
          <w:sz w:val="24"/>
        </w:rPr>
        <w:t>US-010 - Menerima pembayaran Piutang</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pembayaran penuh atau sebagian agar sisa tagihan dan uang masuk selalu benar.</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Jumlah pembayaran tidak boleh melebihi sisa tanpa alur kelebihan bayar yang disetujui.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Pembayaran sebagian menambah Kas/Bank, mengurangi Piutang, dan menyimpan sisa.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Pembayaran terakhir mengubah status menjadi Lunas dan mempertahankan seluruh riwayat pembayaran.</w:t>
      </w:r>
    </w:p>
    <w:p>
      <w:pPr>
        <w:pStyle w:val="Heading3"/>
        <w:keepNext/>
      </w:pPr>
      <w:r>
        <w:rPr>
          <w:rFonts w:ascii="Calibri" w:hAnsi="Calibri" w:eastAsia="Calibri"/>
          <w:b/>
          <w:color w:val="1F4D78"/>
          <w:sz w:val="24"/>
        </w:rPr>
        <w:t>US-011 - Membuat Utang</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pembelian yang belum dibayar agar kewajiban dan tujuan pembelian tercatat.</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Utang membutuhkan pemasok, nilai, tanggal, tujuan pembelian, dan jatuh tempo atau alasan tanpa jatuh tempo.</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Penyimpanan menambah Utang dan biaya/persediaan/aset sesuai tujuan tanpa mengurangi Kas/Bank.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Utang muncul pada daftar terbuka dan laporan posisi keuangan.</w:t>
      </w:r>
    </w:p>
    <w:p>
      <w:pPr>
        <w:pStyle w:val="Heading3"/>
        <w:keepNext/>
      </w:pPr>
      <w:r>
        <w:rPr>
          <w:rFonts w:ascii="Calibri" w:hAnsi="Calibri" w:eastAsia="Calibri"/>
          <w:b/>
          <w:color w:val="1F4D78"/>
          <w:sz w:val="24"/>
        </w:rPr>
        <w:t>US-012 - Membayar Utang</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mencatat pembayaran Utang agar sisa kewajiban dan saldo uang benar.</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Pembayaran mengurangi Kas/Bank dan Utang tanpa mengakui biaya kedua kali.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Pembayaran sebagian mempertahankan sisa dan jatuh tempo; pembayaran akhir menandai Lunas.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Sistem menyimpan akun pembayaran, tanggal, jumlah, bukti, dan pelaku.</w:t>
      </w:r>
    </w:p>
    <w:p>
      <w:pPr>
        <w:pStyle w:val="Heading3"/>
        <w:keepNext/>
      </w:pPr>
      <w:r>
        <w:rPr>
          <w:rFonts w:ascii="Calibri" w:hAnsi="Calibri" w:eastAsia="Calibri"/>
          <w:b/>
          <w:color w:val="1F4D78"/>
          <w:sz w:val="24"/>
        </w:rPr>
        <w:t>US-013 - Melihat ringkasan usaha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melihat kondisi usaha dalam bahasa sederhana agar dapat mengambil tindakan.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Ringkasan menampilkan periode, saldo uang, Uang Masuk, Uang Keluar usaha, hasil usaha, Utang, Piutang, dan pengambilan pribadi secara terpisah.</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Setiap angka utama dapat dibuka untuk melihat transaksi pembentuknya sesuai hak akses.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Jika data belum lengkap, sistem menampilkan peringatan dan tidak memberikan kepastian palsu.</w:t>
      </w:r>
    </w:p>
    <w:p>
      <w:pPr>
        <w:pStyle w:val="Heading3"/>
        <w:keepNext/>
      </w:pPr>
      <w:r>
        <w:rPr>
          <w:rFonts w:ascii="Calibri" w:hAnsi="Calibri" w:eastAsia="Calibri"/>
          <w:b/>
          <w:color w:val="1F4D78"/>
          <w:sz w:val="24"/>
        </w:rPr>
        <w:t>US-014 - Membuka laporan keuangan</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melihat laporan periode agar dapat memahami kinerja dan posisi usaha.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Laba Rugi untuk periode yang sama selalu sama antara layar dan ekspor pada snapshot data yang sama.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Posisi Keuangan memenuhi persamaan total aset sama dengan total kewajiban plus ekuitas atau menolak finalisasi bila invariant gagal.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Pengguna dapat menelusuri pos laporan ke transaksi sumber dan kembali tanpa kehilangan filter periode.</w:t>
      </w:r>
    </w:p>
    <w:p>
      <w:pPr>
        <w:pStyle w:val="Heading3"/>
        <w:keepNext/>
      </w:pPr>
      <w:r>
        <w:rPr>
          <w:rFonts w:ascii="Calibri" w:hAnsi="Calibri" w:eastAsia="Calibri"/>
          <w:b/>
          <w:color w:val="1F4D78"/>
          <w:sz w:val="24"/>
        </w:rPr>
        <w:t>US-015 - Menutup periode</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menutup bulan agar laporan yang sudah ditinjau tidak berubah tanpa sengaja.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Sebelum tutup, sistem menampilkan checklist draf, transaksi bermasalah, saldo awal, dan penyesuaian yang diperlukan.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Transaksi baru atau koreksi pada periode tertutup ditolak kecuali periode dibuka kembali oleh peran berizin.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Pembukaan kembali memerlukan alasan dan dicatat pada audit serta status laporan.</w:t>
      </w:r>
    </w:p>
    <w:p>
      <w:pPr>
        <w:pStyle w:val="Heading3"/>
        <w:keepNext/>
      </w:pPr>
      <w:r>
        <w:rPr>
          <w:rFonts w:ascii="Calibri" w:hAnsi="Calibri" w:eastAsia="Calibri"/>
          <w:b/>
          <w:color w:val="1F4D78"/>
          <w:sz w:val="24"/>
        </w:rPr>
        <w:t>US-016 - Mengelola Kasir</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memberi hak minimum kepada Kasir agar ia dapat membantu tanpa melihat seluruh keuangan.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Undangan menyebut hak yang diberikan dan baru aktif setelah diterima oleh akun tujuan.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Kasir hanya dapat membuka menu dan data yang diizinkan, termasuk melalui percobaan akses langsung ke API.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Pencabutan menghentikan akses dan sesi aktif dalam waktu maksimum yang ditetapkan NFR keamanan.</w:t>
      </w:r>
    </w:p>
    <w:p>
      <w:pPr>
        <w:pStyle w:val="Heading3"/>
        <w:keepNext/>
      </w:pPr>
      <w:r>
        <w:rPr>
          <w:rFonts w:ascii="Calibri" w:hAnsi="Calibri" w:eastAsia="Calibri"/>
          <w:b/>
          <w:color w:val="1F4D78"/>
          <w:sz w:val="24"/>
        </w:rPr>
        <w:t>US-017 - Pencatatan oleh Kasir</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Kasir, saya ingin mengetahui apakah transaksi saya berhasil agar pergantian shift dapat dipertanggungjawabkan.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Setiap transaksi menampilkan status, waktu, identitas pencatat, dan akun usaha yang digunakan.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Kasir dapat melihat riwayat yang diizinkan dan mengoreksi hanya sesuai batas hak serta periode.</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Kesalahan jaringan tidak membuat transaksi hilang atau ganda.</w:t>
      </w:r>
    </w:p>
    <w:p>
      <w:pPr>
        <w:pStyle w:val="Heading3"/>
        <w:keepNext/>
      </w:pPr>
      <w:r>
        <w:rPr>
          <w:rFonts w:ascii="Calibri" w:hAnsi="Calibri" w:eastAsia="Calibri"/>
          <w:b/>
          <w:color w:val="1F4D78"/>
          <w:sz w:val="24"/>
        </w:rPr>
        <w:t>US-018 - Menyetujui Pembina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memahami dan mengendalikan akses Pembina agar data usaha tetap aman.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Layar persetujuan menampilkan identitas Pembina/lembaga, tujuan, data, tingkat detail, masa berlaku, dan konsekuensi unduh.</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Tidak ada data usaha yang dapat dibaca Pembina sebelum persetujuan aktif tercatat.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menerima salinan persetujuan dan dapat membuka pusat akses kapan saja.</w:t>
      </w:r>
    </w:p>
    <w:p>
      <w:pPr>
        <w:pStyle w:val="Heading3"/>
        <w:keepNext/>
      </w:pPr>
      <w:r>
        <w:rPr>
          <w:rFonts w:ascii="Calibri" w:hAnsi="Calibri" w:eastAsia="Calibri"/>
          <w:b/>
          <w:color w:val="1F4D78"/>
          <w:sz w:val="24"/>
        </w:rPr>
        <w:t>US-019 - Melihat portofolio binaan</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Pembina, saya ingin melihat ringkasan UMKM yang memberi izin agar dapat memprioritaskan asistensi.</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Hanya UMKM dengan hubungan aktif muncul; hubungan kedaluwarsa atau dicabut tidak mengembalikan data.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Filter dapat menggunakan indikator yang diizinkan seperti kelengkapan, tren, dan jatuh tempo tanpa ranking publik.</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Angka ringkasan menyebut periode dan waktu pembaruan terakhir.</w:t>
      </w:r>
    </w:p>
    <w:p>
      <w:pPr>
        <w:pStyle w:val="Heading3"/>
        <w:keepNext/>
      </w:pPr>
      <w:r>
        <w:rPr>
          <w:rFonts w:ascii="Calibri" w:hAnsi="Calibri" w:eastAsia="Calibri"/>
          <w:b/>
          <w:color w:val="1F4D78"/>
          <w:sz w:val="24"/>
        </w:rPr>
        <w:t>US-020 - Memberi catatan pembinaan</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Pembina, saya ingin memberi rekomendasi tanpa mengubah pembukuan agar tanggung jawab data tetap pada Pemilik.</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Catatan terpisah dari transaksi dan tidak mengubah saldo atau laporan.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mendapat notifikasi yang aman dan dapat menandai tindak lanjut.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Edit atau penghapusan catatan mengikuti histori dan kebijakan retensi.</w:t>
      </w:r>
    </w:p>
    <w:p>
      <w:pPr>
        <w:pStyle w:val="Heading3"/>
        <w:keepNext/>
      </w:pPr>
      <w:r>
        <w:rPr>
          <w:rFonts w:ascii="Calibri" w:hAnsi="Calibri" w:eastAsia="Calibri"/>
          <w:b/>
          <w:color w:val="1F4D78"/>
          <w:sz w:val="24"/>
        </w:rPr>
        <w:t>US-021 - Mencabut akses Pembina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mencabut akses kapan saja agar kendali data tetap pada saya.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Setelah konfirmasi, akses baru ditolak dan sesi Pembina dihentikan dalam batas waktu yang disepakati.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Pembina menerima pemberitahuan tanpa memperoleh salinan data baru.</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Audit menyimpan siapa, kapan, dan hubungan apa yang dicabut.</w:t>
      </w:r>
    </w:p>
    <w:p>
      <w:pPr>
        <w:pStyle w:val="Heading3"/>
        <w:keepNext/>
      </w:pPr>
      <w:r>
        <w:rPr>
          <w:rFonts w:ascii="Calibri" w:hAnsi="Calibri" w:eastAsia="Calibri"/>
          <w:b/>
          <w:color w:val="1F4D78"/>
          <w:sz w:val="24"/>
        </w:rPr>
        <w:t>US-022 - Dukungan Administrator yang terkendali</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Administrator Dukungan, saya ingin memperoleh konteks minimum secara sementara agar dapat menyelesaikan tiket tanpa akses berlebihan.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Akses meminta nomor tiket, alasan, cakupan, dan durasi; kebijakan dapat mewajibkan persetujuan tambahan.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Seluruh tampilan dan tindakan sensitif dicatat, dan akses berakhir otomatis.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Administrator Dukungan tidak dapat mengubah transaksi keuangan secara normal.</w:t>
      </w:r>
    </w:p>
    <w:p>
      <w:pPr>
        <w:pStyle w:val="Heading3"/>
        <w:keepNext/>
      </w:pPr>
      <w:r>
        <w:rPr>
          <w:rFonts w:ascii="Calibri" w:hAnsi="Calibri" w:eastAsia="Calibri"/>
          <w:b/>
          <w:color w:val="1F4D78"/>
          <w:sz w:val="24"/>
        </w:rPr>
        <w:t>US-023 - Menjaga keseimbangan akuntansi</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produk, saya ingin sistem menolak pencatatan tidak seimbang agar laporan dapat dipercaya.</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Setiap template transaksi memiliki pengujian untuk nilai normal, nol, batas, koreksi, dan pembatalan.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Jika total pasangan tidak sama, tidak ada bagian transaksi yang diposting dan insiden tercatat.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Pemeriksaan integritas dapat mengidentifikasi transaksi sumber, jurnal, dan laporan yang terdampak.</w:t>
      </w:r>
    </w:p>
    <w:p>
      <w:pPr>
        <w:pStyle w:val="Heading3"/>
        <w:keepNext/>
      </w:pPr>
      <w:r>
        <w:rPr>
          <w:rFonts w:ascii="Calibri" w:hAnsi="Calibri" w:eastAsia="Calibri"/>
          <w:b/>
          <w:color w:val="1F4D78"/>
          <w:sz w:val="24"/>
        </w:rPr>
        <w:t>US-024 - Mengekspor data</w:t>
      </w:r>
    </w:p>
    <w:p>
      <w:pPr>
        <w:keepNext/>
        <w:spacing w:before="0" w:after="80" w:line="264" w:lineRule="auto"/>
      </w:pPr>
      <w:r>
        <w:rPr>
          <w:rFonts w:ascii="Calibri" w:hAnsi="Calibri" w:eastAsia="Calibri"/>
          <w:b/>
          <w:color w:val="5B6573"/>
          <w:sz w:val="22"/>
        </w:rPr>
        <w:t xml:space="preserve">User story: </w:t>
      </w:r>
      <w:r>
        <w:rPr>
          <w:rFonts w:ascii="Calibri" w:hAnsi="Calibri" w:eastAsia="Calibri"/>
          <w:i/>
          <w:color w:val="243447"/>
          <w:sz w:val="22"/>
        </w:rPr>
        <w:t>Sebagai Pemilik, saya ingin mengunduh laporan dan data agar dapat menyimpan arsip atau bekerja dengan pihak lain.</w:t>
      </w:r>
    </w:p>
    <w:p>
      <w:pPr>
        <w:keepNext/>
        <w:spacing w:before="0" w:after="40" w:line="264" w:lineRule="auto"/>
      </w:pPr>
      <w:r>
        <w:rPr>
          <w:rFonts w:ascii="Calibri" w:hAnsi="Calibri" w:eastAsia="Calibri"/>
          <w:b/>
          <w:color w:val="243447"/>
          <w:sz w:val="22"/>
        </w:rPr>
        <w:t>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Hanya Pemilik atau peran yang diizinkan dapat mengekspor; setiap ekspor dicatat.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Ekspor laporan memuat identitas usaha, periode, waktu, status draf/final, dan peringatan kelengkapan.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Ekspor data terstruktur memiliki nama kolom, format tanggal, mata uang, dan dokumentasi yang konsisten.</w:t>
      </w:r>
    </w:p>
    <w:p>
      <w:pPr>
        <w:pStyle w:val="Heading1"/>
        <w:keepNext/>
      </w:pPr>
      <w:r>
        <w:rPr>
          <w:rFonts w:ascii="Calibri" w:hAnsi="Calibri" w:eastAsia="Calibri"/>
          <w:b/>
          <w:color w:val="2E74B5"/>
          <w:sz w:val="32"/>
        </w:rPr>
        <w:t>14. Risiko Pengembangan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600"/>
        <w:gridCol w:w="2150"/>
        <w:gridCol w:w="1200"/>
        <w:gridCol w:w="900"/>
        <w:gridCol w:w="3210"/>
        <w:gridCol w:w="1300"/>
      </w:tblGrid>
      <w:tr>
        <w:trPr>
          <w:trHeight w:hRule="atLeast"/>
          <w:cantSplit/>
          <w:tblHeader w:val="true"/>
        </w:trPr>
        <w:tc>
          <w:tcPr>
            <w:tcW w:type="dxa" w:w="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ID</w:t>
            </w:r>
          </w:p>
        </w:tc>
        <w:tc>
          <w:tcPr>
            <w:tcW w:type="dxa" w:w="21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Risiko</w:t>
            </w:r>
          </w:p>
        </w:tc>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Kemungkinan</w:t>
            </w:r>
          </w:p>
        </w:tc>
        <w:tc>
          <w:tcPr>
            <w:tcW w:type="dxa" w:w="9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Dampak</w:t>
            </w:r>
          </w:p>
        </w:tc>
        <w:tc>
          <w:tcPr>
            <w:tcW w:type="dxa" w:w="321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Mitigasi utama</w:t>
            </w:r>
          </w:p>
        </w:tc>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Pemilik</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R-01</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Pengguna tidak membentuk kebiasaan mencatat.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Riset rutinitas, input &lt;60 detik, pengingat terkendali, laporan yang memberi manfaat segera.</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Product/UX</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R-02</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Kategori sederhana menghasilkan salah klasifikasi akuntansi.</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Template per kejadian, pertanyaan klarifikasi, golden test, dan review akuntan.</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Accounting/Product</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R-03</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Uang pribadi tetap dicatat sebagai biaya.</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Aksi Ambil Uang Pribadi menonjol, edukasi kontekstual, dan deteksi pola.</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UX/Accounting</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R-04</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KASTA diklaim patuh standar sebelum kebijakan tervalidasi.</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Pernyataan terbatas, matriks kepatuhan, review akuntan independen, dan persetujuan rilis.</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Governance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R-05</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Kebocoran data lintas UMKM atau pembina.</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Sangat 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Isolasi tenant, authz server, pengujian IDOR, consent granular, audit, dan pentest.</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Security/Engineering</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R-06</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Akses admin disalahgunakan.</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Sangat 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Pemisahan peran, MFA, just-in-time access, tiket, durasi, alert, dan review log.</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Security/Ops</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R-07</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Koneksi buruk menimbulkan kehilangan atau duplikasi transaksi.</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Draf lokal, idempotensi, status sinkronisasi, conflict policy, dan uji jaringan buruk.</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Mobile/Backend</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R-08</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OCR nota salah dan dipercaya pengguna.</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OCR sebagai saran, confidence threshold, konfirmasi wajib, dan metrik koreksi.</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ML/Product</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R-09</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Laporan web, Android, dan ekspor berbeda.</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Satu layanan kalkulasi, snapshot, contract test, dan rekonsiliasi otomatis.</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Engineering/QA</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R-10</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Scope membesar karena pajak, stok, payroll, bank, dan marketplace.</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MVP gate, MoSCoW, ADR/decision log, dan backlog pasca-MVP yang eksplisit.</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Product</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R-11</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Perangkat rendah tidak mampu menjalankan aplikasi dengan baik.</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Survei perangkat, performance budget, kompresi foto, profiling, dan pilot nyata.</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Mobile/UX</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R-12</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Cadangan tersedia tetapi tidak dapat dipulihkan.</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Rendah</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Sangat 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Uji restore berkala, bukti hasil, runbook, dan latihan insiden.</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Platform/Ops</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R-13</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Pembina menafsirkan ringkasan tanpa konteks dan merugikan UMKM.</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Penjelasan kualitas data, larangan ranking publik, pedoman penggunaan, dan pelatihan.</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Program/Governance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R-14</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Biaya penyimpanan foto dan laporan tumbuh cepat.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Kompresi, lifecycle storage, kuota wajar, monitoring biaya, dan kebijakan retensi.</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Platform/Finance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R-15</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Perubahan template akun merusak histori.</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Versioning, migrasi terkontrol, immutable mapping historis, preview, dan rollback.</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Accounting/Engineering</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R-16</w:t>
            </w:r>
          </w:p>
        </w:tc>
        <w:tc>
          <w:tcPr>
            <w:tcW w:type="dxa" w:w="21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Dukungan pengguna menjadi terlalu berat.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Tinggi</w:t>
            </w:r>
          </w:p>
        </w:tc>
        <w:tc>
          <w:tcPr>
            <w:tcW w:type="dxa" w:w="9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Sedang</w:t>
            </w:r>
          </w:p>
        </w:tc>
        <w:tc>
          <w:tcPr>
            <w:tcW w:type="dxa" w:w="32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Help kontekstual, diagnosis mandiri, telemetry aman, knowledge base, dan pilot bertahap.</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Support/Product</w:t>
            </w:r>
          </w:p>
        </w:tc>
      </w:tr>
    </w:tbl>
    <w:p>
      <w:pPr>
        <w:keepNext w:val="0"/>
        <w:spacing w:before="0" w:after="40" w:line="264" w:lineRule="auto"/>
      </w:pPr>
    </w:p>
    <w:p>
      <w:pPr>
        <w:pStyle w:val="Heading1"/>
        <w:keepNext/>
      </w:pPr>
      <w:r>
        <w:rPr>
          <w:rFonts w:ascii="Calibri" w:hAnsi="Calibri" w:eastAsia="Calibri"/>
          <w:b/>
          <w:color w:val="2E74B5"/>
          <w:sz w:val="32"/>
        </w:rPr>
        <w:t>15. Prioritas Fitur dengan MoSCoW</w:t>
      </w:r>
    </w:p>
    <w:p>
      <w:pPr>
        <w:pStyle w:val="Heading2"/>
        <w:keepNext/>
      </w:pPr>
      <w:r>
        <w:rPr>
          <w:rFonts w:ascii="Calibri" w:hAnsi="Calibri" w:eastAsia="Calibri"/>
          <w:b/>
          <w:color w:val="2E74B5"/>
          <w:sz w:val="26"/>
        </w:rPr>
        <w:t>Must Have - wajib untuk MVP</w:t>
      </w:r>
    </w:p>
    <w:p>
      <w:pPr>
        <w:keepNext w:val="0"/>
        <w:spacing w:before="80" w:after="80" w:line="264" w:lineRule="auto"/>
        <w:ind w:left="115" w:right="115"/>
        <w:shd w:fill="E8F3EE"/>
        <w:pBdr>
          <w:top w:val="single" w:sz="16" w:space="5" w:color="E8F3EE"/>
          <w:left w:val="single" w:sz="16" w:space="5" w:color="E8F3EE"/>
          <w:bottom w:val="single" w:sz="16" w:space="5" w:color="E8F3EE"/>
          <w:right w:val="single" w:sz="16" w:space="5" w:color="E8F3EE"/>
        </w:pBdr>
      </w:pPr>
      <w:r>
        <w:rPr>
          <w:rFonts w:ascii="Calibri" w:hAnsi="Calibri" w:eastAsia="Calibri"/>
          <w:b/>
          <w:color w:val="2F6B4F"/>
          <w:sz w:val="22"/>
        </w:rPr>
        <w:t xml:space="preserve">Makna. </w:t>
      </w:r>
      <w:r>
        <w:rPr>
          <w:rFonts w:ascii="Calibri" w:hAnsi="Calibri" w:eastAsia="Calibri"/>
          <w:color w:val="243447"/>
          <w:sz w:val="22"/>
        </w:rPr>
        <w:t>Tanpa kelompok ini, proposisi nilai atau keamanan inti MVP dianggap gagal.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Registrasi/login, profil usaha, dan onboarding dasar.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Kas/Bank, Uang Masuk, Uang Keluar, transfer antar akun, dan draf aman.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Tambah Modal dan Ambil Uang Pribadi.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Utang, Piutang, pembayaran penuh/sebagian, dan daftar jatuh tempo.</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Foto Nota sebagai lampiran dan penyimpanan bukti.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Mesin double-entry, template transaksi berversi, saldo awal, dan invariant seimbang.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Koreksi/pembatalan dengan pembalikan dan jejak audit.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Dashboard dasar, Laba Rugi, Posisi Keuangan, rekonsiliasi modal, dan laporan Utang/Piutang.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Ekspor PDF laporan dan ekspor data terstruktur dasar.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Peran Pemilik dan Kasir dengan hak akses minimum.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Persetujuan Pembina, akses baca ringkasan, pencabutan, dan audit persetujuan.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Administrasi akun, observabilitas, backup, restore, keamanan, dan privasi minimum produksi.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Website responsif dan Android untuk alur inti Pemilik/Kasir dengan konsistensi data.</w:t>
      </w:r>
    </w:p>
    <w:p>
      <w:pPr>
        <w:pStyle w:val="Heading2"/>
        <w:keepNext/>
      </w:pPr>
      <w:r>
        <w:rPr>
          <w:rFonts w:ascii="Calibri" w:hAnsi="Calibri" w:eastAsia="Calibri"/>
          <w:b/>
          <w:color w:val="2E74B5"/>
          <w:sz w:val="26"/>
        </w:rPr>
        <w:t>Should Have - penting setelah inti stabil</w:t>
      </w:r>
    </w:p>
    <w:p>
      <w:pPr>
        <w:keepNext w:val="0"/>
        <w:spacing w:before="80" w:after="80" w:line="264" w:lineRule="auto"/>
        <w:ind w:left="115" w:right="115"/>
        <w:shd w:fill="E8EEF5"/>
        <w:pBdr>
          <w:top w:val="single" w:sz="16" w:space="5" w:color="E8EEF5"/>
          <w:left w:val="single" w:sz="16" w:space="5" w:color="E8EEF5"/>
          <w:bottom w:val="single" w:sz="16" w:space="5" w:color="E8EEF5"/>
          <w:right w:val="single" w:sz="16" w:space="5" w:color="E8EEF5"/>
        </w:pBdr>
      </w:pPr>
      <w:r>
        <w:rPr>
          <w:rFonts w:ascii="Calibri" w:hAnsi="Calibri" w:eastAsia="Calibri"/>
          <w:b/>
          <w:color w:val="1F4D78"/>
          <w:sz w:val="22"/>
        </w:rPr>
        <w:t xml:space="preserve">Makna. </w:t>
      </w:r>
      <w:r>
        <w:rPr>
          <w:rFonts w:ascii="Calibri" w:hAnsi="Calibri" w:eastAsia="Calibri"/>
          <w:color w:val="243447"/>
          <w:sz w:val="22"/>
        </w:rPr>
        <w:t>Bernilai tinggi dan direncanakan segera, tetapi MVP tetap dapat beroperasi aman tanpanya jika ada workaround yang jelas.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Tutup/buka periode dengan checklist kualitas data.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Perbandingan laporan antarperiode dan drill-down yang lebih kaya.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Pengingat jatuh tempo dan transaksi berulang sebagai draf.</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Penyimpanan lokal serta sinkronisasi offline yang lebih lengkap.</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OCR nota sebagai saran dengan konfirmasi wajib.</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Persediaan periodik sederhana dan penyesuaian stok akhir.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Aset tetap serta penyusutan garis lurus sederhana.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Catatan ringkas laporan keuangan yang lebih lengkap.</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Catatan dan tindak lanjut Pembina.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Impor CSV transaksi pembuka atau migrasi dasar.</w:t>
      </w:r>
    </w:p>
    <w:p>
      <w:pPr>
        <w:pStyle w:val="Heading2"/>
        <w:keepNext/>
      </w:pPr>
      <w:r>
        <w:rPr>
          <w:rFonts w:ascii="Calibri" w:hAnsi="Calibri" w:eastAsia="Calibri"/>
          <w:b/>
          <w:color w:val="2E74B5"/>
          <w:sz w:val="26"/>
        </w:rPr>
        <w:t>Could Have - nilai tambahan</w:t>
      </w:r>
    </w:p>
    <w:p>
      <w:pPr>
        <w:keepNext w:val="0"/>
        <w:spacing w:before="80" w:after="80" w:line="264" w:lineRule="auto"/>
        <w:ind w:left="115" w:right="115"/>
        <w:shd w:fill="FFF6DA"/>
        <w:pBdr>
          <w:top w:val="single" w:sz="16" w:space="5" w:color="FFF6DA"/>
          <w:left w:val="single" w:sz="16" w:space="5" w:color="FFF6DA"/>
          <w:bottom w:val="single" w:sz="16" w:space="5" w:color="FFF6DA"/>
          <w:right w:val="single" w:sz="16" w:space="5" w:color="FFF6DA"/>
        </w:pBdr>
      </w:pPr>
      <w:r>
        <w:rPr>
          <w:rFonts w:ascii="Calibri" w:hAnsi="Calibri" w:eastAsia="Calibri"/>
          <w:b/>
          <w:color w:val="7A5A00"/>
          <w:sz w:val="22"/>
        </w:rPr>
        <w:t xml:space="preserve">Makna. </w:t>
      </w:r>
      <w:r>
        <w:rPr>
          <w:rFonts w:ascii="Calibri" w:hAnsi="Calibri" w:eastAsia="Calibri"/>
          <w:color w:val="243447"/>
          <w:sz w:val="22"/>
        </w:rPr>
        <w:t>Dikerjakan bila kapasitas dan bukti manfaat mendukung.</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Pembuatan invoice/nota penjualan sederhana.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Integrasi mutasi bank, QRIS, marketplace, atau POS.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Input suara dan asisten percakapan keuangan.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Benchmark anonim dengan persetujuan dan perlindungan ketat.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Multi-usaha, multi-cabang sederhana, dan peran akuntan eksternal.</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Aplikasi iOS.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Rekomendasi arus kas dan skenario keputusan.</w:t>
      </w:r>
    </w:p>
    <w:p>
      <w:pPr>
        <w:pStyle w:val="Heading2"/>
        <w:keepNext/>
      </w:pPr>
      <w:r>
        <w:rPr>
          <w:rFonts w:ascii="Calibri" w:hAnsi="Calibri" w:eastAsia="Calibri"/>
          <w:b/>
          <w:color w:val="2E74B5"/>
          <w:sz w:val="26"/>
        </w:rPr>
        <w:t>Won't Have for MVP - tidak termasuk MVP</w:t>
      </w:r>
    </w:p>
    <w:p>
      <w:pPr>
        <w:keepNext w:val="0"/>
        <w:spacing w:before="80" w:after="80" w:line="264" w:lineRule="auto"/>
        <w:ind w:left="115" w:right="115"/>
        <w:shd w:fill="FDECEC"/>
        <w:pBdr>
          <w:top w:val="single" w:sz="16" w:space="5" w:color="FDECEC"/>
          <w:left w:val="single" w:sz="16" w:space="5" w:color="FDECEC"/>
          <w:bottom w:val="single" w:sz="16" w:space="5" w:color="FDECEC"/>
          <w:right w:val="single" w:sz="16" w:space="5" w:color="FDECEC"/>
        </w:pBdr>
      </w:pPr>
      <w:r>
        <w:rPr>
          <w:rFonts w:ascii="Calibri" w:hAnsi="Calibri" w:eastAsia="Calibri"/>
          <w:b/>
          <w:color w:val="9B1C1C"/>
          <w:sz w:val="22"/>
        </w:rPr>
        <w:t xml:space="preserve">Makna. </w:t>
      </w:r>
      <w:r>
        <w:rPr>
          <w:rFonts w:ascii="Calibri" w:hAnsi="Calibri" w:eastAsia="Calibri"/>
          <w:color w:val="243447"/>
          <w:sz w:val="22"/>
        </w:rPr>
        <w:t>Sengaja dikeluarkan untuk menjaga fokus; dapat dievaluasi kembali setelah data pilot tersedia.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Penggajian dan administrasi karyawan lengkap.</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Penghitungan dan pelaporan pajak otomatis atau e-faktur.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Persediaan per SKU tingkat lanjut, multi-gudang, produksi, dan bill of materials.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Konsolidasi entitas, multi-mata uang, serta laporan korporasi kompleks.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Pemberian pinjaman, credit scoring, atau pasar pembiayaan.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Audit otomatis atau pernyataan bahwa laporan telah diaudit.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Posting transaksi otomatis dari OCR tanpa konfirmasi.</w:t>
      </w:r>
    </w:p>
    <w:p>
      <w:pPr>
        <w:pStyle w:val="Heading1"/>
        <w:keepNext/>
      </w:pPr>
      <w:r>
        <w:rPr>
          <w:rFonts w:ascii="Calibri" w:hAnsi="Calibri" w:eastAsia="Calibri"/>
          <w:b/>
          <w:color w:val="2E74B5"/>
          <w:sz w:val="32"/>
        </w:rPr>
        <w:t>16. Definisi MVP</w:t>
      </w:r>
    </w:p>
    <w:p>
      <w:pPr>
        <w:keepNext w:val="0"/>
        <w:spacing w:before="80" w:after="80" w:line="264" w:lineRule="auto"/>
        <w:ind w:left="115" w:right="115"/>
        <w:shd w:fill="E8EEF5"/>
        <w:pBdr>
          <w:top w:val="single" w:sz="16" w:space="5" w:color="E8EEF5"/>
          <w:left w:val="single" w:sz="16" w:space="5" w:color="E8EEF5"/>
          <w:bottom w:val="single" w:sz="16" w:space="5" w:color="E8EEF5"/>
          <w:right w:val="single" w:sz="16" w:space="5" w:color="E8EEF5"/>
        </w:pBdr>
      </w:pPr>
      <w:r>
        <w:rPr>
          <w:rFonts w:ascii="Calibri" w:hAnsi="Calibri" w:eastAsia="Calibri"/>
          <w:b/>
          <w:color w:val="1F4D78"/>
          <w:sz w:val="22"/>
        </w:rPr>
        <w:t xml:space="preserve">Definisi satu kalimat. </w:t>
      </w:r>
      <w:r>
        <w:rPr>
          <w:rFonts w:ascii="Calibri" w:hAnsi="Calibri" w:eastAsia="Calibri"/>
          <w:color w:val="243447"/>
          <w:sz w:val="22"/>
        </w:rPr>
        <w:t>MVP KASTA adalah produk website dan Android yang memungkinkan satu UMKM mencatat transaksi harian dengan bahasa sederhana, menghasilkan pembukuan berpasangan dan laporan dasar, melibatkan Kasir secara terbatas, serta membagikan ringkasan kepada Pembina hanya dengan persetujuan Pemilik.</w:t>
      </w:r>
    </w:p>
    <w:p>
      <w:pPr>
        <w:pStyle w:val="Heading2"/>
        <w:keepNext/>
      </w:pPr>
      <w:r>
        <w:rPr>
          <w:rFonts w:ascii="Calibri" w:hAnsi="Calibri" w:eastAsia="Calibri"/>
          <w:b/>
          <w:color w:val="2E74B5"/>
          <w:sz w:val="26"/>
        </w:rPr>
        <w:t>16.1 Cakupan MVP</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membuat satu profil usaha, memilih template usaha, dan menyelesaikan saldo awal bertahap.</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Pemilik/Kasir mencatat Uang Masuk, Uang Keluar, transfer Kas/Bank, Tambah Modal, Ambil Uang Pribadi, Utang, Piutang, pembayaran, dan pelunasan.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Foto Nota dilampirkan; OCR bukan syarat rilis.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Mesin akuntansi memposting transaksi seimbang, menjaga histori, dan melakukan koreksi melalui pembalikan/versi.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melihat dashboard, Laba Rugi, Posisi Keuangan, perubahan/rekonsiliasi modal, Utang/Piutang, dan ringkasan arus kas manajemen.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mengekspor laporan PDF dan data transaksi dasar.</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mengundang Kasir dan memberi hak minimum.</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Pemilik menyetujui, membatasi, dan mencabut akses baca Pembina; Pembina melihat portofolio dan ringkasan yang diizinkan.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Administrator mengelola status akun dan operasional melalui peran terpisah dan audit.</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Input yang gagal dikirim tidak hilang dan tidak menjadi ganda; mode offline penuh tidak menjadi syarat kecuali hasil pilot mengubah keputusan.</w:t>
      </w:r>
    </w:p>
    <w:p>
      <w:pPr>
        <w:pStyle w:val="Heading2"/>
        <w:keepNext/>
      </w:pPr>
      <w:r>
        <w:rPr>
          <w:rFonts w:ascii="Calibri" w:hAnsi="Calibri" w:eastAsia="Calibri"/>
          <w:b/>
          <w:color w:val="2E74B5"/>
          <w:sz w:val="26"/>
        </w:rPr>
        <w:t>16.2 Gerbang Kelayakan Rilis MVP</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rHeight w:hRule="atLeast"/>
          <w:cantSplit/>
          <w:tblHeader w:val="true"/>
        </w:trPr>
        <w:tc>
          <w:tcPr>
            <w:tcW w:type="dxa" w:w="18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Gerbang</w:t>
            </w:r>
          </w:p>
        </w:tc>
        <w:tc>
          <w:tcPr>
            <w:tcW w:type="dxa" w:w="75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Kriteria keluar</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Akuntansi</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100% skenario transaksi MVP menghasilkan jurnal seimbang dan laporan lulus rekonsiliasi golden dataset.</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Hak akses</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ada temuan kritis/tinggi yang memungkinkan akses lintas UMKM, akses Pembina tanpa izin, atau eskalasi Kasir/Admin.</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Keandalan</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ada kehilangan atau duplikasi pada uji retry, jaringan buruk, crash, dan sinkronisasi alur inti.</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Pemulihan</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Backup dan restore lingkungan uji berhasil sesuai runbook dan target awal.</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Kegunaan</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Target penyelesaian tugas inti minimal 80% tercapai pada peserta representatif.</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Kinerja</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Target p95 transaksi dan laporan tercapai pada dataset serta perangkat target.</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Validasi</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Lead accounting, keamanan/privasi, product, engineering, QA, dan pemilik pilot menyetujui go-live terbatas.</w:t>
            </w:r>
          </w:p>
        </w:tc>
      </w:tr>
      <w:tr>
        <w:trPr>
          <w:trHeight w:hRule="atLeast"/>
          <w:cantSplit/>
        </w:trPr>
        <w:tc>
          <w:tcPr>
            <w:tcW w:type="dxa" w:w="18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Operasi</w:t>
            </w:r>
          </w:p>
        </w:tc>
        <w:tc>
          <w:tcPr>
            <w:tcW w:type="dxa" w:w="75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Monitoring, alert, support playbook, incident response, status page, dan jalur eskalasi tersedia.</w:t>
            </w:r>
          </w:p>
        </w:tc>
      </w:tr>
    </w:tbl>
    <w:p>
      <w:pPr>
        <w:keepNext w:val="0"/>
        <w:spacing w:before="0" w:after="40" w:line="264" w:lineRule="auto"/>
      </w:pPr>
    </w:p>
    <w:p>
      <w:pPr>
        <w:pStyle w:val="Heading1"/>
        <w:keepNext/>
      </w:pPr>
      <w:r>
        <w:rPr>
          <w:rFonts w:ascii="Calibri" w:hAnsi="Calibri" w:eastAsia="Calibri"/>
          <w:b/>
          <w:color w:val="2E74B5"/>
          <w:sz w:val="32"/>
        </w:rPr>
        <w:t>17. Indikator Keberhasilan Aplikasi</w:t>
      </w:r>
    </w:p>
    <w:p>
      <w:pPr>
        <w:keepNext w:val="0"/>
        <w:spacing w:before="0" w:after="120" w:line="264" w:lineRule="auto"/>
      </w:pPr>
      <w:r>
        <w:rPr>
          <w:rFonts w:ascii="Calibri" w:hAnsi="Calibri" w:eastAsia="Calibri"/>
          <w:i w:val="0"/>
          <w:color w:val="000000"/>
          <w:sz w:val="22"/>
        </w:rPr>
        <w:t>Target berikut adalah hipotesis awal untuk 90 hari pilot/beta dan harus disesuaikan setelah baseline tersedia. Metrik tidak boleh mendorong pencatatan asal-asalan; kualitas dan kepercayaan lebih penting daripada volume mentah.</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00"/>
        <w:gridCol w:w="4050"/>
        <w:gridCol w:w="2050"/>
        <w:gridCol w:w="1860"/>
      </w:tblGrid>
      <w:tr>
        <w:trPr>
          <w:trHeight w:hRule="atLeast"/>
          <w:cantSplit/>
          <w:tblHeader w:val="true"/>
        </w:trPr>
        <w:tc>
          <w:tcPr>
            <w:tcW w:type="dxa" w:w="14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Dimensi</w:t>
            </w:r>
          </w:p>
        </w:tc>
        <w:tc>
          <w:tcPr>
            <w:tcW w:type="dxa" w:w="40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Definisi</w:t>
            </w:r>
          </w:p>
        </w:tc>
        <w:tc>
          <w:tcPr>
            <w:tcW w:type="dxa" w:w="20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Target awal</w:t>
            </w:r>
          </w:p>
        </w:tc>
        <w:tc>
          <w:tcPr>
            <w:tcW w:type="dxa" w:w="18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Sumber</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Aktivasi</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Pengguna baru menyelesaikan profil, saldo awal/draf yang diterima, dan minimal 5 transaksi dalam 7 hari.</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70% dari Pemilik terverifikasi</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Analitik funnel</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Kecepatan nilai</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Waktu dari registrasi sampai transaksi pertama berhasil.</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Median &lt;= 15 menit</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Event analytics</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Kemudahan tugas</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Peserta uji menyelesaikan Uang Masuk dan Uang Keluar tanpa bantuan.</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80%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Usability test</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Kecepatan catat</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Durasi transaksi rutin tanpa foto.</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Median &lt;= 60 detik</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Telemetry agregat</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Retensi</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aktif kembali dan mencatat pada hari ke-30.</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40%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Cohort</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Kedisiplinan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UMKM aktif mencatat pada sedikitnya 3 hari berbeda per minggu.</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50%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Cohort mingguan</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Kelengkapan bukti</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Transaksi pengeluaran di atas ambang pilot memiliki bukti atau alasan tanpa bukti.</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60%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Audit data</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Integritas akuntansi</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Transaksi terposting dengan jurnal tidak seimbang.</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Integrity monitor</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Duplikasi sistem</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Transaksi ganda yang disebabkan retry/sinkronisasi.</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&lt; 0,05%</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Incident + dedup audit</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Pemakaian laporan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UMKM aktif membuka sedikitnya satu laporan bulanan.</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50%</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Event analytics</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Kualitas laporan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Dataset pilot lolos rekonsiliasi kas, piutang, utang, dan persamaan posisi keuangan.</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99,5% kasus; 100% sebelum final</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QA/audit sampel</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Pembinaan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Hubungan Pembina yang memiliki persetujuan aktif dan satu tindak lanjut dalam 30 hari.</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60% hubungan aktif</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Consent + notes</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Kepercayaan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Nilai rata-rata jawaban 'Saya percaya ringkasan ini membantu keputusan'.</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4,0 dari 5</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Survei</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Dukungan</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Tiket terkait 'tidak tahu transaksi tersimpan' per 1.000 transaksi.</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Turun &gt;= 50% dari minggu awal</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Helpdesk</w:t>
            </w:r>
          </w:p>
        </w:tc>
      </w:tr>
      <w:tr>
        <w:trPr>
          <w:trHeight w:hRule="atLeast"/>
          <w:cantSplit/>
        </w:trPr>
        <w:tc>
          <w:tcPr>
            <w:tcW w:type="dxa" w:w="14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Stabilitas</w:t>
            </w:r>
          </w:p>
        </w:tc>
        <w:tc>
          <w:tcPr>
            <w:tcW w:type="dxa" w:w="4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Crash-free sessions Android.</w:t>
            </w:r>
          </w:p>
        </w:tc>
        <w:tc>
          <w:tcPr>
            <w:tcW w:type="dxa" w:w="2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&gt;= 99,5%</w:t>
            </w:r>
          </w:p>
        </w:tc>
        <w:tc>
          <w:tcPr>
            <w:tcW w:type="dxa" w:w="18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Crash analytics</w:t>
            </w:r>
          </w:p>
        </w:tc>
      </w:tr>
    </w:tbl>
    <w:p>
      <w:pPr>
        <w:keepNext w:val="0"/>
        <w:spacing w:before="0" w:after="40" w:line="264" w:lineRule="auto"/>
      </w:pPr>
    </w:p>
    <w:p>
      <w:pPr>
        <w:pStyle w:val="Heading1"/>
        <w:keepNext/>
      </w:pPr>
      <w:r>
        <w:rPr>
          <w:rFonts w:ascii="Calibri" w:hAnsi="Calibri" w:eastAsia="Calibri"/>
          <w:b/>
          <w:color w:val="2E74B5"/>
          <w:sz w:val="32"/>
        </w:rPr>
        <w:t>18. Daftar Asumsi</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000"/>
        <w:gridCol w:w="8360"/>
      </w:tblGrid>
      <w:tr>
        <w:trPr>
          <w:trHeight w:hRule="atLeast"/>
          <w:cantSplit/>
          <w:tblHeader w:val="true"/>
        </w:trPr>
        <w:tc>
          <w:tcPr>
            <w:tcW w:type="dxa" w:w="10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ID</w:t>
            </w:r>
          </w:p>
        </w:tc>
        <w:tc>
          <w:tcPr>
            <w:tcW w:type="dxa" w:w="83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Asumsi</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A-01</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Pengguna primer memiliki ponsel Android dan dapat melakukan verifikasi nomor/email.</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A-02</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Bahasa Indonesia cukup untuk MVP; lokalisasi daerah tidak wajib pada rilis awal.</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A-03</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Mata uang operasional MVP adalah rupiah dan tidak ada transaksi valuta asing.</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A-04</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Satu Pemilik mengelola satu usaha pada MVP; kebutuhan multi-usaha dievaluasi setelah pilot.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A-05</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Segmen pilot didominasi dagang dan jasa dengan kompleksitas transaksi rendah sampai menengah.</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A-06</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 bersedia memisahkan uang usaha dan pribadi bila alurnya cukup jelas.</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A-07</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Pegawai/Kasir memiliki akun individual; akun bersama tidak dianjurkan karena merusak audit.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A-08</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memiliki identitas lembaga yang dapat diverifikasi sebelum mengirim permintaan akses.</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A-09</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Pembina membutuhkan ringkasan baca dan catatan, bukan kemampuan mengubah pembukuan.</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A-10</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Koneksi internet tersedia setidaknya berkala; mode offline penuh belum diasumsikan wajib.</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A-11</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Foto Nota dapat dikompresi tanpa menghilangkan keterbacaan yang diperlukan pengguna.</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A-12</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OCR tidak cukup andal untuk posting otomatis dan selalu memerlukan konfirmasi.</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A-13</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Template kategori per jenis usaha dapat mencakup sebagian besar transaksi rutin pilot.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A-14</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Kas, rekening bank, utang, piutang, modal, dan pengambilan pribadi mencakup kebutuhan inti MVP.</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A-15</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Persediaan tingkat lanjut, payroll, dan pajak dapat ditunda tanpa menghilangkan nilai pilot utama.</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A-16</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Laporan dan pemetaan SAK EMKM akan ditinjau serta disetujui profesional akuntansi sebelum klaim kepatuhan.</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A-17</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Target kinerja awal dapat dicapai pada perangkat dan koneksi yang dipilih melalui survei pilot.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A-18</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Lembaga pembina menyetujui model persetujuan yang menempatkan kendali pada Pemilik.</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A-19</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Platform memiliki anggaran untuk penyimpanan bukti, backup, monitoring, keamanan, dan dukungan pilot.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A-20</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Data analitik produk dapat dikumpulkan secara minimum, transparan, dan sesuai pilihan/kebijakan privasi.</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A-21</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Tidak ada integrasi eksternal yang menjadi syarat wajib pilot.</w:t>
            </w:r>
          </w:p>
        </w:tc>
      </w:tr>
      <w:tr>
        <w:trPr>
          <w:trHeight w:hRule="atLeast"/>
          <w:cantSplit/>
        </w:trPr>
        <w:tc>
          <w:tcPr>
            <w:tcW w:type="dxa" w:w="1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A-22</w:t>
            </w:r>
          </w:p>
        </w:tc>
        <w:tc>
          <w:tcPr>
            <w:tcW w:type="dxa" w:w="8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Dokumen ini akan diperbarui melalui change control setelah keputusan terbuka ditutup.</w:t>
            </w:r>
          </w:p>
        </w:tc>
      </w:tr>
    </w:tbl>
    <w:p>
      <w:pPr>
        <w:keepNext w:val="0"/>
        <w:spacing w:before="0" w:after="40" w:line="264" w:lineRule="auto"/>
      </w:pPr>
    </w:p>
    <w:p>
      <w:pPr>
        <w:pStyle w:val="Heading1"/>
        <w:keepNext/>
      </w:pPr>
      <w:r>
        <w:rPr>
          <w:rFonts w:ascii="Calibri" w:hAnsi="Calibri" w:eastAsia="Calibri"/>
          <w:b/>
          <w:color w:val="2E74B5"/>
          <w:sz w:val="32"/>
        </w:rPr>
        <w:t>19. Keputusan yang Masih Perlu Dibuat</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600"/>
        <w:gridCol w:w="1300"/>
        <w:gridCol w:w="2000"/>
        <w:gridCol w:w="2960"/>
        <w:gridCol w:w="1300"/>
        <w:gridCol w:w="1200"/>
      </w:tblGrid>
      <w:tr>
        <w:trPr>
          <w:trHeight w:hRule="atLeast"/>
          <w:cantSplit/>
          <w:tblHeader w:val="true"/>
        </w:trPr>
        <w:tc>
          <w:tcPr>
            <w:tcW w:type="dxa" w:w="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ID</w:t>
            </w:r>
          </w:p>
        </w:tc>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Keputusan</w:t>
            </w:r>
          </w:p>
        </w:tc>
        <w:tc>
          <w:tcPr>
            <w:tcW w:type="dxa" w:w="20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Pertanyaan</w:t>
            </w:r>
          </w:p>
        </w:tc>
        <w:tc>
          <w:tcPr>
            <w:tcW w:type="dxa" w:w="29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Rekomendasi awal</w:t>
            </w:r>
          </w:p>
        </w:tc>
        <w:tc>
          <w:tcPr>
            <w:tcW w:type="dxa" w:w="13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Pemilik</w:t>
            </w:r>
          </w:p>
        </w:tc>
        <w:tc>
          <w:tcPr>
            <w:tcW w:type="dxa" w:w="1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Batas</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D-01</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Segmen pilot pertama</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Kuliner mikro, ritel, jasa, atau kombinasi?</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Mulai dengan kuliner/ritel sederhana agar volume dan pola transaksi cukup representatif.</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Sponsor/Product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Discovery</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D-02</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Basis dan kebijakan akuntansi</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Detail akrual, materialitas, koreksi, dan tutup buku.</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Tetapkan kebijakan akuntansi tertulis dan matriks transaksi sebelum coding mesin posting.</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Lead Accounting</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Discovery</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D-03</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Bagan akun</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Satu template nasional atau per jenis usaha?</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Gunakan core chart stabil plus ekstensi template per segmen.</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Discovery</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D-04</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Persediaan MVP</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Tidak ada, periodik sederhana, atau perpetual?</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Periodik sederhana sebagai Should; jangan membangun SKU perpetual pada MVP.</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Sebelum scope lock</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D-05</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Aset dan penyusutan</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Masuk MVP atau rilis 1.1?</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Prototipe wizard sederhana; pindahkan bila validasi pengguna gagal.</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Sebelum scope lock</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D-06</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Saldo awal</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Seberapa lengkap wajib sebelum transaksi pertama?</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Izinkan draf bertahap, tetapi tandai laporan belum final sampai seimbang.</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Accounting/UX</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Prototype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D-07</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Strategi offline</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Draf aman saja atau offline-first penuh?</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MVP: draf + antrean retry; keputusan offline penuh setelah riset konektivitas.</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Mobile/Platform</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Technical discovery</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D-08</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Minimum Android</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Versi OS dan spesifikasi perangkat minimum.</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Gunakan data perangkat pilot dan kebijakan Play saat rilis.</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Mobile/Product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Pilot design</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D-09</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Metode login</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OTP, password, PIN perangkat, passkey, atau kombinasi?</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Uji OTP + PIN lokal, MFA untuk admin, dengan mitigasi pengambilalihan nomor.</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Security/UX</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Prototype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D-10</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Platform aplikasi</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Native, cross-platform, PWA, atau kombinasi?</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Bandingkan kinerja perangkat rendah, foto, offline, kecepatan tim, dan total biaya.</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Engineering</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Architecture gate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D-11</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OCR nota</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Vendor/model, biaya, data residency, dan threshold?</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Eksperimen terpisah; bukan release blocker MVP.</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Product/ML/Security</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Pasca-alpha</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D-12</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Lingkup data Pembina</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Ringkasan baku atau izin per modul/indikator?</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Gunakan preset izin ringkasan dengan opsi detail terbatas, mudah dipahami pemilik.</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Privacy/Product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Prototype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D-13</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Masa berlaku persetujuan</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30 hari, 6 bulan, 1 tahun, atau sesuai program?</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Default 6 bulan, dapat dipendekkan, perpanjangan memerlukan konfirmasi baru.</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Privacy/Program</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Policy design</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D-14</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Unduh oleh Pembina</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Boleh mengunduh ringkasan atau layar saja?</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Layar saja pada MVP kecuali Pemilik memberi izin ekspor spesifik.</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Privacy/Product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Policy design</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D-15</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Akses dukungan</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Apakah persetujuan Pemilik selalu wajib?</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Wajib untuk isi keuangan kecuali kondisi keamanan/hukum yang telah didefinisikan dan diaudit.</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Security/Legal</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Before beta</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D-16</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Retensi data dan nota</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Berapa lama data aktif, cadangan, log, dan foto disimpan?</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Putuskan melalui kebutuhan akuntansi, privasi, biaya, kontrak, dan legal review.</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Legal/Security/Finance</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Before beta</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D-17</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Data residency dan hosting</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Lokasi pemrosesan, penyimpanan, dan backup.</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Evaluasi regulasi, kontrak mitra, latensi, ketersediaan, dan biaya.</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Security/Legal/Platform</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Architecture gate</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D-18</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Model bisnis</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Gratis, subsidi program, freemium, atau berlangganan?</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Jangan mengunci paywall sebelum mengukur nilai; tetapkan keberlanjutan biaya sebelum scale.</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Sponsor/Finance/Product</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Pilot</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D-19</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Ekspor MVP</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PDF saja atau PDF + CSV/XLSX?</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PDF laporan dan CSV transaksi sebagai minimum portabilitas.</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Product/Accounting</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Scope lock</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D-20</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Proses validasi standar</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Siapa yang menyetujui pemetaan SAK EMKM dan seberapa sering ditinjau?</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Tetapkan lead accounting dan reviewer independen dengan sign-off per release mayor.</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Governance</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Discovery</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D-21</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Analitik produk</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Event apa yang sah dan bagaimana pilihan pengguna dikelola?</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Kumpulkan minimum, hindari nominal/detail transaksi, dokumentasikan tujuan dan retensi.</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Privacy/Data</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Before alpha</w:t>
            </w:r>
          </w:p>
        </w:tc>
      </w:tr>
      <w:tr>
        <w:trPr>
          <w:trHeight w:hRule="atLeast"/>
          <w:cantSplit/>
        </w:trPr>
        <w:tc>
          <w:tcPr>
            <w:tcW w:type="dxa" w:w="6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D-22</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Batas administrator</w:t>
            </w:r>
          </w:p>
        </w:tc>
        <w:tc>
          <w:tcPr>
            <w:tcW w:type="dxa" w:w="20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Fungsi mana untuk operasi, dukungan, konfigurasi, keamanan?</w:t>
            </w:r>
          </w:p>
        </w:tc>
        <w:tc>
          <w:tcPr>
            <w:tcW w:type="dxa" w:w="29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Buat matriks SoD dan approval untuk tindakan berisiko tinggi.</w:t>
            </w:r>
          </w:p>
        </w:tc>
        <w:tc>
          <w:tcPr>
            <w:tcW w:type="dxa" w:w="13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Security/Ops</w:t>
            </w:r>
          </w:p>
        </w:tc>
        <w:tc>
          <w:tcPr>
            <w:tcW w:type="dxa" w:w="1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Before alpha</w:t>
            </w:r>
          </w:p>
        </w:tc>
      </w:tr>
    </w:tbl>
    <w:p>
      <w:pPr>
        <w:keepNext w:val="0"/>
        <w:spacing w:before="0" w:after="40" w:line="264" w:lineRule="auto"/>
      </w:pPr>
    </w:p>
    <w:p>
      <w:pPr>
        <w:pStyle w:val="Heading1"/>
        <w:keepNext/>
      </w:pPr>
      <w:r>
        <w:rPr>
          <w:rFonts w:ascii="Calibri" w:hAnsi="Calibri" w:eastAsia="Calibri"/>
          <w:b/>
          <w:color w:val="2E74B5"/>
          <w:sz w:val="32"/>
        </w:rPr>
        <w:t>20. Rekomendasi Tahapan Pengembangan</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00"/>
        <w:gridCol w:w="1050"/>
        <w:gridCol w:w="2600"/>
        <w:gridCol w:w="2200"/>
        <w:gridCol w:w="2010"/>
      </w:tblGrid>
      <w:tr>
        <w:trPr>
          <w:trHeight w:hRule="atLeast"/>
          <w:cantSplit/>
          <w:tblHeader w:val="true"/>
        </w:trPr>
        <w:tc>
          <w:tcPr>
            <w:tcW w:type="dxa" w:w="15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Tahap</w:t>
            </w:r>
          </w:p>
        </w:tc>
        <w:tc>
          <w:tcPr>
            <w:tcW w:type="dxa" w:w="10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Durasi indikatif</w:t>
            </w:r>
          </w:p>
        </w:tc>
        <w:tc>
          <w:tcPr>
            <w:tcW w:type="dxa" w:w="26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Fokus</w:t>
            </w:r>
          </w:p>
        </w:tc>
        <w:tc>
          <w:tcPr>
            <w:tcW w:type="dxa" w:w="2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Keluaran</w:t>
            </w:r>
          </w:p>
        </w:tc>
        <w:tc>
          <w:tcPr>
            <w:tcW w:type="dxa" w:w="201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5"/>
              </w:rPr>
              <w:t>Kriteria keluar</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0 - Tata kelola dan mandat</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1-2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Tetapkan sponsor, product owner, lead accounting, keamanan/privasi, tim inti, decision log, change control, dan definisi pilot.</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Mandat, RACI, prinsip data, risiko awal, dan jadwal forum keputusan.</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Semua peran keputusan terisi dan scope discovery disetujui.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1 - Discovery pengguna dan akuntansi</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4-6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Wawancara/observasi UMKM dan Pembina; petakan kejadian bisnis; susun chart of accounts, kebijakan akuntansi, dan golden dataset.</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Persona tervalidasi, journey aktual, matriks transaksi-jurnal-laporan, daftar istilah, dan keputusan prioritas.</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Masalah prioritas terbukti; transaksi MVP dapat dipetakan tanpa ambiguitas material.</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2 - Prototipe pengalaman</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4 minggu, dapat tumpang tindih</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Prototipe onboarding, Uang Masuk/Keluar, Utang/Piutang, Foto Nota, dashboard, persetujuan Pembina, dan tutup periode.</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Prototipe interaktif, content guide, hasil usability, dan revisi acceptance criteria.</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Minimal 80% peserta menyelesaikan tugas inti dan memahami perbedaan uang usaha/pribadi.</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3 - Fondasi teknis dan accounting spike</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4-6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Bangun proof-of-concept posting atomik, idempotensi, authz tenant, sinkronisasi, penyimpanan foto, reporting snapshot, dan observability.</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ADR, model domain, prototype kinerja, threat model, dan hasil spike offline.</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Risiko teknis utama memiliki keputusan dan bukti kelayakan.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4 - Pembangunan MVP inkremental</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10-14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Kembangkan per irisan end-to-end: onboarding; kas; transaksi; utang/piutang; laporan; peran; consent; admin; ekspor.</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Build alpha dengan automated tests, seed/golden data, dokumentasi operasi, dan migration plan.</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Semua Must Have selesai dan tidak ada defect kritis terbuka.</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5 - Hardening dan validasi</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4-6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Regression, rekonsiliasi akuntansi, uji keamanan, aksesibilitas, kinerja, perangkat rendah, jaringan buruk, backup/restore, dan DR drill.</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Sign-off accounting/security/QA, runbook, support guide, dan release candidate.</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Seluruh gerbang kelayakan MVP lulus.</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6 - Pilot terbatas</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6-8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Rilis kepada cohort kecil dengan onboarding terbimbing; ukur aktivasi, kualitas, dukungan, dan perilaku pembinaan.</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Laporan pilot mingguan, keputusan perbaikan, baseline metrik, dan temuan kebijakan.</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Tidak ada risiko sistemik; target inti mendekati ambang; pengguna meminta kelanjutan.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7 - Beta dan perluasan</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6-10 minggu</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Perbaiki berdasarkan pilot, otomasi operasional, perkuat onboarding mandiri, perluas cohort/segmen secara terkendali.</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Beta stabil, kapasitas dukungan, model biaya, dan backlog Should Have tervalidasi.</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Kualitas dan unit economics mendukung perluasan.</w:t>
            </w:r>
          </w:p>
        </w:tc>
      </w:tr>
      <w:tr>
        <w:trPr>
          <w:trHeight w:hRule="atLeast"/>
          <w:cantSplit/>
        </w:trPr>
        <w:tc>
          <w:tcPr>
            <w:tcW w:type="dxa" w:w="15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5"/>
              </w:rPr>
              <w:t>Tahap 8 - Scale dan rilis lanjutan</w:t>
            </w:r>
          </w:p>
        </w:tc>
        <w:tc>
          <w:tcPr>
            <w:tcW w:type="dxa" w:w="10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Berkelanjutan</w:t>
            </w:r>
          </w:p>
        </w:tc>
        <w:tc>
          <w:tcPr>
            <w:tcW w:type="dxa" w:w="26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Prioritaskan Should/Could berdasarkan bukti: OCR, offline penuh, persediaan, aset, integrasi, atau multi-usaha.</w:t>
            </w:r>
          </w:p>
        </w:tc>
        <w:tc>
          <w:tcPr>
            <w:tcW w:type="dxa" w:w="22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Roadmap berbasis outcome, review standar berkala, serta peningkatan keamanan dan reliabilitas.</w:t>
            </w:r>
          </w:p>
        </w:tc>
        <w:tc>
          <w:tcPr>
            <w:tcW w:type="dxa" w:w="201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5"/>
              </w:rPr>
              <w:t>Setiap ekspansi melewati discovery, accounting review, dan release gate baru.</w:t>
            </w:r>
          </w:p>
        </w:tc>
      </w:tr>
    </w:tbl>
    <w:p>
      <w:pPr>
        <w:keepNext w:val="0"/>
        <w:spacing w:before="0" w:after="40" w:line="264" w:lineRule="auto"/>
      </w:pPr>
    </w:p>
    <w:p>
      <w:pPr>
        <w:pStyle w:val="Heading2"/>
        <w:keepNext/>
      </w:pPr>
      <w:r>
        <w:rPr>
          <w:rFonts w:ascii="Calibri" w:hAnsi="Calibri" w:eastAsia="Calibri"/>
          <w:b/>
          <w:color w:val="2E74B5"/>
          <w:sz w:val="26"/>
        </w:rPr>
        <w:t>20.1 Urutan Irisan Implementasi yang Disarankan</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Fondasi identitas, tenant, peran, audit, dan observabilitas.</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Satu alur Uang Masuk end-to-end sampai laporan dan ekspor untuk membuktikan arsitektur vertikal.</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Uang Keluar, Kas/Bank, transfer, Foto Nota, draf, dan idempotensi.</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Tambah Modal serta Ambil Uang Pribadi berikut edukasi pemisahan keuangan.</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Piutang, pelunasan sebagian/penuh, lalu Utang dan pembayarannya.</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Dashboard, Laba Rugi, Posisi Keuangan, modal, arus kas manajemen, dan kualitas data.</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Kasir dan hak akses; kemudian persetujuan Pembina serta dashboard baca.</w:t>
      </w:r>
    </w:p>
    <w:p>
      <w:pPr>
        <w:keepNext w:val="0"/>
        <w:numPr>
          <w:ilvl w:val="0"/>
          <w:numId w:val="11"/>
        </w:numPr>
        <w:tabs>
          <w:tab w:pos="720" w:val="left"/>
        </w:tabs>
        <w:spacing w:before="0" w:after="160" w:line="280" w:lineRule="auto"/>
        <w:ind w:left="720" w:hanging="360"/>
      </w:pPr>
      <w:r>
        <w:rPr>
          <w:rFonts w:ascii="Calibri" w:hAnsi="Calibri" w:eastAsia="Calibri"/>
          <w:color w:val="000000"/>
          <w:sz w:val="22"/>
        </w:rPr>
        <w:t>Koreksi, pembatalan, tutup periode, ekspor final, admin, backup/restore, dan hardening.</w:t>
      </w:r>
    </w:p>
    <w:p>
      <w:pPr>
        <w:pStyle w:val="Heading2"/>
        <w:keepNext/>
      </w:pPr>
      <w:r>
        <w:rPr>
          <w:rFonts w:ascii="Calibri" w:hAnsi="Calibri" w:eastAsia="Calibri"/>
          <w:b/>
          <w:color w:val="2E74B5"/>
          <w:sz w:val="26"/>
        </w:rPr>
        <w:t>20.2 Tata Kelola Perubahan</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Setiap perubahan kebutuhan harus menyebut masalah, bukti, dampak scope, dampak akuntansi, risiko privasi, prioritas, dan acceptance criteria.</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Perubahan template transaksi atau klasifikasi laporan memerlukan review Lead Accounting dan pengujian terhadap golden dataset historis.</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Perubahan akses, consent, retensi, atau analitik memerlukan review keamanan/privasi sebelum implementasi.</w:t>
      </w:r>
    </w:p>
    <w:p>
      <w:pPr>
        <w:keepNext w:val="0"/>
        <w:numPr>
          <w:ilvl w:val="0"/>
          <w:numId w:val="10"/>
        </w:numPr>
        <w:tabs>
          <w:tab w:pos="720" w:val="left"/>
        </w:tabs>
        <w:spacing w:before="0" w:after="160" w:line="280" w:lineRule="auto"/>
        <w:ind w:left="720" w:hanging="360"/>
      </w:pPr>
      <w:r>
        <w:rPr>
          <w:rFonts w:ascii="Calibri" w:hAnsi="Calibri" w:eastAsia="Calibri"/>
          <w:color w:val="000000"/>
          <w:sz w:val="22"/>
        </w:rPr>
        <w:t>MVP hanya berubah bila bukti menunjukkan risiko keselamatan, kepatuhan, integritas, atau kegagalan nilai utama; fitur tambahan masuk backlog pasca-MVP.</w:t>
      </w:r>
    </w:p>
    <w:p>
      <w:pPr>
        <w:pStyle w:val="Heading1"/>
        <w:keepNext/>
      </w:pPr>
      <w:r>
        <w:rPr>
          <w:rFonts w:ascii="Calibri" w:hAnsi="Calibri" w:eastAsia="Calibri"/>
          <w:b/>
          <w:color w:val="2E74B5"/>
          <w:sz w:val="32"/>
        </w:rPr>
        <w:t>Lampiran A - Pemetaan Bahasa Pengguna ke Pencatatan Internal</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250"/>
        <w:gridCol w:w="2400"/>
        <w:gridCol w:w="3250"/>
        <w:gridCol w:w="2460"/>
      </w:tblGrid>
      <w:tr>
        <w:trPr>
          <w:trHeight w:hRule="atLeast"/>
          <w:cantSplit/>
          <w:tblHeader w:val="true"/>
        </w:trPr>
        <w:tc>
          <w:tcPr>
            <w:tcW w:type="dxa" w:w="12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Menu</w:t>
            </w:r>
          </w:p>
        </w:tc>
        <w:tc>
          <w:tcPr>
            <w:tcW w:type="dxa" w:w="24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Kejadian</w:t>
            </w:r>
          </w:p>
        </w:tc>
        <w:tc>
          <w:tcPr>
            <w:tcW w:type="dxa" w:w="325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Penjelasan sederhana</w:t>
            </w:r>
          </w:p>
        </w:tc>
        <w:tc>
          <w:tcPr>
            <w:tcW w:type="dxa" w:w="24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6"/>
              </w:rPr>
              <w:t>Pencatatan internal</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Masuk</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Penjualan dibayar sekarang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Kas/Bank bertambah; Pendapatan penjualan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Kas/Bank; Kredit Pendapatan</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Masuk</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Pelanggan membayar Piutang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Kas/Bank bertambah; Piutang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Kas/Bank; Kredit Piutang Usaha</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Masuk</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Pendapatan lain dibayar sekarang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Kas/Bank bertambah; Pendapatan lain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Kas/Bank; Kredit Pendapatan Lain</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Keluar</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Biaya usaha dibayar sekarang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Biaya bertambah; Kas/Bank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Biaya; Kredit Kas/Bank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Keluar</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Membeli stok secara tunai</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Persediaan/Pembelian bertambah; Kas/Bank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Persediaan/Pembelian; Kredit Kas/Bank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Keluar</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Membeli alat usaha</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Aset tetap bertambah; Kas/Bank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Aset Tetap; Kredit Kas/Bank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Uang Keluar</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Membayar Utang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Utang berkurang; Kas/Bank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Utang Usaha; Kredit Kas/Bank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Piutang</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Penjualan belum dibayar</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Piutang bertambah; Pendapatan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Piutang Usaha; Kredit Pendapatan</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Utang</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Pembelian belum dibayar</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Biaya/Persediaan/Aset bertambah; Utang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tujuan pembelian; Kredit Utang Usaha</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Tambah Modal</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memasukkan uang</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Kas/Bank bertambah; Modal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Kas/Bank; Kredit Modal Pemilik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Ambil Uang Pribadi</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Pemilik mengambil uang usaha</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Pengambilan pemilik bertambah; Kas/Bank berkurang</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Prive/Pengambilan Pemilik; Kredit Kas/Bank</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Pindah Uang</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 disetor ke bank</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Kas berkurang; Bank bertambah; laba tidak berubah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Bank; Kredit Kas</w:t>
            </w:r>
          </w:p>
        </w:tc>
      </w:tr>
      <w:tr>
        <w:trPr>
          <w:trHeight w:hRule="atLeast"/>
          <w:cantSplit/>
        </w:trPr>
        <w:tc>
          <w:tcPr>
            <w:tcW w:type="dxa" w:w="125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6"/>
              </w:rPr>
              <w:t>Penyesuaian</w:t>
            </w:r>
          </w:p>
        </w:tc>
        <w:tc>
          <w:tcPr>
            <w:tcW w:type="dxa" w:w="240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Penyusutan aset</w:t>
            </w:r>
          </w:p>
        </w:tc>
        <w:tc>
          <w:tcPr>
            <w:tcW w:type="dxa" w:w="325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Biaya penyusutan dan akumulasi penyusutan bertambah</w:t>
            </w:r>
          </w:p>
        </w:tc>
        <w:tc>
          <w:tcPr>
            <w:tcW w:type="dxa" w:w="24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6"/>
              </w:rPr>
              <w:t>Debit Biaya Penyusutan; Kredit Akumulasi Penyusutan</w:t>
            </w:r>
          </w:p>
        </w:tc>
      </w:tr>
    </w:tbl>
    <w:p>
      <w:pPr>
        <w:keepNext w:val="0"/>
        <w:spacing w:before="0" w:after="40" w:line="264" w:lineRule="auto"/>
      </w:pPr>
    </w:p>
    <w:p>
      <w:pPr>
        <w:keepNext w:val="0"/>
        <w:spacing w:before="80" w:after="80" w:line="264" w:lineRule="auto"/>
        <w:ind w:left="115" w:right="115"/>
        <w:shd w:fill="E8EEF5"/>
        <w:pBdr>
          <w:top w:val="single" w:sz="16" w:space="5" w:color="E8EEF5"/>
          <w:left w:val="single" w:sz="16" w:space="5" w:color="E8EEF5"/>
          <w:bottom w:val="single" w:sz="16" w:space="5" w:color="E8EEF5"/>
          <w:right w:val="single" w:sz="16" w:space="5" w:color="E8EEF5"/>
        </w:pBdr>
      </w:pPr>
      <w:r>
        <w:rPr>
          <w:rFonts w:ascii="Calibri" w:hAnsi="Calibri" w:eastAsia="Calibri"/>
          <w:b/>
          <w:color w:val="1F4D78"/>
          <w:sz w:val="22"/>
        </w:rPr>
        <w:t xml:space="preserve">Aturan desain. </w:t>
      </w:r>
      <w:r>
        <w:rPr>
          <w:rFonts w:ascii="Calibri" w:hAnsi="Calibri" w:eastAsia="Calibri"/>
          <w:color w:val="243447"/>
          <w:sz w:val="22"/>
        </w:rPr>
        <w:t>Kolom pencatatan internal tidak ditampilkan kepada Pemilik/Kasir pada alur normal. Informasi tersebut tersedia untuk mode profesional, audit, pengujian, dan ekspor teknis sesuai hak.</w:t>
      </w:r>
    </w:p>
    <w:p>
      <w:pPr>
        <w:pStyle w:val="Heading1"/>
        <w:keepNext/>
      </w:pPr>
      <w:r>
        <w:rPr>
          <w:rFonts w:ascii="Calibri" w:hAnsi="Calibri" w:eastAsia="Calibri"/>
          <w:b/>
          <w:color w:val="2E74B5"/>
          <w:sz w:val="32"/>
        </w:rPr>
        <w:t>Lampiran B - Aturan Validasi Transaksi Kritis</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rHeight w:hRule="atLeast"/>
          <w:cantSplit/>
          <w:tblHeader w:val="true"/>
        </w:trPr>
        <w:tc>
          <w:tcPr>
            <w:tcW w:type="dxa" w:w="20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Objek</w:t>
            </w:r>
          </w:p>
        </w:tc>
        <w:tc>
          <w:tcPr>
            <w:tcW w:type="dxa" w:w="73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Validasi minimum</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Semua transaksi</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Jumlah harus positif; tanggal, usaha, mata uang, akun, dan template aktif; posting atomik dan idempoten.</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Uang Masuk/Uang Keluar</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Sumber/tujuan wajib; akun Kas/Bank aktif; tanggal dalam periode terbuka.</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Piutang/Utang</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Pihak terkait, nilai awal, saldo, status, dan jatuh tempo konsisten; pembayaran tidak boleh melebihi sisa tanpa alur khusus.</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Tambah Modal</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Pemilik/sumber modal teridentifikasi; tidak memengaruhi pendapatan.</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Ambil Uang Pribadi</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Hanya Pemilik/peran khusus; tidak memengaruhi biaya; peringatan saldo.</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Koreksi/Pembatalan</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Alasan wajib; periode dan hak diperiksa; pembalikan seimbang; hubungan versi tersimpan.</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Saldo awal</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Jumlah dan tanggal cut-off jelas; pasangan pembuka seimbang; sumber migrasi/konfirmasi tercatat.</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Foto Nota</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Tipe/ukuran aman; checksum; status upload; tautan tidak lintas tenant; metadata sensitif ditangani.</w:t>
            </w:r>
          </w:p>
        </w:tc>
      </w:tr>
      <w:tr>
        <w:trPr>
          <w:trHeight w:hRule="atLeast"/>
          <w:cantSplit/>
        </w:trPr>
        <w:tc>
          <w:tcPr>
            <w:tcW w:type="dxa" w:w="20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Laporan</w:t>
            </w:r>
          </w:p>
        </w:tc>
        <w:tc>
          <w:tcPr>
            <w:tcW w:type="dxa" w:w="73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Snapshot data dan periode jelas; invariant laporan diperiksa; warning kelengkapan ditampilkan.</w:t>
            </w:r>
          </w:p>
        </w:tc>
      </w:tr>
    </w:tbl>
    <w:p>
      <w:pPr>
        <w:keepNext w:val="0"/>
        <w:spacing w:before="0" w:after="40" w:line="264" w:lineRule="auto"/>
      </w:pPr>
    </w:p>
    <w:p>
      <w:pPr>
        <w:pStyle w:val="Heading1"/>
        <w:keepNext/>
      </w:pPr>
      <w:r>
        <w:rPr>
          <w:rFonts w:ascii="Calibri" w:hAnsi="Calibri" w:eastAsia="Calibri"/>
          <w:b/>
          <w:color w:val="2E74B5"/>
          <w:sz w:val="32"/>
        </w:rPr>
        <w:t>Lampiran C - Glosarium Bahasa KASTA</w:t>
      </w:r>
    </w:p>
    <w:tbl>
      <w:tblPr>
        <w:tblW w:type="dxa" w:w="9360"/>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7160"/>
      </w:tblGrid>
      <w:tr>
        <w:trPr>
          <w:trHeight w:hRule="atLeast"/>
          <w:cantSplit/>
          <w:tblHeader w:val="true"/>
        </w:trPr>
        <w:tc>
          <w:tcPr>
            <w:tcW w:type="dxa" w:w="220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Istilah KASTA</w:t>
            </w:r>
          </w:p>
        </w:tc>
        <w:tc>
          <w:tcPr>
            <w:tcW w:type="dxa" w:w="7160"/>
            <w:tcMar>
              <w:top w:w="80" w:type="dxa"/>
              <w:start w:w="120" w:type="dxa"/>
              <w:bottom w:w="80" w:type="dxa"/>
              <w:end w:w="120" w:type="dxa"/>
            </w:tcMar>
            <w:vAlign w:val="center"/>
            <w:shd w:fill="F2F4F7" w:val="clear"/>
          </w:tcPr>
          <w:p>
            <w:pPr>
              <w:keepNext/>
              <w:spacing w:before="0" w:after="0" w:line="252" w:lineRule="auto"/>
              <w:jc w:val="left"/>
            </w:pPr>
            <w:r>
              <w:rPr>
                <w:rFonts w:ascii="Calibri" w:hAnsi="Calibri" w:eastAsia="Calibri"/>
                <w:b/>
                <w:color w:val="243447"/>
                <w:sz w:val="18"/>
              </w:rPr>
              <w:t>Makna sederhana</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Uang Masuk</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Uang yang benar-benar diterima usaha, misalnya penjualan tunai atau pembayaran Piutang.</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Uang Keluar</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Uang yang benar-benar dibayar usaha untuk keperluan usaha atau pembayaran Utang.</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Utang</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Kewajiban usaha kepada pemasok/pihak lain karena barang atau jasa sudah diterima tetapi belum lunas.</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Piutang</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Hak usaha untuk menerima uang dari pelanggan karena penjualan sudah terjadi tetapi belum lunas.</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Tambah Modal</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Uang atau barang yang dimasukkan Pemilik untuk mendukung usaha; bukan pendapatan penjualan.</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Ambil Uang Pribadi</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Uang usaha yang diambil Pemilik untuk keperluan pribadi; bukan biaya usaha.</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Foto Nota</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Gambar bukti transaksi yang ditautkan ke catatan keuangan.</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Kas/Bank</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Tempat uang usaha disimpan, baik tunai maupun rekening.</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Hasil Usaha</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Pendapatan dikurangi biaya untuk periode tertentu; tidak selalu sama dengan saldo uang.</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Posisi Usaha</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Ringkasan apa yang dimiliki, apa yang masih harus dibayar, dan hak Pemilik pada tanggal tertentu.</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Periode</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Rentang tanggal yang dipakai untuk melihat dan menutup laporan.</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Draf</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Catatan yang belum menjadi transaksi final dan belum sepenuhnya memengaruhi laporan.</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Pembina</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Pihak pendamping yang memperoleh akses baca sesuai persetujuan Pemilik.</w:t>
            </w:r>
          </w:p>
        </w:tc>
      </w:tr>
      <w:tr>
        <w:trPr>
          <w:trHeight w:hRule="atLeast"/>
          <w:cantSplit/>
        </w:trPr>
        <w:tc>
          <w:tcPr>
            <w:tcW w:type="dxa" w:w="2200"/>
            <w:shd w:fill="F8F9FB" w:val="clear"/>
            <w:tcMar>
              <w:top w:w="80" w:type="dxa"/>
              <w:start w:w="120" w:type="dxa"/>
              <w:bottom w:w="80" w:type="dxa"/>
              <w:end w:w="120" w:type="dxa"/>
            </w:tcMar>
            <w:vAlign w:val="center"/>
          </w:tcPr>
          <w:p>
            <w:pPr>
              <w:keepNext w:val="0"/>
              <w:spacing w:before="0" w:after="0" w:line="252" w:lineRule="auto"/>
              <w:jc w:val="left"/>
            </w:pPr>
            <w:r>
              <w:rPr>
                <w:rFonts w:ascii="Calibri" w:hAnsi="Calibri" w:eastAsia="Calibri"/>
                <w:b/>
                <w:color w:val="243447"/>
                <w:sz w:val="18"/>
              </w:rPr>
              <w:t>Jejak perubahan</w:t>
            </w:r>
          </w:p>
        </w:tc>
        <w:tc>
          <w:tcPr>
            <w:tcW w:type="dxa" w:w="7160"/>
            <w:tcMar>
              <w:top w:w="80" w:type="dxa"/>
              <w:start w:w="120" w:type="dxa"/>
              <w:bottom w:w="80" w:type="dxa"/>
              <w:end w:w="120" w:type="dxa"/>
            </w:tcMar>
            <w:vAlign w:val="center"/>
          </w:tcPr>
          <w:p>
            <w:pPr>
              <w:keepNext w:val="0"/>
              <w:spacing w:before="0" w:after="0" w:line="252" w:lineRule="auto"/>
              <w:jc w:val="left"/>
            </w:pPr>
            <w:r>
              <w:rPr>
                <w:rFonts w:ascii="Calibri" w:hAnsi="Calibri" w:eastAsia="Calibri"/>
                <w:b w:val="0"/>
                <w:color w:val="243447"/>
                <w:sz w:val="18"/>
              </w:rPr>
              <w:t>Catatan siapa melakukan apa, kapan, dan alasan perubahan penting.</w:t>
            </w:r>
          </w:p>
        </w:tc>
      </w:tr>
    </w:tbl>
    <w:p>
      <w:pPr>
        <w:keepNext w:val="0"/>
        <w:spacing w:before="0" w:after="40" w:line="264" w:lineRule="auto"/>
      </w:pPr>
    </w:p>
    <w:p>
      <w:pPr>
        <w:pStyle w:val="Heading1"/>
        <w:keepNext/>
      </w:pPr>
      <w:r>
        <w:rPr>
          <w:rFonts w:ascii="Calibri" w:hAnsi="Calibri" w:eastAsia="Calibri"/>
          <w:b/>
          <w:color w:val="2E74B5"/>
          <w:sz w:val="32"/>
        </w:rPr>
        <w:t>Lampiran D - Rujukan Konseptual</w:t>
      </w:r>
    </w:p>
    <w:p>
      <w:pPr>
        <w:keepNext w:val="0"/>
        <w:spacing w:before="0" w:after="160" w:line="264" w:lineRule="auto"/>
      </w:pPr>
      <w:r>
        <w:rPr>
          <w:rFonts w:ascii="Calibri" w:hAnsi="Calibri" w:eastAsia="Calibri"/>
          <w:b/>
          <w:color w:val="000000"/>
          <w:sz w:val="22"/>
        </w:rPr>
        <w:t xml:space="preserve">Ikatan Akuntan Indonesia - Tentang SAK EMKM. </w:t>
      </w:r>
      <w:hyperlink r:id="rId11">
        <w:r>
          <w:rPr>
            <w:color w:val="2E74B5"/>
            <w:u w:val="single"/>
          </w:rPr>
          <w:t>Buka rujukan resmi</w:t>
        </w:r>
      </w:hyperlink>
    </w:p>
    <w:p>
      <w:pPr>
        <w:keepNext w:val="0"/>
        <w:spacing w:before="0" w:after="160" w:line="264" w:lineRule="auto"/>
      </w:pPr>
      <w:r>
        <w:rPr>
          <w:rFonts w:ascii="Calibri" w:hAnsi="Calibri" w:eastAsia="Calibri"/>
          <w:b/>
          <w:color w:val="000000"/>
          <w:sz w:val="22"/>
        </w:rPr>
        <w:t xml:space="preserve">Ikatan Akuntan Indonesia - Modul CAFB Akuntansi Keuangan 2025, bagian SAK EMKM. </w:t>
      </w:r>
      <w:hyperlink r:id="rId12">
        <w:r>
          <w:rPr>
            <w:color w:val="2E74B5"/>
            <w:u w:val="single"/>
          </w:rPr>
          <w:t>Buka rujukan resmi</w:t>
        </w:r>
      </w:hyperlink>
    </w:p>
    <w:p>
      <w:pPr>
        <w:keepNext w:val="0"/>
        <w:spacing w:before="0" w:after="160" w:line="264" w:lineRule="auto"/>
      </w:pPr>
      <w:r>
        <w:rPr>
          <w:rFonts w:ascii="Calibri" w:hAnsi="Calibri" w:eastAsia="Calibri"/>
          <w:i/>
          <w:color w:val="000000"/>
          <w:sz w:val="22"/>
        </w:rPr>
        <w:t>Rujukan diakses pada 21 Juli 2026. Dokumen KASTA harus memakai versi standar dan peraturan yang berlaku pada saat desain final dan rilis produksi.</w:t>
      </w:r>
    </w:p>
    <w:p>
      <w:pPr>
        <w:pStyle w:val="Heading1"/>
        <w:keepNext/>
      </w:pPr>
      <w:r>
        <w:rPr>
          <w:rFonts w:ascii="Calibri" w:hAnsi="Calibri" w:eastAsia="Calibri"/>
          <w:b/>
          <w:color w:val="2E74B5"/>
          <w:sz w:val="32"/>
        </w:rPr>
        <w:t>Penutup</w:t>
      </w:r>
    </w:p>
    <w:p>
      <w:pPr>
        <w:keepNext w:val="0"/>
        <w:spacing w:before="0" w:after="120" w:line="264" w:lineRule="auto"/>
      </w:pPr>
      <w:r>
        <w:rPr>
          <w:rFonts w:ascii="Calibri" w:hAnsi="Calibri" w:eastAsia="Calibri"/>
          <w:i w:val="0"/>
          <w:color w:val="000000"/>
          <w:sz w:val="22"/>
        </w:rPr>
        <w:t>KASTA akan berhasil bila pengguna merasakan manfaat sebelum merasakan beban pencatatan. Kesederhanaan antarmuka tidak boleh mengorbankan integritas data; sebaliknya, disiplin akuntansi harus diterjemahkan menjadi pilihan yang wajar, penjelasan yang singkat, dan kontrol yang dapat dipercaya. Baseline ini direkomendasikan untuk dibawa ke sesi validasi lintas fungsi dan riset lapangan sebelum scope MVP dikunci.</w:t>
      </w:r>
    </w:p>
    <w:p>
      <w:pPr>
        <w:keepNext w:val="0"/>
        <w:spacing w:before="80" w:after="80" w:line="264" w:lineRule="auto"/>
        <w:ind w:left="115" w:right="115"/>
        <w:shd w:fill="E8F3EE"/>
        <w:pBdr>
          <w:top w:val="single" w:sz="16" w:space="5" w:color="E8F3EE"/>
          <w:left w:val="single" w:sz="16" w:space="5" w:color="E8F3EE"/>
          <w:bottom w:val="single" w:sz="16" w:space="5" w:color="E8F3EE"/>
          <w:right w:val="single" w:sz="16" w:space="5" w:color="E8F3EE"/>
        </w:pBdr>
      </w:pPr>
      <w:r>
        <w:rPr>
          <w:rFonts w:ascii="Calibri" w:hAnsi="Calibri" w:eastAsia="Calibri"/>
          <w:b/>
          <w:color w:val="2F6B4F"/>
          <w:sz w:val="22"/>
        </w:rPr>
        <w:t xml:space="preserve">Langkah persetujuan berikutnya. </w:t>
      </w:r>
      <w:r>
        <w:rPr>
          <w:rFonts w:ascii="Calibri" w:hAnsi="Calibri" w:eastAsia="Calibri"/>
          <w:color w:val="243447"/>
          <w:sz w:val="22"/>
        </w:rPr>
        <w:t>Validasi segmen pilot, kebijakan akuntansi, model persetujuan Pembina, strategi offline, dan batas MVP. Setelah lima keputusan tersebut ditutup, tim dapat menurunkan dokumen ini menjadi information architecture, prototipe, model domain, arsitektur, dan test plan.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Halaman </w:t>
    </w:r>
    <w:r>
      <w:rPr>
        <w:rFonts w:ascii="Calibri" w:hAnsi="Calibri"/>
        <w:sz w:val="18"/>
        <w:color w:val="5B6573"/>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eastAsia="Calibri"/>
        <w:b/>
        <w:color w:val="2E74B5"/>
        <w:sz w:val="18"/>
      </w:rPr>
      <w:t>KASTA</w:t>
    </w:r>
    <w:r>
      <w:rPr>
        <w:rFonts w:ascii="Calibri" w:hAnsi="Calibri" w:eastAsia="Calibri"/>
        <w:color w:val="5B6573"/>
        <w:sz w:val="18"/>
      </w:rPr>
      <w:t xml:space="preserve">  |  Dokumen Kebutuhan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52" w:lineRule="auto" w:before="0"/>
      <w:contextualSpacing/>
    </w:pPr>
    <w:rPr>
      <w:rFonts w:asciiTheme="majorHAnsi" w:eastAsiaTheme="majorEastAsia" w:hAnsiTheme="majorHAnsi" w:cstheme="majorBidi" w:ascii="Calibri" w:hAnsi="Calibri"/>
      <w:b/>
      <w:color w:val="2434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line="252" w:lineRule="auto"/>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iaiglobal.or.id/SAK-IAI/Tentang%2520SAK%2520EMKM" TargetMode="External"/><Relationship Id="rId12" Type="http://schemas.openxmlformats.org/officeDocument/2006/relationships/hyperlink" Target="https://web.iaiglobal.or.id/assets/materi/Sertifikasi/CA/modul/ak/files/basic-html/page19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Kebutuhan Sistem KASTA</dc:title>
  <dc:subject>Keuangan dan Asistensi UMKM</dc:subject>
  <dc:creator>Tim Produk KASTA</dc:creator>
  <cp:keywords/>
  <dc:description>Draf kebutuhan sistem versi 0.1</dc:description>
  <cp:lastModifiedBy/>
  <cp:revision>1</cp:revision>
  <dcterms:created xsi:type="dcterms:W3CDTF">2013-12-23T23:15:00Z</dcterms:created>
  <dcterms:modified xsi:type="dcterms:W3CDTF">2013-12-23T23:15:00Z</dcterms:modified>
  <cp:category/>
</cp:coreProperties>
</file>