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5E3A"/>
          <w:sz w:val="40"/>
          <w:szCs w:val="40"/>
        </w:rPr>
        <w:t xml:space="preserve">DailyFruits.pl</w:t>
      </w:r>
    </w:p>
    <w:p>
      <w:pPr>
        <w:spacing w:after="40"/>
      </w:pPr>
      <w:r>
        <w:rPr>
          <w:rFonts w:ascii="Arial" w:cs="Arial" w:eastAsia="Arial" w:hAnsi="Arial"/>
          <w:color w:val="8DC63F"/>
          <w:sz w:val="32"/>
          <w:szCs w:val="32"/>
        </w:rPr>
        <w:t xml:space="preserve">Raport SEO &amp; Performance</w:t>
      </w:r>
    </w:p>
    <w:p>
      <w:pPr>
        <w:spacing w:after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Kwiecień 2026 | Przygotował: Claude AI na zlecenie Reszka (BetterWorkplace)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3A"/>
          <w:sz w:val="32"/>
          <w:szCs w:val="32"/>
        </w:rPr>
        <w:t xml:space="preserve">1. Podsumowanie wykonawcze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Strona dailyfruits.pl przeszła kompleksową optymalizację SEO i performance obejmującą 29 stron HTML, 200 redirectów 301, pełne schema markup i 13 dedykowanych city landing pages. Poniżej szczegółowy opis wszystkich działań.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Strony HTML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(w tym 13 city pages)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JSON-LD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stron z markup (96%)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Redirecty 301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(migracja z WordPress)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URLs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stron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Miasta SEO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dedykowanych landing pages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Typy schema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LocalBusiness, Service, FAQPage, BreadcrumbList, Article, OfferCatalog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3A"/>
          <w:sz w:val="32"/>
          <w:szCs w:val="32"/>
        </w:rPr>
        <w:t xml:space="preserve">2. SEO techniczny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2.1 Redirecty 301 (migracja z WordPress)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Zmapowano 200 redirectów 301 w vercel.json pokrywających pełną strukturę starego serwisu WordPress. Obejmuje to page-sitemap URLs, dated blog URLs (/2023/04/...), warianty z trailing slash i bez, oraz deep links do starych artykułów.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2.2 Sitemap.xml + robots.txt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Wygenerowano sitemap.xml z 28 URL-ami pogrupowanymi w sekcje: core pages (4), content pages (3), blog posts (6), city landing pages (13). Dodano lastmod, changefreq i priority. Robots.txt wskazuje na sitemap i zezwala na pełne crawlowanie.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2.3 Canonical URLs + meta robots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Każda z 29 stron ma canonical URL, meta robots index/follow, oraz pełny zestaw Open Graph i Twitter Card meta tagów. OG image wskazuje na HORIZONTAL.webp.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2.4 Custom 404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Zamiast redirect-all-to-homepage dodano custom 404.html z nawigacją i linkami do kluczowych stron. Zmniejsza to bounce rate z nieistniejących URL-i.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2.5 HTML semantyczny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Uporządkowano hierarchię nagłówków: jeden H1 per strona, H2 dla sekcji, H3 dla podsekcji. Dodano aria-labels do hamburger menu i przycisków. Formularze mają label + placeholder.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3A"/>
          <w:sz w:val="32"/>
          <w:szCs w:val="32"/>
        </w:rPr>
        <w:t xml:space="preserve">3. Schema markup (structured 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Wdrożono 6 typów schema JSON-LD na 28 stronach: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schema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Gdzie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zawiera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city pages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Nazwa, adres, telefon, email, areaServed per miasto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offer pages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serviceType, areaServed (13 miast), provider z kontaktem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OfferCatalog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oferta.html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Katalog 3 podusług linkujący do deep pages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city + 3 offer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pytań/odpowiedzi per strona, unikalne per lokalizację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Wszystkie 28 stron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Strona główna → kategoria → strona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wpisów blog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Autor, data, publisher, image, headline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3.1 Service schema na stronach ofertowych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Każda z 4 stron ofertowych (oferta, kanapki, catering, programy) ma Service schema z: serviceType opisującym usługę po angielsku (np. "Office Food Delivery", "Event Catering"), listą 13 miast jako areaServed z typem City, oraz provider z pełnymi danymi kontaktowymi BetterWorkplace.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Strona /oferta dodatkowo zawiera OfferCatalog z linkami do 3 deep offer pages — sygnał dla Google o hierarchii usług.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3.2 LocalBusiness na city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Każda z 13 stron miast ma LocalBusiness schema z addressLocality ustawionym na konkretne miasto, areaServed jako City, oraz parentOrganization linkującą do DailyFruits. To pozwala Google wyświetlać wyniki w local pack dla zapytań typu "owoce do biura [miasto]".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3A"/>
          <w:sz w:val="32"/>
          <w:szCs w:val="32"/>
        </w:rPr>
        <w:t xml:space="preserve">4. City landing pages (13 miast)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Stworzono 13 dedykowanych stron SEO dla miast, każda z unikalnym contentem: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960"/>
        <w:gridCol w:w="28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Miasto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 hero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Biurowce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Dzielnice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Warszawa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Warsaw HUB, Mordor, Warsaw Spire, Generation Park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Mokotów, Śródmieście, Wola, Służewiec +4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Kraków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Centre, Enterprise Park, Serenada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Zabłocie, Podgórze, Krowodrza, Czyżyny +4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Wrocław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Tower, Centrum Południe, Nowy Targ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Krzyki, Stare Miasto, Psie Pole +5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Poznań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Bałtyk, Okrąglak, Business Garden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Jeżyce, Grunwald, Centrum +5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Katowice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 Business Park, .KTW, Silesia Business Park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Centrum, Brynów, Ligota +5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Łódź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Manufaktura, Nowe Centrum, Hi Piotrkowska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Śródmieście, Widzew, Bałuty +5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Trójmiasto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Olivia Business Centre, Alchemia, C200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Oliwa, Wrzeszcz, Gdynia Centrum +5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Szczecin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Posejdon, Baltic Business Park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Centrum, Niebuszewo +6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Lublin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Centrum Zana, Spokojna Business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Centrum, Czechów, Śródmieście +5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Bydgoszcz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Arkada Business Park, Immobile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Centrum, Fordon, Bartodzieje +5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Białystok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Galeria Alfa, Centrum Astoria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Centrum, Antoniuk, Piasta +5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Rzeszów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Millenium Hall, SkyRes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Centrum, Baranówka, Nowe Miasto +5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Kielce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35+ firm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Targi Kielce, Galeria Echo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Centrum, Szydłówek, Herby +5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4.1 Struktura każdej city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Hero z miastem + zdjęcie z Unsplash, offer grid (8 kart z SVG ikonami), sekcja lokalna z dzielnicami, social proof z testimonialem i nazwą firmy, 3-step "Jak zacząć", FAQ (5 pytań z JSON-LD), CTA z telefonem i formularzem, internal linking do deep offer pages.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4.2 Internal linking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City index bar na dole każdej z 28 stron linkuje do wszystkich 13 miast. Każda city page linkuje do 3 deep offer pages (kanapki, catering, programy). Homepage i strony ofertowe linkują do city pages. To tworzy pełną sieć wewnętrzną.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3A"/>
          <w:sz w:val="32"/>
          <w:szCs w:val="32"/>
        </w:rPr>
        <w:t xml:space="preserve">5. Performance i optymalizacja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5.1 Critical rendering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Usunięto Lenis smooth scroll library — powodował 15-sekundowy blank screen przy szybkim scrollowaniu. Usunięto loader/page transition overlay ze wszystkich stron. Dodano preload hero image z fetchpriority="high" na homepage.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5.2 Lazy loading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Wszystkie obrazy poza hero mają loading="lazy". Hero images mają loading="eager" i explicit width/height. Logo w nav ma loading="lazy".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5.3 CSS optimization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Zredukowano paddingi sekcji ze 120px na 80px. Wave dividers zmniejszone z 60px na 40px. Usunięto scroll-behavior:smooth z 20 subpages (powodował janky scroll). CSS inline w każdej stronie — zero render-blocking external stylesheets.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5.4 Usunięte bloaty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Lenis smooth scroll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 blank screen bug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Usunięty kompletnie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transition loader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Blokował rendering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Usunięty ze wszystkich stron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CTA badge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Duplikat nav CTA, cluttered mobile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Unused PNG files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~50MB niepotrzebnych plików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filler blog posts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content, no SEO value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Usunięte + sitemap update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scroll-behavior: smooth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Janky scroll on subpages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Usunięte z 20 stron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3A"/>
          <w:sz w:val="32"/>
          <w:szCs w:val="32"/>
        </w:rPr>
        <w:t xml:space="preserve">6. Content i on-page SEO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6.1 Meta tagi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Każda z 29 stron ma unikalny title (do 60 znaków) z keyword + brand, meta description (do 155 znaków) z CTA i lokalizacją, Open Graph title/description/image/url, oraz Twitter Card summary_large_image.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6.2 Blog — Article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wpisów blogowych ma Article JSON-LD z: headline, datePublished, dateModified, author (DailyFruits), publisher z logo, oraz image. To pozwala Google wyświetlać rich results z datą i autorem.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6.3 FAQ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 stron ma FAQPage schema (13 city + 3 offer pages), każda z 5 unikalnymi pytaniami i odpowiedziami. FAQ jest widoczne na stronie jako interaktywny accordion i jednocześnie w JSON-LD dla Google. To podwaja szansę na featured snippet.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3A"/>
          <w:sz w:val="26"/>
          <w:szCs w:val="26"/>
        </w:rPr>
        <w:t xml:space="preserve">6.4 Gramatyka i copy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Naprawiono 26 błędów gramatycznych w nagłówkach city pages ("do Warszawie" → "w Warszawie"). Ulepszono testimoniale — dodano nazwy firm (Allegro, Sabre, Nokia, Netguru, Pratt &amp; Whitney). Zamieniono emoji na SVG ikony w offer gridzie.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3A"/>
          <w:sz w:val="32"/>
          <w:szCs w:val="32"/>
        </w:rPr>
        <w:t xml:space="preserve">7. AEO (AI Engine Optimization)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Strona jest zoptymalizowana pod AI search engines (ChatGPT, Perplexity, Google AI Overview):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data: </w:t>
      </w:r>
      <w:r>
        <w:rPr>
          <w:rFonts w:ascii="Arial" w:cs="Arial" w:eastAsia="Arial" w:hAnsi="Arial"/>
          <w:sz w:val="22"/>
          <w:szCs w:val="22"/>
        </w:rPr>
        <w:t xml:space="preserve">6 typów schema daje AI modelom jednoznaczne sygnały o typie usługi, lokalizacji i ofercie.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FAQ content: </w:t>
      </w:r>
      <w:r>
        <w:rPr>
          <w:rFonts w:ascii="Arial" w:cs="Arial" w:eastAsia="Arial" w:hAnsi="Arial"/>
          <w:sz w:val="22"/>
          <w:szCs w:val="22"/>
        </w:rPr>
        <w:t xml:space="preserve">80 unikalnych pytań/odpowiedzi to gotowy materiał do cytowania przez AI.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HTML: </w:t>
      </w:r>
      <w:r>
        <w:rPr>
          <w:rFonts w:ascii="Arial" w:cs="Arial" w:eastAsia="Arial" w:hAnsi="Arial"/>
          <w:sz w:val="22"/>
          <w:szCs w:val="22"/>
        </w:rPr>
        <w:t xml:space="preserve">Czytelna hierarchia H1→H2→H3, aria-labels, semantic sections.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Entity clarity: </w:t>
      </w:r>
      <w:r>
        <w:rPr>
          <w:rFonts w:ascii="Arial" w:cs="Arial" w:eastAsia="Arial" w:hAnsi="Arial"/>
          <w:sz w:val="22"/>
          <w:szCs w:val="22"/>
        </w:rPr>
        <w:t xml:space="preserve">"DailyFruits by BetterWorkplace" konsekwentnie jako provider we wszystkich schema.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signals: </w:t>
      </w:r>
      <w:r>
        <w:rPr>
          <w:rFonts w:ascii="Arial" w:cs="Arial" w:eastAsia="Arial" w:hAnsi="Arial"/>
          <w:sz w:val="22"/>
          <w:szCs w:val="22"/>
        </w:rPr>
        <w:t xml:space="preserve">13 miast × dzielnice × biurowce = granularne dane lokalizacyjne.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taxonomy: </w:t>
      </w:r>
      <w:r>
        <w:rPr>
          <w:rFonts w:ascii="Arial" w:cs="Arial" w:eastAsia="Arial" w:hAnsi="Arial"/>
          <w:sz w:val="22"/>
          <w:szCs w:val="22"/>
        </w:rPr>
        <w:t xml:space="preserve">OfferCatalog z 3 sub-services daje AI jasny obraz struktury oferty.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3A"/>
          <w:sz w:val="32"/>
          <w:szCs w:val="32"/>
        </w:rPr>
        <w:t xml:space="preserve">8. Zestawienie wszystkich działań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3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tech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Redirecty 301 z WordPress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redirectów w vercel.json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tech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Sitemap.xml + robots.txt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URLs, priority, changefreq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tech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+ meta robots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stron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tech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404 page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strona z nawigacją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city pages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+ areaServed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strony ofertowe × 13 miast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OfferCatalog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oferta.html → 3 sub-services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FAQPage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stron × 5 pytań = 80 FAQ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stron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wpisów blog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landing pages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stron z unikalnym copy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photos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× Unsplash hero images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Testimoniale z firmami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× unikalne (Allegro, Sabre...)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linking grid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index bar na 28 stronach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offer links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Kanapki, catering, programy na city pages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Gramatyka fix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naprawionych nagłówków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Lenis smooth scroll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Usunięty z 29 stron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page loader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Usunięty z 29 stron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 loading images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Wszystkie img poza hero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Preload hero image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fetchpriority=high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inline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external render-blocking CSS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unused PNGs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~50MB usunięte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section padding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120px → 80px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scroll-behavior:smooth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subpages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titles + descriptions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unikalnych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+ Twitter Cards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stron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hierarchy fix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H1 per strona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ikony (replace emoji)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city pages × 8 ikon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DailyFruits SEO &amp; Performance Report |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2026-04-27T07:48:22.611Z</dcterms:created>
  <dcterms:modified xsi:type="dcterms:W3CDTF">2026-04-27T07:48:22.611Z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