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1.3808401214733"/>
        <w:gridCol w:w="903.3299137866611"/>
        <w:gridCol w:w="1417.2934854238995"/>
        <w:gridCol w:w="1615.870319920105"/>
        <w:gridCol w:w="1697.637251771484"/>
        <w:tblGridChange w:id="0">
          <w:tblGrid>
            <w:gridCol w:w="3391.3808401214733"/>
            <w:gridCol w:w="903.3299137866611"/>
            <w:gridCol w:w="1417.2934854238995"/>
            <w:gridCol w:w="1615.870319920105"/>
            <w:gridCol w:w="1697.6372517714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Zestaw 13A | DO BIURA NA CO DZIEŃ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X porcji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Do biura na co dzień: owoce + warzywa + bakalie + ciastka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Składnik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Jedn.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Cena j.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Ilość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Suma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Jabłko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Ogórek zielony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Pomidory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Soki NFC (wytłoczka)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Baton Crunchy żurawina z maliną 40g, Sante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Baton owocowy Nerkowiec&amp; Kokos 35g, Dobra Kaloria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Chips z jabłka z sokiem z mango 18g, Crispy Natural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Bakalie MIX 65g, Hebar (torebka)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Tacka z wiekiem NOWA (mała)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Tacka z wiekiem NOWA (średnia)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Karton NOWY duży, 600x400x170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