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1.943874314289"/>
        <w:gridCol w:w="820.5010737294202"/>
        <w:gridCol w:w="1240.4731872970856"/>
        <w:gridCol w:w="1310.4685395583633"/>
        <w:gridCol w:w="1462.1251361244645"/>
        <w:tblGridChange w:id="0">
          <w:tblGrid>
            <w:gridCol w:w="4191.943874314289"/>
            <w:gridCol w:w="820.5010737294202"/>
            <w:gridCol w:w="1240.4731872970856"/>
            <w:gridCol w:w="1310.4685395583633"/>
            <w:gridCol w:w="1462.1251361244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16 | ZESTAW batonów i przekąsek (24 szt)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24 sztuki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KARTON ZBIORCZY KANAPKI 1/2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ZESTAW batonów i przekąsek (24 szt)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Kulki Mocy kakao &amp; nuta limonki 65g, Dobra Kaloria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Chips z jabłka 18g, Crispy Natural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Baton owocowy Jabłko &amp; Cynamon 35g, Dobra Kaloria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Baton owocowy Chrupiący Orzech 35g, Dobra Kaloria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KARTON ZBIORCZY KANAPKI 1/2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