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3.670186961227"/>
        <w:gridCol w:w="913.8282100777903"/>
        <w:gridCol w:w="1450.4592440809183"/>
        <w:gridCol w:w="1648.7794088212047"/>
        <w:gridCol w:w="1718.7747610824822"/>
        <w:tblGridChange w:id="0">
          <w:tblGrid>
            <w:gridCol w:w="3293.670186961227"/>
            <w:gridCol w:w="913.8282100777903"/>
            <w:gridCol w:w="1450.4592440809183"/>
            <w:gridCol w:w="1648.7794088212047"/>
            <w:gridCol w:w="1718.77476108248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7 | ŚNIADANIOWY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duży karton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 osób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Śniadanie 2 - elegancki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Bagietka ciemna, 110g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Serek wiejski 150g, Piątnica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ciabatta, 60g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Twaróg delikatny naturalny 150g, PRESIDENT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croissanty maślane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Ser Brie Naturalny 125g, President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gruszki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Migdały 65g, Hebar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Orzechy laskowe 65g, Hebar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masło, 200g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pomidory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Rzodkiewka, pęczek, 150g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szt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Sałata lollo bionda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Ser żółty Gouda 135g, Hochland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Konfitura Morelowa 370g, Bonne Maman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Szynka soczysta 100g, Dolina Dobra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Karton NOWY duży, 600x400x170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