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2947DE" w14:textId="77777777" w:rsidR="001961A3" w:rsidRPr="002C410D" w:rsidRDefault="001961A3" w:rsidP="001961A3">
      <w:pPr>
        <w:pStyle w:val="1"/>
        <w:rPr>
          <w:rFonts w:ascii="微软雅黑" w:eastAsia="微软雅黑" w:hAnsi="微软雅黑"/>
          <w:sz w:val="24"/>
          <w:szCs w:val="24"/>
        </w:rPr>
      </w:pPr>
      <w:r w:rsidRPr="002C410D">
        <w:rPr>
          <w:rFonts w:ascii="微软雅黑" w:eastAsia="微软雅黑" w:hAnsi="微软雅黑" w:hint="eastAsia"/>
          <w:sz w:val="24"/>
          <w:szCs w:val="24"/>
        </w:rPr>
        <w:t>摘要</w:t>
      </w:r>
    </w:p>
    <w:p w14:paraId="61B6CBF7" w14:textId="77777777" w:rsidR="001961A3" w:rsidRPr="002C410D" w:rsidRDefault="001961A3" w:rsidP="001961A3">
      <w:pPr>
        <w:widowControl/>
        <w:ind w:firstLineChars="200" w:firstLine="512"/>
        <w:jc w:val="left"/>
        <w:rPr>
          <w:rFonts w:ascii="微软雅黑" w:eastAsia="微软雅黑" w:hAnsi="微软雅黑" w:cs="宋体"/>
          <w:color w:val="3F3E3F"/>
          <w:spacing w:val="8"/>
          <w:kern w:val="0"/>
          <w:sz w:val="24"/>
        </w:rPr>
      </w:pPr>
      <w:r w:rsidRPr="002C410D">
        <w:rPr>
          <w:rFonts w:ascii="微软雅黑" w:eastAsia="微软雅黑" w:hAnsi="微软雅黑" w:cs="宋体"/>
          <w:color w:val="3F3E3F"/>
          <w:spacing w:val="8"/>
          <w:kern w:val="0"/>
          <w:sz w:val="24"/>
        </w:rPr>
        <w:t>现在越来越多企业、政府部门面临数字化转型的压力</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传统IT和安全开始进入到新的时代，旧有的安全威胁形势发生了转变</w:t>
      </w:r>
      <w:r w:rsidR="002C410D">
        <w:rPr>
          <w:rFonts w:ascii="微软雅黑" w:eastAsia="微软雅黑" w:hAnsi="微软雅黑" w:cs="宋体" w:hint="eastAsia"/>
          <w:color w:val="3F3E3F"/>
          <w:spacing w:val="8"/>
          <w:kern w:val="0"/>
          <w:sz w:val="24"/>
        </w:rPr>
        <w:t>，继而出现“安全运营”这一新概念</w:t>
      </w:r>
      <w:r w:rsidRPr="002C410D">
        <w:rPr>
          <w:rFonts w:ascii="微软雅黑" w:eastAsia="微软雅黑" w:hAnsi="微软雅黑" w:cs="宋体" w:hint="eastAsia"/>
          <w:color w:val="3F3E3F"/>
          <w:spacing w:val="8"/>
          <w:kern w:val="0"/>
          <w:sz w:val="24"/>
        </w:rPr>
        <w:t>作为新的安全管理体系。本文讨论了安全运营的实质、建设及未来规划。安全运营以服务+产品+平台+团队为管理理念，以IPDRRRM+PPDR双模型方法为技术支撑，结合现代化科学技术从而达到安全运营的最终目标。</w:t>
      </w:r>
    </w:p>
    <w:p w14:paraId="3CBBB089" w14:textId="77777777" w:rsidR="001961A3" w:rsidRPr="002C410D" w:rsidRDefault="001961A3" w:rsidP="001961A3">
      <w:pPr>
        <w:widowControl/>
        <w:ind w:firstLineChars="200" w:firstLine="512"/>
        <w:jc w:val="left"/>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关键字：安全运营、管理体系、建设、规划</w:t>
      </w:r>
    </w:p>
    <w:p w14:paraId="07705549" w14:textId="77777777" w:rsidR="001961A3" w:rsidRPr="002C410D" w:rsidRDefault="001961A3" w:rsidP="001961A3">
      <w:pPr>
        <w:pStyle w:val="1"/>
        <w:rPr>
          <w:rFonts w:ascii="微软雅黑" w:eastAsia="微软雅黑" w:hAnsi="微软雅黑"/>
          <w:sz w:val="24"/>
          <w:szCs w:val="24"/>
        </w:rPr>
      </w:pPr>
      <w:r w:rsidRPr="002C410D">
        <w:rPr>
          <w:rFonts w:ascii="微软雅黑" w:eastAsia="微软雅黑" w:hAnsi="微软雅黑" w:hint="eastAsia"/>
          <w:sz w:val="24"/>
          <w:szCs w:val="24"/>
        </w:rPr>
        <w:t>1、安全运营背景</w:t>
      </w:r>
    </w:p>
    <w:p w14:paraId="7B847901" w14:textId="4FFBA70A" w:rsidR="001961A3" w:rsidRPr="002C410D" w:rsidRDefault="001961A3" w:rsidP="001961A3">
      <w:pPr>
        <w:widowControl/>
        <w:ind w:firstLineChars="200" w:firstLine="512"/>
        <w:jc w:val="left"/>
        <w:rPr>
          <w:rFonts w:ascii="微软雅黑" w:eastAsia="微软雅黑" w:hAnsi="微软雅黑" w:cs="宋体"/>
          <w:color w:val="3F3E3F"/>
          <w:spacing w:val="8"/>
          <w:kern w:val="0"/>
          <w:sz w:val="24"/>
        </w:rPr>
      </w:pPr>
      <w:r w:rsidRPr="002C410D">
        <w:rPr>
          <w:rFonts w:ascii="微软雅黑" w:eastAsia="微软雅黑" w:hAnsi="微软雅黑" w:cs="宋体"/>
          <w:color w:val="3F3E3F"/>
          <w:spacing w:val="8"/>
          <w:kern w:val="0"/>
          <w:sz w:val="24"/>
        </w:rPr>
        <w:t>安全是一个动态的过程，因为攻击手段在变，攻击方法在变，漏洞不断出现；业务在变，软件在变，人员在变，妄图通过一个系统、一个方案解决所有的问题是不现实的，也是不可能的。</w:t>
      </w:r>
      <w:r w:rsidRPr="002C410D">
        <w:rPr>
          <w:rFonts w:ascii="微软雅黑" w:eastAsia="微软雅黑" w:hAnsi="微软雅黑" w:cs="宋体" w:hint="eastAsia"/>
          <w:color w:val="3F3E3F"/>
          <w:spacing w:val="8"/>
          <w:kern w:val="0"/>
          <w:sz w:val="24"/>
        </w:rPr>
        <w:t>从安全开发、漏洞挖掘、应急响应、漏洞修复等一系列负责it全生命周期的安全工作，每一个环节都需要安全运营</w:t>
      </w:r>
      <w:r w:rsidRPr="002C410D">
        <w:rPr>
          <w:rFonts w:ascii="微软雅黑" w:eastAsia="微软雅黑" w:hAnsi="微软雅黑" w:cs="Arial"/>
          <w:color w:val="333333"/>
          <w:kern w:val="0"/>
          <w:sz w:val="24"/>
          <w:shd w:val="clear" w:color="auto" w:fill="FFFFFF"/>
        </w:rPr>
        <w:t>对</w:t>
      </w:r>
      <w:r w:rsidRPr="002C410D">
        <w:rPr>
          <w:rFonts w:ascii="微软雅黑" w:eastAsia="微软雅黑" w:hAnsi="微软雅黑" w:cs="Arial" w:hint="eastAsia"/>
          <w:color w:val="333333"/>
          <w:kern w:val="0"/>
          <w:sz w:val="24"/>
          <w:shd w:val="clear" w:color="auto" w:fill="FFFFFF"/>
        </w:rPr>
        <w:t>其</w:t>
      </w:r>
      <w:r w:rsidRPr="002C410D">
        <w:rPr>
          <w:rFonts w:ascii="微软雅黑" w:eastAsia="微软雅黑" w:hAnsi="微软雅黑" w:cs="Arial"/>
          <w:color w:val="333333"/>
          <w:kern w:val="0"/>
          <w:sz w:val="24"/>
          <w:shd w:val="clear" w:color="auto" w:fill="FFFFFF"/>
        </w:rPr>
        <w:t>主要的产品和服务的系统进行设计、运行、评价和改进的管理工作。</w:t>
      </w:r>
      <w:r w:rsidRPr="002C410D">
        <w:rPr>
          <w:rFonts w:ascii="微软雅黑" w:eastAsia="微软雅黑" w:hAnsi="微软雅黑" w:cs="宋体" w:hint="eastAsia"/>
          <w:color w:val="3F3E3F"/>
          <w:spacing w:val="8"/>
          <w:kern w:val="0"/>
          <w:sz w:val="24"/>
        </w:rPr>
        <w:t>因此运营将</w:t>
      </w:r>
      <w:r w:rsidRPr="002C410D">
        <w:rPr>
          <w:rFonts w:ascii="微软雅黑" w:eastAsia="微软雅黑" w:hAnsi="微软雅黑" w:cs="宋体"/>
          <w:color w:val="3F3E3F"/>
          <w:spacing w:val="8"/>
          <w:kern w:val="0"/>
          <w:sz w:val="24"/>
        </w:rPr>
        <w:t>单点的安全</w:t>
      </w:r>
      <w:r w:rsidRPr="002C410D">
        <w:rPr>
          <w:rFonts w:ascii="微软雅黑" w:eastAsia="微软雅黑" w:hAnsi="微软雅黑" w:cs="宋体" w:hint="eastAsia"/>
          <w:color w:val="3F3E3F"/>
          <w:spacing w:val="8"/>
          <w:kern w:val="0"/>
          <w:sz w:val="24"/>
        </w:rPr>
        <w:t>体系</w:t>
      </w:r>
      <w:r w:rsidRPr="002C410D">
        <w:rPr>
          <w:rFonts w:ascii="微软雅黑" w:eastAsia="微软雅黑" w:hAnsi="微软雅黑" w:cs="宋体"/>
          <w:color w:val="3F3E3F"/>
          <w:spacing w:val="8"/>
          <w:kern w:val="0"/>
          <w:sz w:val="24"/>
        </w:rPr>
        <w:t>整合成一个有机的整体</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不断地运营、持续地优化</w:t>
      </w:r>
      <w:r w:rsidRPr="002C410D">
        <w:rPr>
          <w:rFonts w:ascii="微软雅黑" w:eastAsia="微软雅黑" w:hAnsi="微软雅黑" w:cs="宋体" w:hint="eastAsia"/>
          <w:color w:val="3F3E3F"/>
          <w:spacing w:val="8"/>
          <w:kern w:val="0"/>
          <w:sz w:val="24"/>
        </w:rPr>
        <w:t>，从而达到动态运营的效果，也就是人人口中的“安全运营体系”。</w:t>
      </w:r>
    </w:p>
    <w:p w14:paraId="24231101" w14:textId="77777777" w:rsidR="001961A3" w:rsidRPr="002C410D" w:rsidRDefault="001961A3" w:rsidP="001961A3">
      <w:pPr>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目前</w:t>
      </w:r>
      <w:r w:rsidRPr="002C410D">
        <w:rPr>
          <w:rFonts w:ascii="微软雅黑" w:eastAsia="微软雅黑" w:hAnsi="微软雅黑" w:cs="宋体"/>
          <w:color w:val="3F3E3F"/>
          <w:spacing w:val="8"/>
          <w:kern w:val="0"/>
          <w:sz w:val="24"/>
        </w:rPr>
        <w:t>安全运营日益</w:t>
      </w:r>
      <w:r w:rsidRPr="002C410D">
        <w:rPr>
          <w:rFonts w:ascii="微软雅黑" w:eastAsia="微软雅黑" w:hAnsi="微软雅黑" w:cs="宋体" w:hint="eastAsia"/>
          <w:color w:val="3F3E3F"/>
          <w:spacing w:val="8"/>
          <w:kern w:val="0"/>
          <w:sz w:val="24"/>
        </w:rPr>
        <w:t>也逐渐成</w:t>
      </w:r>
      <w:r w:rsidRPr="002C410D">
        <w:rPr>
          <w:rFonts w:ascii="微软雅黑" w:eastAsia="微软雅黑" w:hAnsi="微软雅黑" w:cs="宋体"/>
          <w:color w:val="3F3E3F"/>
          <w:spacing w:val="8"/>
          <w:kern w:val="0"/>
          <w:sz w:val="24"/>
        </w:rPr>
        <w:t>为行业热点，</w:t>
      </w:r>
      <w:r w:rsidRPr="002C410D">
        <w:rPr>
          <w:rFonts w:ascii="微软雅黑" w:eastAsia="微软雅黑" w:hAnsi="微软雅黑" w:cs="宋体" w:hint="eastAsia"/>
          <w:color w:val="3F3E3F"/>
          <w:spacing w:val="8"/>
          <w:kern w:val="0"/>
          <w:sz w:val="24"/>
        </w:rPr>
        <w:t>其</w:t>
      </w:r>
      <w:r w:rsidRPr="002C410D">
        <w:rPr>
          <w:rFonts w:ascii="微软雅黑" w:eastAsia="微软雅黑" w:hAnsi="微软雅黑" w:cs="宋体"/>
          <w:color w:val="3F3E3F"/>
          <w:spacing w:val="8"/>
          <w:kern w:val="0"/>
          <w:sz w:val="24"/>
        </w:rPr>
        <w:t>主要有三个原因。第一</w:t>
      </w:r>
      <w:r w:rsidRPr="002C410D">
        <w:rPr>
          <w:rFonts w:ascii="微软雅黑" w:eastAsia="微软雅黑" w:hAnsi="微软雅黑" w:cs="宋体" w:hint="eastAsia"/>
          <w:color w:val="3F3E3F"/>
          <w:spacing w:val="8"/>
          <w:kern w:val="0"/>
          <w:sz w:val="24"/>
        </w:rPr>
        <w:t>个</w:t>
      </w:r>
      <w:r w:rsidRPr="002C410D">
        <w:rPr>
          <w:rFonts w:ascii="微软雅黑" w:eastAsia="微软雅黑" w:hAnsi="微软雅黑" w:cs="宋体"/>
          <w:color w:val="3F3E3F"/>
          <w:spacing w:val="8"/>
          <w:kern w:val="0"/>
          <w:sz w:val="24"/>
        </w:rPr>
        <w:t>是面临的大环境也就是国内外的网络安全形势，迫使我们需要不断推进安全</w:t>
      </w:r>
      <w:r w:rsidRPr="002C410D">
        <w:rPr>
          <w:rFonts w:ascii="微软雅黑" w:eastAsia="微软雅黑" w:hAnsi="微软雅黑" w:cs="宋体"/>
          <w:color w:val="3F3E3F"/>
          <w:spacing w:val="8"/>
          <w:kern w:val="0"/>
          <w:sz w:val="24"/>
        </w:rPr>
        <w:lastRenderedPageBreak/>
        <w:t>工作的</w:t>
      </w:r>
      <w:r w:rsidRPr="002C410D">
        <w:rPr>
          <w:rFonts w:ascii="微软雅黑" w:eastAsia="微软雅黑" w:hAnsi="微软雅黑" w:cs="宋体" w:hint="eastAsia"/>
          <w:color w:val="3F3E3F"/>
          <w:spacing w:val="8"/>
          <w:kern w:val="0"/>
          <w:sz w:val="24"/>
        </w:rPr>
        <w:t>持续不断的</w:t>
      </w:r>
      <w:r w:rsidRPr="002C410D">
        <w:rPr>
          <w:rFonts w:ascii="微软雅黑" w:eastAsia="微软雅黑" w:hAnsi="微软雅黑" w:cs="宋体"/>
          <w:color w:val="3F3E3F"/>
          <w:spacing w:val="8"/>
          <w:kern w:val="0"/>
          <w:sz w:val="24"/>
        </w:rPr>
        <w:t>迭代。第二</w:t>
      </w:r>
      <w:r w:rsidRPr="002C410D">
        <w:rPr>
          <w:rFonts w:ascii="微软雅黑" w:eastAsia="微软雅黑" w:hAnsi="微软雅黑" w:cs="宋体" w:hint="eastAsia"/>
          <w:color w:val="3F3E3F"/>
          <w:spacing w:val="8"/>
          <w:kern w:val="0"/>
          <w:sz w:val="24"/>
        </w:rPr>
        <w:t>个</w:t>
      </w:r>
      <w:r w:rsidRPr="002C410D">
        <w:rPr>
          <w:rFonts w:ascii="微软雅黑" w:eastAsia="微软雅黑" w:hAnsi="微软雅黑" w:cs="宋体"/>
          <w:color w:val="3F3E3F"/>
          <w:spacing w:val="8"/>
          <w:kern w:val="0"/>
          <w:sz w:val="24"/>
        </w:rPr>
        <w:t>是政策法规推动下的合规管控要求的增强，网络安全相关法规的实施，如刑法修正案（九）、网络安全法、关键信息基础设施保护条例、等级保护2.0等</w:t>
      </w:r>
      <w:r w:rsidRPr="002C410D">
        <w:rPr>
          <w:rFonts w:ascii="微软雅黑" w:eastAsia="微软雅黑" w:hAnsi="微软雅黑" w:cs="宋体" w:hint="eastAsia"/>
          <w:color w:val="3F3E3F"/>
          <w:spacing w:val="8"/>
          <w:kern w:val="0"/>
          <w:sz w:val="24"/>
        </w:rPr>
        <w:t>。其中新《网络安全等级保护基本要求》中提出的“一个中心，三重防御”，其中的一个中心就是安全管理中心，基于安全运营的安全管理中心是其本质。</w:t>
      </w:r>
      <w:r w:rsidRPr="002C410D">
        <w:rPr>
          <w:rFonts w:ascii="微软雅黑" w:eastAsia="微软雅黑" w:hAnsi="微软雅黑" w:cs="宋体"/>
          <w:color w:val="3F3E3F"/>
          <w:spacing w:val="8"/>
          <w:kern w:val="0"/>
          <w:sz w:val="24"/>
        </w:rPr>
        <w:t>安全运营的重要性越发凸显</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第三</w:t>
      </w:r>
      <w:r w:rsidRPr="002C410D">
        <w:rPr>
          <w:rFonts w:ascii="微软雅黑" w:eastAsia="微软雅黑" w:hAnsi="微软雅黑" w:cs="宋体" w:hint="eastAsia"/>
          <w:color w:val="3F3E3F"/>
          <w:spacing w:val="8"/>
          <w:kern w:val="0"/>
          <w:sz w:val="24"/>
        </w:rPr>
        <w:t>个是常态化对抗下的安全能力不足的现实问题凸显。近几年通过红蓝对抗、高强度的实兵对抗演练，暴露出运营者核心安全能力不足，人员、设备、流程、机制无法有机结合，在对抗中经常全无招架之力。业界从这些教训中认识到良好的安全运营才能发挥出工具的用途、装备的价值，才能充分保障安全体系的高效运转。</w:t>
      </w:r>
    </w:p>
    <w:p w14:paraId="70500DBB" w14:textId="77777777" w:rsidR="001961A3" w:rsidRPr="002C410D" w:rsidRDefault="001961A3" w:rsidP="001961A3">
      <w:pPr>
        <w:pStyle w:val="1"/>
        <w:rPr>
          <w:rFonts w:ascii="微软雅黑" w:eastAsia="微软雅黑" w:hAnsi="微软雅黑"/>
          <w:sz w:val="24"/>
          <w:szCs w:val="24"/>
        </w:rPr>
      </w:pPr>
      <w:r w:rsidRPr="002C410D">
        <w:rPr>
          <w:rFonts w:ascii="微软雅黑" w:eastAsia="微软雅黑" w:hAnsi="微软雅黑" w:hint="eastAsia"/>
          <w:sz w:val="24"/>
          <w:szCs w:val="24"/>
        </w:rPr>
        <w:t>2、现状</w:t>
      </w:r>
    </w:p>
    <w:p w14:paraId="4A2BABE1" w14:textId="77777777" w:rsidR="001961A3" w:rsidRPr="002C410D" w:rsidRDefault="001961A3" w:rsidP="001961A3">
      <w:pPr>
        <w:pStyle w:val="2"/>
        <w:rPr>
          <w:rFonts w:ascii="微软雅黑" w:eastAsia="微软雅黑" w:hAnsi="微软雅黑"/>
          <w:sz w:val="24"/>
          <w:szCs w:val="24"/>
        </w:rPr>
      </w:pPr>
      <w:r w:rsidRPr="002C410D">
        <w:rPr>
          <w:rFonts w:ascii="微软雅黑" w:eastAsia="微软雅黑" w:hAnsi="微软雅黑" w:hint="eastAsia"/>
          <w:sz w:val="24"/>
          <w:szCs w:val="24"/>
        </w:rPr>
        <w:t>2</w:t>
      </w:r>
      <w:r w:rsidRPr="002C410D">
        <w:rPr>
          <w:rFonts w:ascii="微软雅黑" w:eastAsia="微软雅黑" w:hAnsi="微软雅黑"/>
          <w:sz w:val="24"/>
          <w:szCs w:val="24"/>
        </w:rPr>
        <w:t>.1</w:t>
      </w:r>
      <w:r w:rsidRPr="002C410D">
        <w:rPr>
          <w:rFonts w:ascii="微软雅黑" w:eastAsia="微软雅黑" w:hAnsi="微软雅黑" w:hint="eastAsia"/>
          <w:sz w:val="24"/>
          <w:szCs w:val="24"/>
        </w:rPr>
        <w:t>什么是安全运营</w:t>
      </w:r>
    </w:p>
    <w:p w14:paraId="086DB4C7" w14:textId="77777777" w:rsidR="001961A3" w:rsidRPr="002C410D" w:rsidRDefault="001961A3" w:rsidP="001961A3">
      <w:pPr>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color w:val="3F3E3F"/>
          <w:spacing w:val="8"/>
          <w:kern w:val="0"/>
          <w:sz w:val="24"/>
        </w:rPr>
        <w:t>安全运营是一个技术、流程和人有机结合且复杂的系统工程</w:t>
      </w:r>
      <w:r w:rsidRPr="002C410D">
        <w:rPr>
          <w:rFonts w:ascii="微软雅黑" w:eastAsia="微软雅黑" w:hAnsi="微软雅黑" w:cs="宋体" w:hint="eastAsia"/>
          <w:color w:val="3F3E3F"/>
          <w:spacing w:val="8"/>
          <w:kern w:val="0"/>
          <w:sz w:val="24"/>
        </w:rPr>
        <w:t>，包含</w:t>
      </w:r>
      <w:r w:rsidRPr="002C410D">
        <w:rPr>
          <w:rFonts w:ascii="微软雅黑" w:eastAsia="微软雅黑" w:hAnsi="微软雅黑" w:cs="宋体"/>
          <w:color w:val="3F3E3F"/>
          <w:spacing w:val="8"/>
          <w:kern w:val="0"/>
          <w:sz w:val="24"/>
        </w:rPr>
        <w:t>产品</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服务</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运维、研发</w:t>
      </w:r>
      <w:r w:rsidRPr="002C410D">
        <w:rPr>
          <w:rFonts w:ascii="微软雅黑" w:eastAsia="微软雅黑" w:hAnsi="微软雅黑" w:cs="宋体" w:hint="eastAsia"/>
          <w:color w:val="3F3E3F"/>
          <w:spacing w:val="8"/>
          <w:kern w:val="0"/>
          <w:sz w:val="24"/>
        </w:rPr>
        <w:t>等。结合</w:t>
      </w:r>
      <w:r w:rsidRPr="002C410D">
        <w:rPr>
          <w:rFonts w:ascii="微软雅黑" w:eastAsia="微软雅黑" w:hAnsi="微软雅黑" w:cs="宋体"/>
          <w:color w:val="3F3E3F"/>
          <w:spacing w:val="8"/>
          <w:kern w:val="0"/>
          <w:sz w:val="24"/>
        </w:rPr>
        <w:t>已有的安全工具、安全服务产出的数据进行有效的分析，持续输出价值，解决安全风险，从而实现安全的最终目标。其模式是用“服务模式”开展合作，以</w:t>
      </w:r>
      <w:r w:rsidR="002C410D" w:rsidRPr="002C410D">
        <w:rPr>
          <w:rFonts w:ascii="微软雅黑" w:eastAsia="微软雅黑" w:hAnsi="微软雅黑" w:cs="宋体"/>
          <w:color w:val="3F3E3F"/>
          <w:spacing w:val="8"/>
          <w:kern w:val="0"/>
          <w:sz w:val="24"/>
        </w:rPr>
        <w:t>”</w:t>
      </w:r>
      <w:r w:rsidRPr="002C410D">
        <w:rPr>
          <w:rFonts w:ascii="微软雅黑" w:eastAsia="微软雅黑" w:hAnsi="微软雅黑" w:cs="宋体"/>
          <w:color w:val="3F3E3F"/>
          <w:spacing w:val="8"/>
          <w:kern w:val="0"/>
          <w:sz w:val="24"/>
        </w:rPr>
        <w:t>安全能力</w:t>
      </w:r>
      <w:r w:rsidR="002C410D" w:rsidRPr="002C410D">
        <w:rPr>
          <w:rFonts w:ascii="微软雅黑" w:eastAsia="微软雅黑" w:hAnsi="微软雅黑" w:cs="宋体"/>
          <w:color w:val="3F3E3F"/>
          <w:spacing w:val="8"/>
          <w:kern w:val="0"/>
          <w:sz w:val="24"/>
        </w:rPr>
        <w:t>”</w:t>
      </w:r>
      <w:r w:rsidRPr="002C410D">
        <w:rPr>
          <w:rFonts w:ascii="微软雅黑" w:eastAsia="微软雅黑" w:hAnsi="微软雅黑" w:cs="宋体"/>
          <w:color w:val="3F3E3F"/>
          <w:spacing w:val="8"/>
          <w:kern w:val="0"/>
          <w:sz w:val="24"/>
        </w:rPr>
        <w:t>进行赋能，以“安全数据”提供决策，以“运营能力”作为交付，通过这个运营模式来发现安全问题、验证问题、分析问题、响应处置、解决问题并持续迭代优化。</w:t>
      </w:r>
    </w:p>
    <w:p w14:paraId="73BCE831" w14:textId="77777777" w:rsidR="001961A3" w:rsidRPr="002C410D" w:rsidRDefault="001961A3" w:rsidP="001961A3">
      <w:pPr>
        <w:pStyle w:val="2"/>
        <w:rPr>
          <w:rFonts w:ascii="微软雅黑" w:eastAsia="微软雅黑" w:hAnsi="微软雅黑"/>
          <w:sz w:val="24"/>
          <w:szCs w:val="24"/>
        </w:rPr>
      </w:pPr>
      <w:r w:rsidRPr="002C410D">
        <w:rPr>
          <w:rFonts w:ascii="微软雅黑" w:eastAsia="微软雅黑" w:hAnsi="微软雅黑" w:hint="eastAsia"/>
          <w:sz w:val="24"/>
          <w:szCs w:val="24"/>
        </w:rPr>
        <w:t>2</w:t>
      </w:r>
      <w:r w:rsidRPr="002C410D">
        <w:rPr>
          <w:rFonts w:ascii="微软雅黑" w:eastAsia="微软雅黑" w:hAnsi="微软雅黑"/>
          <w:sz w:val="24"/>
          <w:szCs w:val="24"/>
        </w:rPr>
        <w:t>.2</w:t>
      </w:r>
      <w:r w:rsidRPr="002C410D">
        <w:rPr>
          <w:rFonts w:ascii="微软雅黑" w:eastAsia="微软雅黑" w:hAnsi="微软雅黑" w:hint="eastAsia"/>
          <w:sz w:val="24"/>
          <w:szCs w:val="24"/>
        </w:rPr>
        <w:t>安全运营架构</w:t>
      </w:r>
    </w:p>
    <w:p w14:paraId="31249EF5" w14:textId="77777777" w:rsidR="001961A3" w:rsidRPr="002C410D" w:rsidRDefault="001961A3" w:rsidP="001961A3">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为了解决安全运营闭环管理难，业务安全监测不全、业务频繁爆出安全</w:t>
      </w:r>
      <w:r w:rsidRPr="002C410D">
        <w:rPr>
          <w:rFonts w:ascii="微软雅黑" w:eastAsia="微软雅黑" w:hAnsi="微软雅黑" w:cs="宋体" w:hint="eastAsia"/>
          <w:color w:val="3F3E3F"/>
          <w:spacing w:val="8"/>
          <w:kern w:val="0"/>
          <w:sz w:val="24"/>
        </w:rPr>
        <w:lastRenderedPageBreak/>
        <w:t>问题、安全工作不可见等问题。安全运营应以安全资产管理为基础，数据情报和安全业务流程为驱动，风险管理为核心，事件管理为主线，通过平台收集UEBA、APT、NSA等海量数据、建立与业务威胁相关数据模型分析，辅助人工进行决策分析，实现自动化风险评估、提供应对网络威胁的解决策略，再辅以有效的运营管理机制，对各类系统、应用、设备、安全产品进行集中管理和监控，同时结合应急响应机制，实现动态的安全预防、实时的威胁检测、快速的响应处置、即时的联合防御。</w:t>
      </w:r>
    </w:p>
    <w:p w14:paraId="64F2D9EB" w14:textId="77777777" w:rsidR="001961A3" w:rsidRPr="002C410D" w:rsidRDefault="001961A3" w:rsidP="001961A3">
      <w:pPr>
        <w:pStyle w:val="2"/>
        <w:rPr>
          <w:rFonts w:ascii="微软雅黑" w:eastAsia="微软雅黑" w:hAnsi="微软雅黑"/>
          <w:sz w:val="24"/>
          <w:szCs w:val="24"/>
        </w:rPr>
      </w:pPr>
      <w:r w:rsidRPr="002C410D">
        <w:rPr>
          <w:rFonts w:ascii="微软雅黑" w:eastAsia="微软雅黑" w:hAnsi="微软雅黑" w:hint="eastAsia"/>
          <w:sz w:val="24"/>
          <w:szCs w:val="24"/>
        </w:rPr>
        <w:t>2</w:t>
      </w:r>
      <w:r w:rsidRPr="002C410D">
        <w:rPr>
          <w:rFonts w:ascii="微软雅黑" w:eastAsia="微软雅黑" w:hAnsi="微软雅黑"/>
          <w:sz w:val="24"/>
          <w:szCs w:val="24"/>
        </w:rPr>
        <w:t>.3</w:t>
      </w:r>
      <w:r w:rsidRPr="002C410D">
        <w:rPr>
          <w:rFonts w:ascii="微软雅黑" w:eastAsia="微软雅黑" w:hAnsi="微软雅黑" w:hint="eastAsia"/>
          <w:sz w:val="24"/>
          <w:szCs w:val="24"/>
        </w:rPr>
        <w:t>安全运营方法论</w:t>
      </w:r>
    </w:p>
    <w:p w14:paraId="539F000F" w14:textId="77777777" w:rsidR="006E1FC1" w:rsidRPr="002C410D" w:rsidRDefault="006E1FC1" w:rsidP="006E1FC1">
      <w:pPr>
        <w:widowControl/>
        <w:spacing w:line="276" w:lineRule="auto"/>
        <w:ind w:firstLineChars="200" w:firstLine="512"/>
        <w:jc w:val="left"/>
        <w:rPr>
          <w:rFonts w:ascii="微软雅黑" w:eastAsia="微软雅黑" w:hAnsi="微软雅黑"/>
          <w:sz w:val="24"/>
        </w:rPr>
      </w:pPr>
      <w:r w:rsidRPr="002C410D">
        <w:rPr>
          <w:rFonts w:ascii="微软雅黑" w:eastAsia="微软雅黑" w:hAnsi="微软雅黑" w:cs="宋体" w:hint="eastAsia"/>
          <w:color w:val="3F3E3F"/>
          <w:spacing w:val="8"/>
          <w:kern w:val="0"/>
          <w:sz w:val="24"/>
        </w:rPr>
        <w:t>2</w:t>
      </w:r>
      <w:r w:rsidRPr="002C410D">
        <w:rPr>
          <w:rFonts w:ascii="微软雅黑" w:eastAsia="微软雅黑" w:hAnsi="微软雅黑" w:cs="宋体"/>
          <w:color w:val="3F3E3F"/>
          <w:spacing w:val="8"/>
          <w:kern w:val="0"/>
          <w:sz w:val="24"/>
        </w:rPr>
        <w:t>017</w:t>
      </w:r>
      <w:r w:rsidRPr="002C410D">
        <w:rPr>
          <w:rFonts w:ascii="微软雅黑" w:eastAsia="微软雅黑" w:hAnsi="微软雅黑" w:cs="宋体" w:hint="eastAsia"/>
          <w:color w:val="3F3E3F"/>
          <w:spacing w:val="8"/>
          <w:kern w:val="0"/>
          <w:sz w:val="24"/>
        </w:rPr>
        <w:t>年，在国外已经提出通过SOC以SIEM为核心来实现安全运营的目标，形成安全运营与分析平台架构(SOAPA)。</w:t>
      </w:r>
      <w:r w:rsidRPr="002C410D">
        <w:rPr>
          <w:rFonts w:ascii="微软雅黑" w:eastAsia="微软雅黑" w:hAnsi="微软雅黑" w:cs="宋体"/>
          <w:color w:val="3F3E3F"/>
          <w:spacing w:val="8"/>
          <w:kern w:val="0"/>
          <w:sz w:val="24"/>
        </w:rPr>
        <w:t>与</w:t>
      </w:r>
      <w:r w:rsidRPr="002C410D">
        <w:rPr>
          <w:rFonts w:ascii="微软雅黑" w:eastAsia="微软雅黑" w:hAnsi="微软雅黑" w:cs="宋体" w:hint="eastAsia"/>
          <w:color w:val="3F3E3F"/>
          <w:spacing w:val="8"/>
          <w:kern w:val="0"/>
          <w:sz w:val="24"/>
        </w:rPr>
        <w:t>未来构想</w:t>
      </w:r>
      <w:r w:rsidRPr="002C410D">
        <w:rPr>
          <w:rFonts w:ascii="微软雅黑" w:eastAsia="微软雅黑" w:hAnsi="微软雅黑" w:cs="宋体"/>
          <w:color w:val="3F3E3F"/>
          <w:spacing w:val="8"/>
          <w:kern w:val="0"/>
          <w:sz w:val="24"/>
        </w:rPr>
        <w:t>不同的是，</w:t>
      </w:r>
      <w:r w:rsidRPr="002C410D">
        <w:rPr>
          <w:rFonts w:ascii="微软雅黑" w:eastAsia="微软雅黑" w:hAnsi="微软雅黑" w:cs="宋体" w:hint="eastAsia"/>
          <w:color w:val="3F3E3F"/>
          <w:spacing w:val="8"/>
          <w:kern w:val="0"/>
          <w:sz w:val="24"/>
        </w:rPr>
        <w:t>在SOAPA</w:t>
      </w:r>
      <w:r w:rsidRPr="002C410D">
        <w:rPr>
          <w:rFonts w:ascii="微软雅黑" w:eastAsia="微软雅黑" w:hAnsi="微软雅黑" w:cs="宋体"/>
          <w:color w:val="3F3E3F"/>
          <w:spacing w:val="8"/>
          <w:kern w:val="0"/>
          <w:sz w:val="24"/>
        </w:rPr>
        <w:t>架构上增加了运营管理的内容。</w:t>
      </w:r>
      <w:r w:rsidRPr="002C410D">
        <w:rPr>
          <w:rFonts w:ascii="微软雅黑" w:eastAsia="微软雅黑" w:hAnsi="微软雅黑" w:cs="宋体" w:hint="eastAsia"/>
          <w:color w:val="3F3E3F"/>
          <w:spacing w:val="8"/>
          <w:kern w:val="0"/>
          <w:sz w:val="24"/>
        </w:rPr>
        <w:t>通过</w:t>
      </w:r>
      <w:r w:rsidRPr="002C410D">
        <w:rPr>
          <w:rFonts w:ascii="微软雅黑" w:eastAsia="微软雅黑" w:hAnsi="微软雅黑" w:cs="宋体"/>
          <w:color w:val="3F3E3F"/>
          <w:spacing w:val="8"/>
          <w:kern w:val="0"/>
          <w:sz w:val="24"/>
        </w:rPr>
        <w:t>制定业务标准化流程、统一策略管理</w:t>
      </w:r>
      <w:r w:rsidRPr="002C410D">
        <w:rPr>
          <w:rFonts w:ascii="微软雅黑" w:eastAsia="微软雅黑" w:hAnsi="微软雅黑" w:cs="宋体" w:hint="eastAsia"/>
          <w:color w:val="3F3E3F"/>
          <w:spacing w:val="8"/>
          <w:kern w:val="0"/>
          <w:sz w:val="24"/>
        </w:rPr>
        <w:t>、知识库管理、态势管理</w:t>
      </w:r>
      <w:r w:rsidRPr="002C410D">
        <w:rPr>
          <w:rFonts w:ascii="微软雅黑" w:eastAsia="微软雅黑" w:hAnsi="微软雅黑" w:cs="宋体"/>
          <w:color w:val="3F3E3F"/>
          <w:spacing w:val="8"/>
          <w:kern w:val="0"/>
          <w:sz w:val="24"/>
        </w:rPr>
        <w:t>等实现</w:t>
      </w:r>
      <w:r w:rsidRPr="002C410D">
        <w:rPr>
          <w:rFonts w:ascii="微软雅黑" w:eastAsia="微软雅黑" w:hAnsi="微软雅黑" w:cs="宋体" w:hint="eastAsia"/>
          <w:color w:val="3F3E3F"/>
          <w:spacing w:val="8"/>
          <w:kern w:val="0"/>
          <w:sz w:val="24"/>
        </w:rPr>
        <w:t>未来</w:t>
      </w:r>
      <w:r w:rsidRPr="002C410D">
        <w:rPr>
          <w:rFonts w:ascii="微软雅黑" w:eastAsia="微软雅黑" w:hAnsi="微软雅黑" w:cs="宋体"/>
          <w:color w:val="3F3E3F"/>
          <w:spacing w:val="8"/>
          <w:kern w:val="0"/>
          <w:sz w:val="24"/>
        </w:rPr>
        <w:t>安全</w:t>
      </w:r>
      <w:r w:rsidRPr="002C410D">
        <w:rPr>
          <w:rFonts w:ascii="微软雅黑" w:eastAsia="微软雅黑" w:hAnsi="微软雅黑" w:cs="宋体" w:hint="eastAsia"/>
          <w:color w:val="3F3E3F"/>
          <w:spacing w:val="8"/>
          <w:kern w:val="0"/>
          <w:sz w:val="24"/>
        </w:rPr>
        <w:t>运营。</w:t>
      </w:r>
    </w:p>
    <w:p w14:paraId="15D22AAD" w14:textId="23E1B422" w:rsidR="005249C4" w:rsidRDefault="006E1FC1" w:rsidP="007043EE">
      <w:pPr>
        <w:widowControl/>
        <w:spacing w:line="276" w:lineRule="auto"/>
        <w:ind w:firstLineChars="200" w:firstLine="512"/>
        <w:jc w:val="left"/>
        <w:rPr>
          <w:rStyle w:val="a3"/>
        </w:rPr>
      </w:pPr>
      <w:r>
        <w:rPr>
          <w:rFonts w:ascii="微软雅黑" w:eastAsia="微软雅黑" w:hAnsi="微软雅黑" w:cs="宋体" w:hint="eastAsia"/>
          <w:color w:val="3F3E3F"/>
          <w:spacing w:val="8"/>
          <w:kern w:val="0"/>
          <w:sz w:val="24"/>
        </w:rPr>
        <w:t>如今的</w:t>
      </w:r>
      <w:r w:rsidR="005249C4" w:rsidRPr="002C410D">
        <w:rPr>
          <w:rFonts w:ascii="微软雅黑" w:eastAsia="微软雅黑" w:hAnsi="微软雅黑" w:cs="宋体" w:hint="eastAsia"/>
          <w:color w:val="3F3E3F"/>
          <w:spacing w:val="8"/>
          <w:kern w:val="0"/>
          <w:sz w:val="24"/>
        </w:rPr>
        <w:t>安全运营结合</w:t>
      </w:r>
      <w:r w:rsidR="005249C4" w:rsidRPr="002C410D">
        <w:rPr>
          <w:rFonts w:ascii="微软雅黑" w:eastAsia="微软雅黑" w:hAnsi="微软雅黑" w:cs="宋体"/>
          <w:color w:val="3F3E3F"/>
          <w:spacing w:val="8"/>
          <w:kern w:val="0"/>
          <w:sz w:val="24"/>
        </w:rPr>
        <w:t>已有的安全工具、安全服务产出的数据进行有效的分析，持续输出价值，解决安全风险，从而实现安全的最终目标。</w:t>
      </w:r>
      <w:r w:rsidR="005249C4" w:rsidRPr="002C410D">
        <w:rPr>
          <w:rFonts w:ascii="微软雅黑" w:eastAsia="微软雅黑" w:hAnsi="微软雅黑" w:cs="宋体" w:hint="eastAsia"/>
          <w:color w:val="3F3E3F"/>
          <w:spacing w:val="8"/>
          <w:kern w:val="0"/>
          <w:sz w:val="24"/>
        </w:rPr>
        <w:t>这一过程中，使用得当的管理方法可提升整体工作效率。结</w:t>
      </w:r>
      <w:r w:rsidR="005A6B19">
        <w:rPr>
          <w:rFonts w:ascii="微软雅黑" w:eastAsia="微软雅黑" w:hAnsi="微软雅黑" w:cs="宋体" w:hint="eastAsia"/>
          <w:color w:val="3F3E3F"/>
          <w:spacing w:val="8"/>
          <w:kern w:val="0"/>
          <w:sz w:val="24"/>
        </w:rPr>
        <w:t>合</w:t>
      </w:r>
      <w:r w:rsidR="005249C4" w:rsidRPr="002C410D">
        <w:rPr>
          <w:rFonts w:ascii="微软雅黑" w:eastAsia="微软雅黑" w:hAnsi="微软雅黑" w:cs="宋体" w:hint="eastAsia"/>
          <w:color w:val="3F3E3F"/>
          <w:spacing w:val="8"/>
          <w:kern w:val="0"/>
          <w:sz w:val="24"/>
        </w:rPr>
        <w:t>IPDRRRM+PPDR双模型融入服务+产品+平台+团队的管理理念来实现安全运营目标。</w:t>
      </w:r>
    </w:p>
    <w:p w14:paraId="24C852D2" w14:textId="6B70CE94" w:rsidR="007043EE" w:rsidRDefault="001A7EF1" w:rsidP="001A7EF1">
      <w:pPr>
        <w:widowControl/>
        <w:spacing w:line="276" w:lineRule="auto"/>
        <w:ind w:leftChars="157" w:left="283" w:firstLineChars="177" w:firstLine="425"/>
        <w:jc w:val="left"/>
        <w:rPr>
          <w:rFonts w:ascii="微软雅黑" w:eastAsia="微软雅黑" w:hAnsi="微软雅黑" w:cs="宋体"/>
          <w:color w:val="3F3E3F"/>
          <w:spacing w:val="8"/>
          <w:kern w:val="0"/>
          <w:sz w:val="24"/>
        </w:rPr>
      </w:pPr>
      <w:bookmarkStart w:id="0" w:name="_GoBack"/>
      <w:r w:rsidRPr="001A7EF1">
        <w:rPr>
          <w:rFonts w:ascii="微软雅黑" w:eastAsia="微软雅黑" w:hAnsi="微软雅黑" w:cs="宋体"/>
          <w:color w:val="3F3E3F"/>
          <w:spacing w:val="8"/>
          <w:kern w:val="0"/>
          <w:sz w:val="24"/>
        </w:rPr>
        <w:lastRenderedPageBreak/>
        <w:drawing>
          <wp:inline distT="0" distB="0" distL="0" distR="0" wp14:anchorId="61B1EDB6" wp14:editId="56421925">
            <wp:extent cx="4314219" cy="282702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8144"/>
                    <a:stretch/>
                  </pic:blipFill>
                  <pic:spPr bwMode="auto">
                    <a:xfrm>
                      <a:off x="0" y="0"/>
                      <a:ext cx="4314219" cy="2827020"/>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7359D956" w14:textId="47C771A4" w:rsidR="00BF7829" w:rsidRPr="00BF7829" w:rsidRDefault="00BF7829" w:rsidP="001A7EF1">
      <w:pPr>
        <w:widowControl/>
        <w:spacing w:line="276" w:lineRule="auto"/>
        <w:ind w:leftChars="-157" w:left="-283"/>
        <w:jc w:val="center"/>
        <w:rPr>
          <w:rFonts w:ascii="微软雅黑" w:eastAsia="微软雅黑" w:hAnsi="微软雅黑" w:cs="宋体"/>
          <w:color w:val="3F3E3F"/>
          <w:spacing w:val="8"/>
          <w:kern w:val="0"/>
          <w:sz w:val="20"/>
          <w:szCs w:val="20"/>
        </w:rPr>
      </w:pPr>
      <w:r w:rsidRPr="00BF7829">
        <w:rPr>
          <w:rFonts w:ascii="微软雅黑" w:eastAsia="微软雅黑" w:hAnsi="微软雅黑" w:cs="宋体"/>
          <w:color w:val="3F3E3F"/>
          <w:spacing w:val="8"/>
          <w:kern w:val="0"/>
          <w:sz w:val="20"/>
          <w:szCs w:val="20"/>
        </w:rPr>
        <w:t>安全运营架构图</w:t>
      </w:r>
    </w:p>
    <w:p w14:paraId="547C009C" w14:textId="45AE5FD6" w:rsidR="005249C4" w:rsidRPr="002C410D" w:rsidRDefault="005249C4" w:rsidP="005249C4">
      <w:pPr>
        <w:widowControl/>
        <w:spacing w:line="276" w:lineRule="auto"/>
        <w:ind w:firstLineChars="200" w:firstLine="512"/>
        <w:jc w:val="left"/>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运营初期，通过检查准备（I）做到发生安全事件前期感知，利用防护加固（P）安全设备，同时检测（</w:t>
      </w:r>
      <w:r w:rsidRPr="002C410D">
        <w:rPr>
          <w:rFonts w:ascii="微软雅黑" w:eastAsia="微软雅黑" w:hAnsi="微软雅黑" w:cs="宋体"/>
          <w:color w:val="3F3E3F"/>
          <w:spacing w:val="8"/>
          <w:kern w:val="0"/>
          <w:sz w:val="24"/>
        </w:rPr>
        <w:t>D</w:t>
      </w:r>
      <w:r w:rsidRPr="002C410D">
        <w:rPr>
          <w:rFonts w:ascii="微软雅黑" w:eastAsia="微软雅黑" w:hAnsi="微软雅黑" w:cs="宋体" w:hint="eastAsia"/>
          <w:color w:val="3F3E3F"/>
          <w:spacing w:val="8"/>
          <w:kern w:val="0"/>
          <w:sz w:val="24"/>
        </w:rPr>
        <w:t>）设备的有效性来作出快速反应（R）实行相应防护预案体系，从而恢复（R）原有系统的可用性。总结复盘得出在处理过程当中出现的问题，反馈（R）相应的解决方案同时改进现有管理制度（M）。</w:t>
      </w:r>
    </w:p>
    <w:p w14:paraId="34303917" w14:textId="4AA91DBA" w:rsidR="005249C4" w:rsidRDefault="00063FFD" w:rsidP="001A7EF1">
      <w:pPr>
        <w:widowControl/>
        <w:spacing w:line="276" w:lineRule="auto"/>
        <w:ind w:leftChars="-315" w:left="-567" w:firstLineChars="200" w:firstLine="480"/>
        <w:jc w:val="left"/>
        <w:rPr>
          <w:rFonts w:ascii="微软雅黑" w:eastAsia="微软雅黑" w:hAnsi="微软雅黑" w:cs="宋体"/>
          <w:color w:val="3F3E3F"/>
          <w:spacing w:val="8"/>
          <w:kern w:val="0"/>
          <w:sz w:val="24"/>
        </w:rPr>
      </w:pPr>
      <w:r w:rsidRPr="00063FFD">
        <w:rPr>
          <w:rFonts w:ascii="微软雅黑" w:eastAsia="微软雅黑" w:hAnsi="微软雅黑" w:cs="宋体"/>
          <w:noProof/>
          <w:color w:val="3F3E3F"/>
          <w:spacing w:val="8"/>
          <w:kern w:val="0"/>
          <w:sz w:val="24"/>
        </w:rPr>
        <w:drawing>
          <wp:inline distT="0" distB="0" distL="0" distR="0" wp14:anchorId="20F21BE3" wp14:editId="07CDEDB1">
            <wp:extent cx="5270500" cy="18097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0500" cy="1809750"/>
                    </a:xfrm>
                    <a:prstGeom prst="rect">
                      <a:avLst/>
                    </a:prstGeom>
                  </pic:spPr>
                </pic:pic>
              </a:graphicData>
            </a:graphic>
          </wp:inline>
        </w:drawing>
      </w:r>
    </w:p>
    <w:p w14:paraId="54E632AC" w14:textId="536E2A24" w:rsidR="00BF7829" w:rsidRPr="00BF7829" w:rsidRDefault="00BF7829" w:rsidP="00BF7829">
      <w:pPr>
        <w:widowControl/>
        <w:spacing w:line="276" w:lineRule="auto"/>
        <w:ind w:leftChars="-236" w:left="-425" w:firstLineChars="131" w:firstLine="283"/>
        <w:jc w:val="center"/>
        <w:rPr>
          <w:rFonts w:ascii="微软雅黑" w:eastAsia="微软雅黑" w:hAnsi="微软雅黑" w:cs="宋体"/>
          <w:color w:val="3F3E3F"/>
          <w:spacing w:val="8"/>
          <w:kern w:val="0"/>
          <w:sz w:val="20"/>
          <w:szCs w:val="20"/>
        </w:rPr>
      </w:pPr>
      <w:r w:rsidRPr="00BF7829">
        <w:rPr>
          <w:rFonts w:ascii="微软雅黑" w:eastAsia="微软雅黑" w:hAnsi="微软雅黑" w:cs="宋体"/>
          <w:color w:val="3F3E3F"/>
          <w:spacing w:val="8"/>
          <w:kern w:val="0"/>
          <w:sz w:val="20"/>
          <w:szCs w:val="20"/>
        </w:rPr>
        <w:t>IPDRRRM模型</w:t>
      </w:r>
    </w:p>
    <w:p w14:paraId="726858CE" w14:textId="77777777" w:rsidR="005249C4" w:rsidRPr="002C410D" w:rsidRDefault="005249C4" w:rsidP="005249C4">
      <w:pPr>
        <w:widowControl/>
        <w:spacing w:line="276" w:lineRule="auto"/>
        <w:ind w:firstLineChars="200" w:firstLine="512"/>
        <w:jc w:val="left"/>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将上述历程评估分析后形成基线标准，在日后的安全事件中奠定处理根基。在今后，通过预测分析安全事件趋势（P），实现主动保护（P），</w:t>
      </w:r>
      <w:r w:rsidRPr="002C410D">
        <w:rPr>
          <w:rFonts w:ascii="微软雅黑" w:eastAsia="微软雅黑" w:hAnsi="微软雅黑" w:cs="宋体" w:hint="eastAsia"/>
          <w:color w:val="3F3E3F"/>
          <w:spacing w:val="8"/>
          <w:kern w:val="0"/>
          <w:sz w:val="24"/>
        </w:rPr>
        <w:lastRenderedPageBreak/>
        <w:t>同时对安全设备实施监控（D），及时处理及制定应对措施（R），转被动为主动，实时监测，实时防御。</w:t>
      </w:r>
    </w:p>
    <w:p w14:paraId="2823C44F" w14:textId="753DE4D5" w:rsidR="005249C4" w:rsidRPr="002C410D" w:rsidRDefault="00BF7829" w:rsidP="00BF7829">
      <w:pPr>
        <w:widowControl/>
        <w:spacing w:line="276" w:lineRule="auto"/>
        <w:ind w:firstLineChars="59" w:firstLine="142"/>
        <w:jc w:val="center"/>
        <w:rPr>
          <w:rFonts w:ascii="微软雅黑" w:eastAsia="微软雅黑" w:hAnsi="微软雅黑" w:cs="宋体"/>
          <w:color w:val="3F3E3F"/>
          <w:spacing w:val="8"/>
          <w:kern w:val="0"/>
          <w:sz w:val="24"/>
        </w:rPr>
      </w:pPr>
      <w:r w:rsidRPr="00BF7829">
        <w:rPr>
          <w:rFonts w:ascii="微软雅黑" w:eastAsia="微软雅黑" w:hAnsi="微软雅黑" w:cs="宋体"/>
          <w:noProof/>
          <w:color w:val="3F3E3F"/>
          <w:spacing w:val="8"/>
          <w:kern w:val="0"/>
          <w:sz w:val="24"/>
        </w:rPr>
        <w:drawing>
          <wp:inline distT="0" distB="0" distL="0" distR="0" wp14:anchorId="6280B670" wp14:editId="684B5787">
            <wp:extent cx="5270500" cy="35312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3531235"/>
                    </a:xfrm>
                    <a:prstGeom prst="rect">
                      <a:avLst/>
                    </a:prstGeom>
                  </pic:spPr>
                </pic:pic>
              </a:graphicData>
            </a:graphic>
          </wp:inline>
        </w:drawing>
      </w:r>
    </w:p>
    <w:p w14:paraId="7F2ECCB5" w14:textId="77777777" w:rsidR="005249C4" w:rsidRPr="00BF7829" w:rsidRDefault="005249C4" w:rsidP="00BF7829">
      <w:pPr>
        <w:widowControl/>
        <w:spacing w:line="276" w:lineRule="auto"/>
        <w:ind w:leftChars="-80" w:left="-144" w:firstLine="140"/>
        <w:jc w:val="center"/>
        <w:rPr>
          <w:rFonts w:ascii="微软雅黑" w:eastAsia="微软雅黑" w:hAnsi="微软雅黑" w:cs="宋体"/>
          <w:color w:val="3F3E3F"/>
          <w:spacing w:val="8"/>
          <w:kern w:val="0"/>
          <w:sz w:val="20"/>
          <w:szCs w:val="20"/>
        </w:rPr>
      </w:pPr>
      <w:r w:rsidRPr="00BF7829">
        <w:rPr>
          <w:rFonts w:ascii="微软雅黑" w:eastAsia="微软雅黑" w:hAnsi="微软雅黑" w:cs="宋体" w:hint="eastAsia"/>
          <w:color w:val="3F3E3F"/>
          <w:spacing w:val="8"/>
          <w:kern w:val="0"/>
          <w:sz w:val="20"/>
          <w:szCs w:val="20"/>
        </w:rPr>
        <w:t>PPDR模型</w:t>
      </w:r>
    </w:p>
    <w:p w14:paraId="41703CEE"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为了实现高效的安全运营全生命周期管理，共需要七种不同职责类型的角色人员。</w:t>
      </w:r>
    </w:p>
    <w:p w14:paraId="09DE5600"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（1）可实现挖掘漏洞与利用漏洞的人员：主要受雇于安全组织者，具有职业道德黑客，寻找可利用的漏洞；</w:t>
      </w:r>
    </w:p>
    <w:p w14:paraId="3195E1D1"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（2）可实现主动防御与安全保障的人员：通过实时狩猎活动，及时关联分析决策，快速有效响应处置；</w:t>
      </w:r>
    </w:p>
    <w:p w14:paraId="5E04E205"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（3）可实现制定规划与安全开发的人员：促使IT化安全高效，聚焦组织保护对象，保障业务安全运行；</w:t>
      </w:r>
    </w:p>
    <w:p w14:paraId="7C5FC483"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（4）可实现红队蓝队能力放大化的人员：从风险管理的视角，挖掘红队攻击能力，提升蓝队防御能力；</w:t>
      </w:r>
    </w:p>
    <w:p w14:paraId="0102C89C"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lastRenderedPageBreak/>
        <w:t>（5）可实现提升意识与主动引导的人员：具备超前安全意识，引导开发团队编码，弥补安全知识缺陷；</w:t>
      </w:r>
    </w:p>
    <w:p w14:paraId="62D6B541"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（6）可实现优化流程与进行改进的人员：跟踪问题修复情况，完善安全运行能力，持续不断进行改进;</w:t>
      </w:r>
    </w:p>
    <w:p w14:paraId="61F45B60" w14:textId="77777777" w:rsidR="005249C4" w:rsidRPr="002C410D" w:rsidRDefault="005249C4" w:rsidP="005249C4">
      <w:pPr>
        <w:spacing w:line="276" w:lineRule="auto"/>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（7）可实现业务整合与运营管理的人员：构建安全知识体系，融合增强安全能力，实现安全共同目标；</w:t>
      </w:r>
    </w:p>
    <w:p w14:paraId="5B304F08" w14:textId="269FC471" w:rsidR="005A6B19" w:rsidRPr="005A6B19" w:rsidRDefault="005A6B19" w:rsidP="005A6B19">
      <w:pPr>
        <w:spacing w:line="276" w:lineRule="auto"/>
        <w:ind w:firstLineChars="200" w:firstLine="520"/>
        <w:rPr>
          <w:rFonts w:ascii="微软雅黑" w:eastAsia="微软雅黑" w:hAnsi="微软雅黑" w:cs="宋体"/>
          <w:color w:val="3F3E3F"/>
          <w:spacing w:val="8"/>
          <w:kern w:val="0"/>
          <w:sz w:val="24"/>
        </w:rPr>
      </w:pPr>
      <w:r>
        <w:rPr>
          <w:rFonts w:ascii="Helvetica Neue" w:eastAsiaTheme="minorEastAsia" w:hAnsi="Helvetica Neue" w:cs="Helvetica Neue"/>
          <w:color w:val="000000"/>
          <w:kern w:val="0"/>
          <w:sz w:val="26"/>
          <w:szCs w:val="26"/>
        </w:rPr>
        <w:t>在新团队的结构支持下，通过双模型的加持，使安全运营的管理最终效果呈螺旋式加固上升，为未来智能的安全运营奠定好基础。</w:t>
      </w:r>
      <w:r w:rsidR="005249C4" w:rsidRPr="002C410D">
        <w:rPr>
          <w:rFonts w:ascii="微软雅黑" w:eastAsia="微软雅黑" w:hAnsi="微软雅黑" w:cs="宋体" w:hint="eastAsia"/>
          <w:color w:val="3F3E3F"/>
          <w:spacing w:val="8"/>
          <w:kern w:val="0"/>
          <w:sz w:val="24"/>
        </w:rPr>
        <w:t>。</w:t>
      </w:r>
    </w:p>
    <w:p w14:paraId="34F991E7" w14:textId="77777777" w:rsidR="001961A3" w:rsidRPr="002C410D" w:rsidRDefault="001961A3" w:rsidP="001961A3">
      <w:pPr>
        <w:pStyle w:val="1"/>
        <w:rPr>
          <w:rFonts w:ascii="微软雅黑" w:eastAsia="微软雅黑" w:hAnsi="微软雅黑"/>
          <w:sz w:val="24"/>
          <w:szCs w:val="24"/>
        </w:rPr>
      </w:pPr>
      <w:r w:rsidRPr="002C410D">
        <w:rPr>
          <w:rFonts w:ascii="微软雅黑" w:eastAsia="微软雅黑" w:hAnsi="微软雅黑" w:hint="eastAsia"/>
          <w:sz w:val="24"/>
          <w:szCs w:val="24"/>
        </w:rPr>
        <w:t>3、安全运营未来规划</w:t>
      </w:r>
    </w:p>
    <w:p w14:paraId="655F171E" w14:textId="77777777" w:rsidR="001961A3" w:rsidRPr="002C410D" w:rsidRDefault="001961A3" w:rsidP="001961A3">
      <w:pPr>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安全运营已经从通过日志分析进行威胁发现的感知阶段进入到</w:t>
      </w:r>
      <w:r w:rsidRPr="002C410D">
        <w:rPr>
          <w:rFonts w:ascii="微软雅黑" w:eastAsia="微软雅黑" w:hAnsi="微软雅黑" w:cs="宋体"/>
          <w:color w:val="3F3E3F"/>
          <w:spacing w:val="8"/>
          <w:kern w:val="0"/>
          <w:sz w:val="24"/>
        </w:rPr>
        <w:t>安全产品的防护策略积累</w:t>
      </w:r>
      <w:r w:rsidRPr="002C410D">
        <w:rPr>
          <w:rFonts w:ascii="微软雅黑" w:eastAsia="微软雅黑" w:hAnsi="微软雅黑" w:cs="宋体" w:hint="eastAsia"/>
          <w:color w:val="3F3E3F"/>
          <w:spacing w:val="8"/>
          <w:kern w:val="0"/>
          <w:sz w:val="24"/>
        </w:rPr>
        <w:t>以及</w:t>
      </w:r>
      <w:r w:rsidRPr="002C410D">
        <w:rPr>
          <w:rFonts w:ascii="微软雅黑" w:eastAsia="微软雅黑" w:hAnsi="微软雅黑" w:cs="宋体"/>
          <w:color w:val="3F3E3F"/>
          <w:spacing w:val="8"/>
          <w:kern w:val="0"/>
          <w:sz w:val="24"/>
        </w:rPr>
        <w:t>在服务咨询辅助下进行发掘开拓</w:t>
      </w:r>
      <w:r w:rsidRPr="002C410D">
        <w:rPr>
          <w:rFonts w:ascii="微软雅黑" w:eastAsia="微软雅黑" w:hAnsi="微软雅黑" w:cs="宋体" w:hint="eastAsia"/>
          <w:color w:val="3F3E3F"/>
          <w:spacing w:val="8"/>
          <w:kern w:val="0"/>
          <w:sz w:val="24"/>
        </w:rPr>
        <w:t>的探索阶段。网络安全攻击和安全工具产生报警的复杂带来的安全运营需求日益增长，随之而来对安全运营的要求也不断提高。所以安全运营将进入分析、运用、认知阶段。</w:t>
      </w:r>
    </w:p>
    <w:p w14:paraId="0C06CFB0" w14:textId="77777777" w:rsidR="001961A3" w:rsidRPr="002C410D" w:rsidRDefault="001961A3" w:rsidP="001961A3">
      <w:pPr>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分析阶段，根据网络七层模型自上而下倒转引入业务流程服务与咨询服务进行数据分析，可塑逆向分析逐渐增强感知能力，感知行为。</w:t>
      </w:r>
      <w:r w:rsidRPr="002C410D">
        <w:rPr>
          <w:rFonts w:ascii="微软雅黑" w:eastAsia="微软雅黑" w:hAnsi="微软雅黑" w:cs="宋体"/>
          <w:color w:val="3F3E3F"/>
          <w:spacing w:val="8"/>
          <w:kern w:val="0"/>
          <w:sz w:val="24"/>
        </w:rPr>
        <w:t>结合企业网络环境和业务特点灵活使用</w:t>
      </w:r>
      <w:r w:rsidRPr="002C410D">
        <w:rPr>
          <w:rFonts w:ascii="微软雅黑" w:eastAsia="微软雅黑" w:hAnsi="微软雅黑" w:cs="宋体" w:hint="eastAsia"/>
          <w:color w:val="3F3E3F"/>
          <w:spacing w:val="8"/>
          <w:kern w:val="0"/>
          <w:sz w:val="24"/>
        </w:rPr>
        <w:t>安全</w:t>
      </w:r>
      <w:r w:rsidRPr="002C410D">
        <w:rPr>
          <w:rFonts w:ascii="微软雅黑" w:eastAsia="微软雅黑" w:hAnsi="微软雅黑" w:cs="宋体"/>
          <w:color w:val="3F3E3F"/>
          <w:spacing w:val="8"/>
          <w:kern w:val="0"/>
          <w:sz w:val="24"/>
        </w:rPr>
        <w:t>工具</w:t>
      </w:r>
      <w:r w:rsidRPr="002C410D">
        <w:rPr>
          <w:rFonts w:ascii="微软雅黑" w:eastAsia="微软雅黑" w:hAnsi="微软雅黑" w:cs="宋体" w:hint="eastAsia"/>
          <w:color w:val="3F3E3F"/>
          <w:spacing w:val="8"/>
          <w:kern w:val="0"/>
          <w:sz w:val="24"/>
        </w:rPr>
        <w:t>。建立网络环境与业务特点结合的威胁模型，提高威胁情报和威胁搜寻能力，</w:t>
      </w:r>
      <w:r w:rsidRPr="002C410D">
        <w:rPr>
          <w:rFonts w:ascii="微软雅黑" w:eastAsia="微软雅黑" w:hAnsi="微软雅黑" w:cs="宋体"/>
          <w:color w:val="3F3E3F"/>
          <w:spacing w:val="8"/>
          <w:kern w:val="0"/>
          <w:sz w:val="24"/>
        </w:rPr>
        <w:t>对网络环境进行深入检查，以识别威胁指标，发现以前未曾检测到的漏洞、可疑的内部行为以及其他恶意行为</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识别用户安全体系结构的弱点</w:t>
      </w:r>
      <w:r w:rsidRPr="002C410D">
        <w:rPr>
          <w:rFonts w:ascii="微软雅黑" w:eastAsia="微软雅黑" w:hAnsi="微软雅黑" w:cs="宋体" w:hint="eastAsia"/>
          <w:color w:val="3F3E3F"/>
          <w:spacing w:val="8"/>
          <w:kern w:val="0"/>
          <w:sz w:val="24"/>
        </w:rPr>
        <w:t>。</w:t>
      </w:r>
    </w:p>
    <w:p w14:paraId="7C5A5B17" w14:textId="77777777" w:rsidR="001961A3" w:rsidRPr="002C410D" w:rsidRDefault="001961A3" w:rsidP="001961A3">
      <w:pPr>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运用阶段，可以解决问题的能力中心出现，进行必要的预警和基础处置，</w:t>
      </w:r>
      <w:r w:rsidRPr="002C410D">
        <w:rPr>
          <w:rFonts w:ascii="微软雅黑" w:eastAsia="微软雅黑" w:hAnsi="微软雅黑" w:cs="宋体" w:hint="eastAsia"/>
          <w:color w:val="3F3E3F"/>
          <w:spacing w:val="8"/>
          <w:kern w:val="0"/>
          <w:sz w:val="24"/>
        </w:rPr>
        <w:lastRenderedPageBreak/>
        <w:t>同时对误报进行修正，对现实中的假设的真实性进行验证。提高</w:t>
      </w:r>
      <w:r w:rsidRPr="002C410D">
        <w:rPr>
          <w:rFonts w:ascii="微软雅黑" w:eastAsia="微软雅黑" w:hAnsi="微软雅黑" w:cs="宋体"/>
          <w:color w:val="3F3E3F"/>
          <w:spacing w:val="8"/>
          <w:kern w:val="0"/>
          <w:sz w:val="24"/>
        </w:rPr>
        <w:t>误报的判断</w:t>
      </w:r>
      <w:r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color w:val="3F3E3F"/>
          <w:spacing w:val="8"/>
          <w:kern w:val="0"/>
          <w:sz w:val="24"/>
        </w:rPr>
        <w:t>威胁的定位、定性和分类的能力，</w:t>
      </w:r>
      <w:r w:rsidRPr="002C410D">
        <w:rPr>
          <w:rFonts w:ascii="微软雅黑" w:eastAsia="微软雅黑" w:hAnsi="微软雅黑" w:cs="宋体" w:hint="eastAsia"/>
          <w:color w:val="3F3E3F"/>
          <w:spacing w:val="8"/>
          <w:kern w:val="0"/>
          <w:sz w:val="24"/>
        </w:rPr>
        <w:t>并通过能力中心提供的响应方案及科学决策，快速</w:t>
      </w:r>
      <w:r w:rsidRPr="002C410D">
        <w:rPr>
          <w:rFonts w:ascii="微软雅黑" w:eastAsia="微软雅黑" w:hAnsi="微软雅黑" w:cs="宋体"/>
          <w:color w:val="3F3E3F"/>
          <w:spacing w:val="8"/>
          <w:kern w:val="0"/>
          <w:sz w:val="24"/>
        </w:rPr>
        <w:t>联系不同部门进行技术或业务层面的支持</w:t>
      </w:r>
      <w:r w:rsidRPr="002C410D">
        <w:rPr>
          <w:rFonts w:ascii="微软雅黑" w:eastAsia="微软雅黑" w:hAnsi="微软雅黑" w:cs="宋体" w:hint="eastAsia"/>
          <w:color w:val="3F3E3F"/>
          <w:spacing w:val="8"/>
          <w:kern w:val="0"/>
          <w:sz w:val="24"/>
        </w:rPr>
        <w:t>，达到</w:t>
      </w:r>
      <w:r w:rsidRPr="002C410D">
        <w:rPr>
          <w:rFonts w:ascii="微软雅黑" w:eastAsia="微软雅黑" w:hAnsi="微软雅黑" w:cs="宋体"/>
          <w:color w:val="3F3E3F"/>
          <w:spacing w:val="8"/>
          <w:kern w:val="0"/>
          <w:sz w:val="24"/>
        </w:rPr>
        <w:t>根据环境的变化，动态、快速的做出判断和处置决策</w:t>
      </w:r>
      <w:r w:rsidRPr="002C410D">
        <w:rPr>
          <w:rFonts w:ascii="微软雅黑" w:eastAsia="微软雅黑" w:hAnsi="微软雅黑" w:cs="宋体" w:hint="eastAsia"/>
          <w:color w:val="3F3E3F"/>
          <w:spacing w:val="8"/>
          <w:kern w:val="0"/>
          <w:sz w:val="24"/>
        </w:rPr>
        <w:t>的效果。</w:t>
      </w:r>
    </w:p>
    <w:p w14:paraId="31657E7D" w14:textId="36815C67" w:rsidR="001961A3" w:rsidRPr="00063FFD" w:rsidRDefault="001961A3" w:rsidP="001961A3">
      <w:pPr>
        <w:tabs>
          <w:tab w:val="num" w:pos="720"/>
        </w:tabs>
        <w:ind w:firstLineChars="200" w:firstLine="512"/>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认知阶段，利用前沿人工智能技术（机器学习、大数据、自然语言处理等技术），帮助企业安全分析师</w:t>
      </w:r>
      <w:r w:rsidR="006E1FC1">
        <w:rPr>
          <w:rFonts w:ascii="微软雅黑" w:eastAsia="微软雅黑" w:hAnsi="微软雅黑" w:cs="宋体" w:hint="eastAsia"/>
          <w:color w:val="3F3E3F"/>
          <w:spacing w:val="8"/>
          <w:kern w:val="0"/>
          <w:sz w:val="24"/>
        </w:rPr>
        <w:t>，</w:t>
      </w:r>
      <w:r w:rsidRPr="002C410D">
        <w:rPr>
          <w:rFonts w:ascii="微软雅黑" w:eastAsia="微软雅黑" w:hAnsi="微软雅黑" w:cs="宋体" w:hint="eastAsia"/>
          <w:color w:val="3F3E3F"/>
          <w:spacing w:val="8"/>
          <w:kern w:val="0"/>
          <w:sz w:val="24"/>
        </w:rPr>
        <w:t>减少人工收集、阅读和理解的威胁报告、文章等文本内容上所消耗的时间</w:t>
      </w:r>
      <w:r w:rsidR="00EB72D1" w:rsidRPr="002C410D">
        <w:rPr>
          <w:rFonts w:ascii="微软雅黑" w:eastAsia="微软雅黑" w:hAnsi="微软雅黑" w:cs="宋体" w:hint="eastAsia"/>
          <w:color w:val="3F3E3F"/>
          <w:spacing w:val="8"/>
          <w:kern w:val="0"/>
          <w:sz w:val="24"/>
        </w:rPr>
        <w:t>。</w:t>
      </w:r>
      <w:r w:rsidRPr="002C410D">
        <w:rPr>
          <w:rFonts w:ascii="微软雅黑" w:eastAsia="微软雅黑" w:hAnsi="微软雅黑" w:cs="宋体" w:hint="eastAsia"/>
          <w:color w:val="3F3E3F"/>
          <w:spacing w:val="8"/>
          <w:kern w:val="0"/>
          <w:sz w:val="24"/>
        </w:rPr>
        <w:t>通过组件的方式</w:t>
      </w:r>
      <w:r w:rsidR="00EB72D1" w:rsidRPr="002C410D">
        <w:rPr>
          <w:rFonts w:ascii="微软雅黑" w:eastAsia="微软雅黑" w:hAnsi="微软雅黑" w:cs="宋体" w:hint="eastAsia"/>
          <w:color w:val="3F3E3F"/>
          <w:spacing w:val="8"/>
          <w:kern w:val="0"/>
          <w:sz w:val="24"/>
        </w:rPr>
        <w:t>将智能技术</w:t>
      </w:r>
      <w:r w:rsidR="00D730F9">
        <w:rPr>
          <w:rFonts w:ascii="微软雅黑" w:eastAsia="微软雅黑" w:hAnsi="微软雅黑" w:cs="宋体" w:hint="eastAsia"/>
          <w:color w:val="3F3E3F"/>
          <w:spacing w:val="8"/>
          <w:kern w:val="0"/>
          <w:sz w:val="24"/>
        </w:rPr>
        <w:t>接</w:t>
      </w:r>
      <w:r w:rsidRPr="002C410D">
        <w:rPr>
          <w:rFonts w:ascii="微软雅黑" w:eastAsia="微软雅黑" w:hAnsi="微软雅黑" w:cs="宋体" w:hint="eastAsia"/>
          <w:color w:val="3F3E3F"/>
          <w:spacing w:val="8"/>
          <w:kern w:val="0"/>
          <w:sz w:val="24"/>
        </w:rPr>
        <w:t>入安全运营中心</w:t>
      </w:r>
      <w:r w:rsidR="00EB72D1" w:rsidRPr="002C410D">
        <w:rPr>
          <w:rFonts w:ascii="微软雅黑" w:eastAsia="微软雅黑" w:hAnsi="微软雅黑" w:cs="宋体" w:hint="eastAsia"/>
          <w:color w:val="3F3E3F"/>
          <w:spacing w:val="8"/>
          <w:kern w:val="0"/>
          <w:sz w:val="24"/>
        </w:rPr>
        <w:t>，</w:t>
      </w:r>
      <w:r w:rsidR="00D730F9">
        <w:rPr>
          <w:rFonts w:ascii="微软雅黑" w:eastAsia="微软雅黑" w:hAnsi="微软雅黑" w:cs="宋体" w:hint="eastAsia"/>
          <w:color w:val="3F3E3F"/>
          <w:spacing w:val="8"/>
          <w:kern w:val="0"/>
          <w:sz w:val="24"/>
        </w:rPr>
        <w:t>并结合安全运营人员对业务威胁的分析，</w:t>
      </w:r>
      <w:r w:rsidR="005A6B19" w:rsidRPr="005A6B19">
        <w:rPr>
          <w:rFonts w:ascii="微软雅黑" w:eastAsia="微软雅黑" w:hAnsi="微软雅黑" w:cs="宋体"/>
          <w:color w:val="3F3E3F"/>
          <w:spacing w:val="8"/>
          <w:kern w:val="0"/>
          <w:sz w:val="24"/>
        </w:rPr>
        <w:t>形成强大</w:t>
      </w:r>
      <w:r w:rsidR="00063FFD">
        <w:rPr>
          <w:rFonts w:ascii="微软雅黑" w:eastAsia="微软雅黑" w:hAnsi="微软雅黑" w:cs="宋体" w:hint="eastAsia"/>
          <w:color w:val="3F3E3F"/>
          <w:spacing w:val="8"/>
          <w:kern w:val="0"/>
          <w:sz w:val="24"/>
        </w:rPr>
        <w:t>、</w:t>
      </w:r>
      <w:r w:rsidR="005A6B19">
        <w:rPr>
          <w:rFonts w:ascii="微软雅黑" w:eastAsia="微软雅黑" w:hAnsi="微软雅黑" w:cs="宋体" w:hint="eastAsia"/>
          <w:color w:val="3F3E3F"/>
          <w:spacing w:val="8"/>
          <w:kern w:val="0"/>
          <w:sz w:val="24"/>
        </w:rPr>
        <w:t>可预见性的</w:t>
      </w:r>
      <w:r w:rsidR="005A6B19" w:rsidRPr="005A6B19">
        <w:rPr>
          <w:rFonts w:ascii="微软雅黑" w:eastAsia="微软雅黑" w:hAnsi="微软雅黑" w:cs="宋体"/>
          <w:color w:val="3F3E3F"/>
          <w:spacing w:val="8"/>
          <w:kern w:val="0"/>
          <w:sz w:val="24"/>
        </w:rPr>
        <w:t>威胁</w:t>
      </w:r>
      <w:r w:rsidR="005A6B19">
        <w:rPr>
          <w:rFonts w:ascii="微软雅黑" w:eastAsia="微软雅黑" w:hAnsi="微软雅黑" w:cs="宋体" w:hint="eastAsia"/>
          <w:color w:val="3F3E3F"/>
          <w:spacing w:val="8"/>
          <w:kern w:val="0"/>
          <w:sz w:val="24"/>
        </w:rPr>
        <w:t>实时展示</w:t>
      </w:r>
      <w:r w:rsidR="00063FFD">
        <w:rPr>
          <w:rFonts w:ascii="微软雅黑" w:eastAsia="微软雅黑" w:hAnsi="微软雅黑" w:cs="宋体" w:hint="eastAsia"/>
          <w:color w:val="3F3E3F"/>
          <w:spacing w:val="8"/>
          <w:kern w:val="0"/>
          <w:sz w:val="24"/>
        </w:rPr>
        <w:t>，并提供</w:t>
      </w:r>
      <w:r w:rsidR="00215CD9">
        <w:rPr>
          <w:rFonts w:ascii="微软雅黑" w:eastAsia="微软雅黑" w:hAnsi="微软雅黑" w:cs="宋体" w:hint="eastAsia"/>
          <w:color w:val="3F3E3F"/>
          <w:spacing w:val="8"/>
          <w:kern w:val="0"/>
          <w:sz w:val="24"/>
        </w:rPr>
        <w:t>决策信息</w:t>
      </w:r>
      <w:r w:rsidR="00063FFD">
        <w:rPr>
          <w:rFonts w:ascii="微软雅黑" w:eastAsia="微软雅黑" w:hAnsi="微软雅黑" w:cs="宋体" w:hint="eastAsia"/>
          <w:color w:val="3F3E3F"/>
          <w:spacing w:val="8"/>
          <w:kern w:val="0"/>
          <w:sz w:val="24"/>
        </w:rPr>
        <w:t>辅助人员</w:t>
      </w:r>
      <w:r w:rsidR="00215CD9">
        <w:rPr>
          <w:rFonts w:ascii="微软雅黑" w:eastAsia="微软雅黑" w:hAnsi="微软雅黑" w:cs="宋体" w:hint="eastAsia"/>
          <w:color w:val="3F3E3F"/>
          <w:spacing w:val="8"/>
          <w:kern w:val="0"/>
          <w:sz w:val="24"/>
        </w:rPr>
        <w:t>进行决策</w:t>
      </w:r>
      <w:r w:rsidR="00063FFD">
        <w:rPr>
          <w:rFonts w:ascii="微软雅黑" w:eastAsia="微软雅黑" w:hAnsi="微软雅黑" w:cs="宋体" w:hint="eastAsia"/>
          <w:color w:val="3F3E3F"/>
          <w:spacing w:val="8"/>
          <w:kern w:val="0"/>
          <w:sz w:val="24"/>
        </w:rPr>
        <w:t>，</w:t>
      </w:r>
      <w:r w:rsidR="00063FFD" w:rsidRPr="002C410D">
        <w:rPr>
          <w:rFonts w:ascii="微软雅黑" w:eastAsia="微软雅黑" w:hAnsi="微软雅黑" w:cs="宋体" w:hint="eastAsia"/>
          <w:color w:val="3F3E3F"/>
          <w:spacing w:val="8"/>
          <w:kern w:val="0"/>
          <w:sz w:val="24"/>
        </w:rPr>
        <w:t>从而转入</w:t>
      </w:r>
      <w:r w:rsidR="00D730F9">
        <w:rPr>
          <w:rFonts w:ascii="微软雅黑" w:eastAsia="微软雅黑" w:hAnsi="微软雅黑" w:cs="宋体" w:hint="eastAsia"/>
          <w:color w:val="3F3E3F"/>
          <w:spacing w:val="8"/>
          <w:kern w:val="0"/>
          <w:sz w:val="24"/>
        </w:rPr>
        <w:t>动态</w:t>
      </w:r>
      <w:r w:rsidR="00063FFD" w:rsidRPr="002C410D">
        <w:rPr>
          <w:rFonts w:ascii="微软雅黑" w:eastAsia="微软雅黑" w:hAnsi="微软雅黑" w:cs="宋体" w:hint="eastAsia"/>
          <w:color w:val="3F3E3F"/>
          <w:spacing w:val="8"/>
          <w:kern w:val="0"/>
          <w:sz w:val="24"/>
        </w:rPr>
        <w:t>态势感知</w:t>
      </w:r>
      <w:r w:rsidR="00215CD9">
        <w:rPr>
          <w:rFonts w:ascii="微软雅黑" w:eastAsia="微软雅黑" w:hAnsi="微软雅黑" w:cs="宋体" w:hint="eastAsia"/>
          <w:color w:val="3F3E3F"/>
          <w:spacing w:val="8"/>
          <w:kern w:val="0"/>
          <w:sz w:val="24"/>
        </w:rPr>
        <w:t>实时</w:t>
      </w:r>
      <w:r w:rsidR="00063FFD">
        <w:rPr>
          <w:rFonts w:ascii="微软雅黑" w:eastAsia="微软雅黑" w:hAnsi="微软雅黑" w:cs="宋体" w:hint="eastAsia"/>
          <w:color w:val="3F3E3F"/>
          <w:spacing w:val="8"/>
          <w:kern w:val="0"/>
          <w:sz w:val="24"/>
        </w:rPr>
        <w:t>协同防御。</w:t>
      </w:r>
    </w:p>
    <w:p w14:paraId="1DB24213" w14:textId="77777777" w:rsidR="001961A3" w:rsidRPr="002C410D" w:rsidRDefault="001961A3" w:rsidP="001961A3">
      <w:pPr>
        <w:pStyle w:val="1"/>
        <w:rPr>
          <w:rFonts w:ascii="微软雅黑" w:eastAsia="微软雅黑" w:hAnsi="微软雅黑"/>
          <w:sz w:val="24"/>
          <w:szCs w:val="24"/>
        </w:rPr>
      </w:pPr>
      <w:r w:rsidRPr="002C410D">
        <w:rPr>
          <w:rFonts w:ascii="微软雅黑" w:eastAsia="微软雅黑" w:hAnsi="微软雅黑" w:hint="eastAsia"/>
          <w:sz w:val="24"/>
          <w:szCs w:val="24"/>
        </w:rPr>
        <w:t>4、安全运营</w:t>
      </w:r>
      <w:r w:rsidR="00DB7F85" w:rsidRPr="002C410D">
        <w:rPr>
          <w:rFonts w:ascii="微软雅黑" w:eastAsia="微软雅黑" w:hAnsi="微软雅黑" w:hint="eastAsia"/>
          <w:sz w:val="24"/>
          <w:szCs w:val="24"/>
        </w:rPr>
        <w:t>展望与</w:t>
      </w:r>
      <w:r w:rsidRPr="002C410D">
        <w:rPr>
          <w:rFonts w:ascii="微软雅黑" w:eastAsia="微软雅黑" w:hAnsi="微软雅黑" w:hint="eastAsia"/>
          <w:sz w:val="24"/>
          <w:szCs w:val="24"/>
        </w:rPr>
        <w:t>目标</w:t>
      </w:r>
    </w:p>
    <w:p w14:paraId="5A9DA360" w14:textId="234FE17D" w:rsidR="00D14101" w:rsidRPr="002C410D" w:rsidRDefault="005249C4" w:rsidP="005249C4">
      <w:pPr>
        <w:widowControl/>
        <w:ind w:firstLineChars="200" w:firstLine="512"/>
        <w:jc w:val="left"/>
        <w:rPr>
          <w:rFonts w:ascii="微软雅黑" w:eastAsia="微软雅黑" w:hAnsi="微软雅黑" w:cs="宋体"/>
          <w:color w:val="3F3E3F"/>
          <w:spacing w:val="8"/>
          <w:kern w:val="0"/>
          <w:sz w:val="24"/>
        </w:rPr>
      </w:pPr>
      <w:r w:rsidRPr="002C410D">
        <w:rPr>
          <w:rFonts w:ascii="微软雅黑" w:eastAsia="微软雅黑" w:hAnsi="微软雅黑" w:cs="宋体" w:hint="eastAsia"/>
          <w:color w:val="3F3E3F"/>
          <w:spacing w:val="8"/>
          <w:kern w:val="0"/>
          <w:sz w:val="24"/>
        </w:rPr>
        <w:t>随着网络建设步伐的加快，共享协同、数字化建设、城市治理、技术创新、可持续投资运营、商业可行性等多方面的复杂挑战日趋严峻。未来五年</w:t>
      </w:r>
      <w:r w:rsidR="00583E86">
        <w:rPr>
          <w:rFonts w:ascii="微软雅黑" w:eastAsia="微软雅黑" w:hAnsi="微软雅黑" w:cs="宋体" w:hint="eastAsia"/>
          <w:color w:val="3F3E3F"/>
          <w:spacing w:val="8"/>
          <w:kern w:val="0"/>
          <w:sz w:val="24"/>
        </w:rPr>
        <w:t>安全运营</w:t>
      </w:r>
      <w:r w:rsidR="005A6B19">
        <w:rPr>
          <w:rFonts w:ascii="微软雅黑" w:eastAsia="微软雅黑" w:hAnsi="微软雅黑" w:cs="宋体" w:hint="eastAsia"/>
          <w:color w:val="3F3E3F"/>
          <w:spacing w:val="8"/>
          <w:kern w:val="0"/>
          <w:sz w:val="24"/>
        </w:rPr>
        <w:t>的主要任务：</w:t>
      </w:r>
      <w:r w:rsidR="005A6B19" w:rsidRPr="005A6B19">
        <w:rPr>
          <w:rFonts w:ascii="微软雅黑" w:eastAsia="微软雅黑" w:hAnsi="微软雅黑" w:cs="宋体"/>
          <w:color w:val="3F3E3F"/>
          <w:spacing w:val="8"/>
          <w:kern w:val="0"/>
          <w:sz w:val="24"/>
        </w:rPr>
        <w:t>（1）着力突破网络安全关键技术；（2）积极创新网络安全服务模式；（3）合力打造网络安全产业生态；（4）大力推广网络安全技术应用；（5）</w:t>
      </w:r>
      <w:r w:rsidR="00CE0D46">
        <w:rPr>
          <w:rFonts w:ascii="微软雅黑" w:eastAsia="微软雅黑" w:hAnsi="微软雅黑" w:cs="宋体" w:hint="eastAsia"/>
          <w:color w:val="3F3E3F"/>
          <w:spacing w:val="8"/>
          <w:kern w:val="0"/>
          <w:sz w:val="24"/>
        </w:rPr>
        <w:t>集约化管理</w:t>
      </w:r>
      <w:r w:rsidR="005A6B19" w:rsidRPr="005A6B19">
        <w:rPr>
          <w:rFonts w:ascii="微软雅黑" w:eastAsia="微软雅黑" w:hAnsi="微软雅黑" w:cs="宋体"/>
          <w:color w:val="3F3E3F"/>
          <w:spacing w:val="8"/>
          <w:kern w:val="0"/>
          <w:sz w:val="24"/>
        </w:rPr>
        <w:t>网络安全基础设施</w:t>
      </w:r>
      <w:r w:rsidR="00CE0D46">
        <w:rPr>
          <w:rFonts w:ascii="微软雅黑" w:eastAsia="微软雅黑" w:hAnsi="微软雅黑" w:cs="宋体" w:hint="eastAsia"/>
          <w:color w:val="3F3E3F"/>
          <w:spacing w:val="8"/>
          <w:kern w:val="0"/>
          <w:sz w:val="24"/>
        </w:rPr>
        <w:t>。</w:t>
      </w:r>
      <w:r w:rsidR="005A6B19" w:rsidRPr="005A6B19">
        <w:rPr>
          <w:rFonts w:ascii="微软雅黑" w:eastAsia="微软雅黑" w:hAnsi="微软雅黑" w:cs="宋体"/>
          <w:color w:val="3F3E3F"/>
          <w:spacing w:val="8"/>
          <w:kern w:val="0"/>
          <w:sz w:val="24"/>
        </w:rPr>
        <w:t>保障措施</w:t>
      </w:r>
      <w:r w:rsidR="00CE0D46">
        <w:rPr>
          <w:rFonts w:ascii="微软雅黑" w:eastAsia="微软雅黑" w:hAnsi="微软雅黑" w:cs="宋体" w:hint="eastAsia"/>
          <w:color w:val="3F3E3F"/>
          <w:spacing w:val="8"/>
          <w:kern w:val="0"/>
          <w:sz w:val="24"/>
        </w:rPr>
        <w:t>：</w:t>
      </w:r>
      <w:r w:rsidR="005A6B19" w:rsidRPr="005A6B19">
        <w:rPr>
          <w:rFonts w:ascii="微软雅黑" w:eastAsia="微软雅黑" w:hAnsi="微软雅黑" w:cs="宋体"/>
          <w:color w:val="3F3E3F"/>
          <w:spacing w:val="8"/>
          <w:kern w:val="0"/>
          <w:sz w:val="24"/>
        </w:rPr>
        <w:t>（1）加强组织领导；（2）加大政策支持力度；（3）健全人才培养体系；（4）推进</w:t>
      </w:r>
      <w:r w:rsidR="00CE0D46">
        <w:rPr>
          <w:rFonts w:ascii="微软雅黑" w:eastAsia="微软雅黑" w:hAnsi="微软雅黑" w:cs="宋体" w:hint="eastAsia"/>
          <w:color w:val="3F3E3F"/>
          <w:spacing w:val="8"/>
          <w:kern w:val="0"/>
          <w:sz w:val="24"/>
        </w:rPr>
        <w:t>安全运营的</w:t>
      </w:r>
      <w:r w:rsidR="005A6B19" w:rsidRPr="005A6B19">
        <w:rPr>
          <w:rFonts w:ascii="微软雅黑" w:eastAsia="微软雅黑" w:hAnsi="微软雅黑" w:cs="宋体"/>
          <w:color w:val="3F3E3F"/>
          <w:spacing w:val="8"/>
          <w:kern w:val="0"/>
          <w:sz w:val="24"/>
        </w:rPr>
        <w:t>交流合作。</w:t>
      </w:r>
      <w:r w:rsidRPr="002C410D">
        <w:rPr>
          <w:rFonts w:ascii="微软雅黑" w:eastAsia="微软雅黑" w:hAnsi="微软雅黑" w:cs="宋体" w:hint="eastAsia"/>
          <w:color w:val="3F3E3F"/>
          <w:spacing w:val="8"/>
          <w:kern w:val="0"/>
          <w:sz w:val="24"/>
        </w:rPr>
        <w:t>将</w:t>
      </w:r>
      <w:r w:rsidR="005A6B19" w:rsidRPr="005A6B19">
        <w:rPr>
          <w:rFonts w:ascii="微软雅黑" w:eastAsia="微软雅黑" w:hAnsi="微软雅黑" w:cs="宋体"/>
          <w:color w:val="3F3E3F"/>
          <w:spacing w:val="8"/>
          <w:kern w:val="0"/>
          <w:sz w:val="24"/>
        </w:rPr>
        <w:t>安全运营服务解决方案，在政府、金融、能源、教育等行业的诸多政企客户当中应用，未来开展城市级安全运营服务</w:t>
      </w:r>
      <w:r w:rsidR="005A6B19">
        <w:rPr>
          <w:rFonts w:ascii="微软雅黑" w:eastAsia="微软雅黑" w:hAnsi="微软雅黑" w:cs="宋体" w:hint="eastAsia"/>
          <w:color w:val="3F3E3F"/>
          <w:spacing w:val="8"/>
          <w:kern w:val="0"/>
          <w:sz w:val="24"/>
        </w:rPr>
        <w:t>。</w:t>
      </w:r>
    </w:p>
    <w:sectPr w:rsidR="00D14101" w:rsidRPr="002C410D" w:rsidSect="009901CB">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D8977E" w14:textId="77777777" w:rsidR="00D15DF5" w:rsidRDefault="00D15DF5" w:rsidP="002C410D">
      <w:pPr>
        <w:spacing w:line="240" w:lineRule="auto"/>
      </w:pPr>
      <w:r>
        <w:separator/>
      </w:r>
    </w:p>
  </w:endnote>
  <w:endnote w:type="continuationSeparator" w:id="0">
    <w:p w14:paraId="6C2D1D3A" w14:textId="77777777" w:rsidR="00D15DF5" w:rsidRDefault="00D15DF5" w:rsidP="002C4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ExtB">
    <w:panose1 w:val="02010609060101010101"/>
    <w:charset w:val="86"/>
    <w:family w:val="modern"/>
    <w:pitch w:val="fixed"/>
    <w:sig w:usb0="00000001" w:usb1="0A0E0000" w:usb2="00000010" w:usb3="00000000" w:csb0="00040001" w:csb1="00000000"/>
  </w:font>
  <w:font w:name="Songti SC">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FD98C9" w14:textId="77777777" w:rsidR="00D15DF5" w:rsidRDefault="00D15DF5" w:rsidP="002C410D">
      <w:pPr>
        <w:spacing w:line="240" w:lineRule="auto"/>
      </w:pPr>
      <w:r>
        <w:separator/>
      </w:r>
    </w:p>
  </w:footnote>
  <w:footnote w:type="continuationSeparator" w:id="0">
    <w:p w14:paraId="023E8A77" w14:textId="77777777" w:rsidR="00D15DF5" w:rsidRDefault="00D15DF5" w:rsidP="002C410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1A3"/>
    <w:rsid w:val="00063FFD"/>
    <w:rsid w:val="00111D23"/>
    <w:rsid w:val="001961A3"/>
    <w:rsid w:val="001A7EF1"/>
    <w:rsid w:val="001D0C5A"/>
    <w:rsid w:val="00215CD9"/>
    <w:rsid w:val="002C410D"/>
    <w:rsid w:val="00401AEC"/>
    <w:rsid w:val="005249C4"/>
    <w:rsid w:val="00566CCE"/>
    <w:rsid w:val="00583E86"/>
    <w:rsid w:val="005A6B19"/>
    <w:rsid w:val="006101F8"/>
    <w:rsid w:val="006842D9"/>
    <w:rsid w:val="006E1FC1"/>
    <w:rsid w:val="006E433D"/>
    <w:rsid w:val="007043EE"/>
    <w:rsid w:val="009901CB"/>
    <w:rsid w:val="00BF7829"/>
    <w:rsid w:val="00C056A0"/>
    <w:rsid w:val="00C461F5"/>
    <w:rsid w:val="00CE0D46"/>
    <w:rsid w:val="00D15DF5"/>
    <w:rsid w:val="00D443B6"/>
    <w:rsid w:val="00D730F9"/>
    <w:rsid w:val="00DB7F85"/>
    <w:rsid w:val="00E25597"/>
    <w:rsid w:val="00E91DFC"/>
    <w:rsid w:val="00EB72D1"/>
    <w:rsid w:val="00FE0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222C1E"/>
  <w15:chartTrackingRefBased/>
  <w15:docId w15:val="{047BCFE3-B660-0D47-8779-C70D1E3C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1961A3"/>
    <w:pPr>
      <w:widowControl w:val="0"/>
      <w:spacing w:line="360" w:lineRule="auto"/>
      <w:jc w:val="both"/>
    </w:pPr>
    <w:rPr>
      <w:rFonts w:eastAsia="SimSun-ExtB"/>
      <w:sz w:val="18"/>
    </w:rPr>
  </w:style>
  <w:style w:type="paragraph" w:styleId="1">
    <w:name w:val="heading 1"/>
    <w:basedOn w:val="a"/>
    <w:next w:val="a"/>
    <w:link w:val="10"/>
    <w:autoRedefine/>
    <w:uiPriority w:val="9"/>
    <w:qFormat/>
    <w:rsid w:val="001961A3"/>
    <w:pPr>
      <w:keepNext/>
      <w:keepLines/>
      <w:spacing w:before="340" w:after="330" w:line="578" w:lineRule="auto"/>
      <w:outlineLvl w:val="0"/>
    </w:pPr>
    <w:rPr>
      <w:rFonts w:ascii="Songti SC" w:eastAsia="Songti SC" w:hAnsi="Songti SC"/>
      <w:bCs/>
      <w:kern w:val="44"/>
      <w:szCs w:val="21"/>
    </w:rPr>
  </w:style>
  <w:style w:type="paragraph" w:styleId="2">
    <w:name w:val="heading 2"/>
    <w:basedOn w:val="a"/>
    <w:next w:val="a"/>
    <w:link w:val="20"/>
    <w:autoRedefine/>
    <w:uiPriority w:val="9"/>
    <w:unhideWhenUsed/>
    <w:qFormat/>
    <w:rsid w:val="001961A3"/>
    <w:pPr>
      <w:keepNext/>
      <w:keepLines/>
      <w:spacing w:before="260" w:after="260" w:line="416" w:lineRule="auto"/>
      <w:outlineLvl w:val="1"/>
    </w:pPr>
    <w:rPr>
      <w:rFonts w:asciiTheme="majorHAnsi" w:eastAsia="Microsoft Yahei"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61A3"/>
    <w:rPr>
      <w:rFonts w:ascii="Songti SC" w:eastAsia="Songti SC" w:hAnsi="Songti SC"/>
      <w:bCs/>
      <w:kern w:val="44"/>
      <w:szCs w:val="21"/>
    </w:rPr>
  </w:style>
  <w:style w:type="character" w:customStyle="1" w:styleId="20">
    <w:name w:val="标题 2 字符"/>
    <w:basedOn w:val="a0"/>
    <w:link w:val="2"/>
    <w:uiPriority w:val="9"/>
    <w:rsid w:val="001961A3"/>
    <w:rPr>
      <w:rFonts w:asciiTheme="majorHAnsi" w:eastAsia="Microsoft Yahei" w:hAnsiTheme="majorHAnsi" w:cstheme="majorBidi"/>
      <w:bCs/>
      <w:szCs w:val="32"/>
    </w:rPr>
  </w:style>
  <w:style w:type="character" w:styleId="a3">
    <w:name w:val="annotation reference"/>
    <w:basedOn w:val="a0"/>
    <w:uiPriority w:val="99"/>
    <w:semiHidden/>
    <w:unhideWhenUsed/>
    <w:rsid w:val="001961A3"/>
    <w:rPr>
      <w:sz w:val="21"/>
      <w:szCs w:val="21"/>
    </w:rPr>
  </w:style>
  <w:style w:type="paragraph" w:styleId="a4">
    <w:name w:val="annotation text"/>
    <w:basedOn w:val="a"/>
    <w:link w:val="a5"/>
    <w:uiPriority w:val="99"/>
    <w:semiHidden/>
    <w:unhideWhenUsed/>
    <w:rsid w:val="001961A3"/>
    <w:pPr>
      <w:jc w:val="left"/>
    </w:pPr>
  </w:style>
  <w:style w:type="character" w:customStyle="1" w:styleId="a5">
    <w:name w:val="批注文字 字符"/>
    <w:basedOn w:val="a0"/>
    <w:link w:val="a4"/>
    <w:uiPriority w:val="99"/>
    <w:semiHidden/>
    <w:rsid w:val="001961A3"/>
  </w:style>
  <w:style w:type="paragraph" w:styleId="a6">
    <w:name w:val="No Spacing"/>
    <w:uiPriority w:val="1"/>
    <w:qFormat/>
    <w:rsid w:val="001961A3"/>
    <w:pPr>
      <w:widowControl w:val="0"/>
      <w:jc w:val="both"/>
    </w:pPr>
  </w:style>
  <w:style w:type="paragraph" w:styleId="a7">
    <w:name w:val="Balloon Text"/>
    <w:basedOn w:val="a"/>
    <w:link w:val="a8"/>
    <w:uiPriority w:val="99"/>
    <w:semiHidden/>
    <w:unhideWhenUsed/>
    <w:rsid w:val="001961A3"/>
    <w:rPr>
      <w:rFonts w:ascii="宋体" w:eastAsia="宋体"/>
      <w:szCs w:val="18"/>
    </w:rPr>
  </w:style>
  <w:style w:type="character" w:customStyle="1" w:styleId="a8">
    <w:name w:val="批注框文本 字符"/>
    <w:basedOn w:val="a0"/>
    <w:link w:val="a7"/>
    <w:uiPriority w:val="99"/>
    <w:semiHidden/>
    <w:rsid w:val="001961A3"/>
    <w:rPr>
      <w:rFonts w:ascii="宋体" w:eastAsia="宋体"/>
      <w:sz w:val="18"/>
      <w:szCs w:val="18"/>
    </w:rPr>
  </w:style>
  <w:style w:type="paragraph" w:styleId="a9">
    <w:name w:val="header"/>
    <w:basedOn w:val="a"/>
    <w:link w:val="aa"/>
    <w:uiPriority w:val="99"/>
    <w:unhideWhenUsed/>
    <w:rsid w:val="002C410D"/>
    <w:pPr>
      <w:pBdr>
        <w:bottom w:val="single" w:sz="6" w:space="1" w:color="auto"/>
      </w:pBdr>
      <w:tabs>
        <w:tab w:val="center" w:pos="4153"/>
        <w:tab w:val="right" w:pos="8306"/>
      </w:tabs>
      <w:snapToGrid w:val="0"/>
      <w:spacing w:line="240" w:lineRule="auto"/>
      <w:jc w:val="center"/>
    </w:pPr>
    <w:rPr>
      <w:szCs w:val="18"/>
    </w:rPr>
  </w:style>
  <w:style w:type="character" w:customStyle="1" w:styleId="aa">
    <w:name w:val="页眉 字符"/>
    <w:basedOn w:val="a0"/>
    <w:link w:val="a9"/>
    <w:uiPriority w:val="99"/>
    <w:rsid w:val="002C410D"/>
    <w:rPr>
      <w:rFonts w:eastAsia="SimSun-ExtB"/>
      <w:sz w:val="18"/>
      <w:szCs w:val="18"/>
    </w:rPr>
  </w:style>
  <w:style w:type="paragraph" w:styleId="ab">
    <w:name w:val="footer"/>
    <w:basedOn w:val="a"/>
    <w:link w:val="ac"/>
    <w:uiPriority w:val="99"/>
    <w:unhideWhenUsed/>
    <w:rsid w:val="002C410D"/>
    <w:pPr>
      <w:tabs>
        <w:tab w:val="center" w:pos="4153"/>
        <w:tab w:val="right" w:pos="8306"/>
      </w:tabs>
      <w:snapToGrid w:val="0"/>
      <w:spacing w:line="240" w:lineRule="auto"/>
      <w:jc w:val="left"/>
    </w:pPr>
    <w:rPr>
      <w:szCs w:val="18"/>
    </w:rPr>
  </w:style>
  <w:style w:type="character" w:customStyle="1" w:styleId="ac">
    <w:name w:val="页脚 字符"/>
    <w:basedOn w:val="a0"/>
    <w:link w:val="ab"/>
    <w:uiPriority w:val="99"/>
    <w:rsid w:val="002C410D"/>
    <w:rPr>
      <w:rFonts w:eastAsia="SimSun-ExtB"/>
      <w:sz w:val="18"/>
      <w:szCs w:val="18"/>
    </w:rPr>
  </w:style>
  <w:style w:type="paragraph" w:styleId="ad">
    <w:name w:val="annotation subject"/>
    <w:basedOn w:val="a4"/>
    <w:next w:val="a4"/>
    <w:link w:val="ae"/>
    <w:uiPriority w:val="99"/>
    <w:semiHidden/>
    <w:unhideWhenUsed/>
    <w:rsid w:val="002C410D"/>
    <w:rPr>
      <w:b/>
      <w:bCs/>
    </w:rPr>
  </w:style>
  <w:style w:type="character" w:customStyle="1" w:styleId="ae">
    <w:name w:val="批注主题 字符"/>
    <w:basedOn w:val="a5"/>
    <w:link w:val="ad"/>
    <w:uiPriority w:val="99"/>
    <w:semiHidden/>
    <w:rsid w:val="002C410D"/>
    <w:rPr>
      <w:rFonts w:eastAsia="SimSun-ExtB"/>
      <w:b/>
      <w:bC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661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webSettings" Target="webSettings.xml"/><Relationship Id="rId7" Type="http://schemas.openxmlformats.org/officeDocument/2006/relationships/image" Target="media/image2.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思艺</dc:creator>
  <cp:keywords/>
  <dc:description/>
  <cp:lastModifiedBy>李 思艺</cp:lastModifiedBy>
  <cp:revision>25</cp:revision>
  <dcterms:created xsi:type="dcterms:W3CDTF">2019-10-04T05:55:00Z</dcterms:created>
  <dcterms:modified xsi:type="dcterms:W3CDTF">2019-10-08T06:08:00Z</dcterms:modified>
</cp:coreProperties>
</file>