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4EA3" w:rsidRDefault="00E02711" w:rsidP="00174472">
      <w:pPr>
        <w:rPr>
          <w:rFonts w:ascii="黑体" w:eastAsia="黑体" w:hAnsi="黑体" w:cs="Times New Roman"/>
          <w:b/>
          <w:sz w:val="44"/>
          <w:szCs w:val="44"/>
        </w:rPr>
      </w:pPr>
      <w:r w:rsidRPr="00E02711">
        <w:rPr>
          <w:rFonts w:ascii="黑体" w:eastAsia="黑体" w:hAnsi="黑体" w:cs="Times New Roman" w:hint="eastAsia"/>
          <w:b/>
          <w:sz w:val="44"/>
          <w:szCs w:val="44"/>
        </w:rPr>
        <w:t>智慧城市信息安全运营平台研究</w:t>
      </w:r>
    </w:p>
    <w:p w:rsidR="00B53967" w:rsidRPr="00B53967" w:rsidRDefault="00B53967" w:rsidP="00174472">
      <w:pPr>
        <w:rPr>
          <w:rFonts w:ascii="仿宋" w:eastAsia="仿宋" w:hAnsi="仿宋" w:cs="Times New Roman"/>
          <w:sz w:val="32"/>
          <w:szCs w:val="32"/>
        </w:rPr>
      </w:pPr>
      <w:r w:rsidRPr="00B53967">
        <w:rPr>
          <w:rFonts w:ascii="仿宋" w:eastAsia="仿宋" w:hAnsi="仿宋" w:cs="Times New Roman" w:hint="eastAsia"/>
          <w:sz w:val="32"/>
          <w:szCs w:val="32"/>
        </w:rPr>
        <w:t>李贵鹏</w:t>
      </w:r>
      <w:r w:rsidRPr="00B53967">
        <w:rPr>
          <w:rFonts w:ascii="仿宋" w:eastAsia="仿宋" w:hAnsi="仿宋" w:cs="Times New Roman" w:hint="eastAsia"/>
          <w:sz w:val="32"/>
          <w:szCs w:val="32"/>
          <w:vertAlign w:val="superscript"/>
        </w:rPr>
        <w:t>1</w:t>
      </w:r>
      <w:r w:rsidR="008336F3">
        <w:rPr>
          <w:rFonts w:ascii="仿宋" w:eastAsia="仿宋" w:hAnsi="仿宋" w:cs="Times New Roman"/>
          <w:sz w:val="32"/>
          <w:szCs w:val="32"/>
          <w:vertAlign w:val="superscript"/>
        </w:rPr>
        <w:t xml:space="preserve"> </w:t>
      </w:r>
      <w:r w:rsidRPr="00B53967">
        <w:rPr>
          <w:rFonts w:ascii="仿宋" w:eastAsia="仿宋" w:hAnsi="仿宋" w:cs="Times New Roman" w:hint="eastAsia"/>
          <w:sz w:val="32"/>
          <w:szCs w:val="32"/>
        </w:rPr>
        <w:t xml:space="preserve"> 李思艺</w:t>
      </w:r>
      <w:r w:rsidRPr="00B53967">
        <w:rPr>
          <w:rFonts w:ascii="仿宋" w:eastAsia="仿宋" w:hAnsi="仿宋" w:cs="Times New Roman" w:hint="eastAsia"/>
          <w:sz w:val="32"/>
          <w:szCs w:val="32"/>
          <w:vertAlign w:val="superscript"/>
        </w:rPr>
        <w:t>2</w:t>
      </w:r>
      <w:r w:rsidRPr="00B53967">
        <w:rPr>
          <w:rFonts w:ascii="仿宋" w:eastAsia="仿宋" w:hAnsi="仿宋" w:cs="Times New Roman" w:hint="eastAsia"/>
          <w:sz w:val="32"/>
          <w:szCs w:val="32"/>
        </w:rPr>
        <w:t xml:space="preserve"> 徐冰清</w:t>
      </w:r>
      <w:r w:rsidRPr="00B53967">
        <w:rPr>
          <w:rFonts w:ascii="仿宋" w:eastAsia="仿宋" w:hAnsi="仿宋" w:cs="Times New Roman" w:hint="eastAsia"/>
          <w:sz w:val="32"/>
          <w:szCs w:val="32"/>
          <w:vertAlign w:val="superscript"/>
        </w:rPr>
        <w:t>3</w:t>
      </w:r>
    </w:p>
    <w:p w:rsidR="005A4EA3" w:rsidRPr="00B53967" w:rsidRDefault="00B53967" w:rsidP="00174472">
      <w:pPr>
        <w:rPr>
          <w:rFonts w:ascii="宋体" w:hAnsi="宋体" w:cs="Times New Roman"/>
          <w:sz w:val="15"/>
          <w:szCs w:val="15"/>
        </w:rPr>
      </w:pPr>
      <w:r w:rsidRPr="00B53967">
        <w:rPr>
          <w:rFonts w:ascii="宋体" w:hAnsi="宋体" w:cs="Times New Roman" w:hint="eastAsia"/>
          <w:sz w:val="15"/>
          <w:szCs w:val="15"/>
          <w:vertAlign w:val="superscript"/>
        </w:rPr>
        <w:t>1</w:t>
      </w:r>
      <w:r w:rsidRPr="00B53967">
        <w:rPr>
          <w:rFonts w:ascii="宋体" w:hAnsi="宋体" w:cs="Times New Roman" w:hint="eastAsia"/>
          <w:sz w:val="15"/>
          <w:szCs w:val="15"/>
        </w:rPr>
        <w:t>（杭州安恒信息</w:t>
      </w:r>
      <w:r>
        <w:rPr>
          <w:rFonts w:ascii="宋体" w:hAnsi="宋体" w:cs="Times New Roman" w:hint="eastAsia"/>
          <w:sz w:val="15"/>
          <w:szCs w:val="15"/>
        </w:rPr>
        <w:t>技术</w:t>
      </w:r>
      <w:r w:rsidRPr="00B53967">
        <w:rPr>
          <w:rFonts w:ascii="宋体" w:hAnsi="宋体" w:cs="Times New Roman" w:hint="eastAsia"/>
          <w:sz w:val="15"/>
          <w:szCs w:val="15"/>
        </w:rPr>
        <w:t xml:space="preserve">股份有限公司 北京 </w:t>
      </w:r>
      <w:r w:rsidRPr="00B53967">
        <w:rPr>
          <w:rFonts w:ascii="宋体" w:hAnsi="宋体" w:cs="Times New Roman"/>
          <w:sz w:val="15"/>
          <w:szCs w:val="15"/>
        </w:rPr>
        <w:t>100048</w:t>
      </w:r>
      <w:r w:rsidRPr="00B53967">
        <w:rPr>
          <w:rFonts w:ascii="宋体" w:hAnsi="宋体" w:cs="Times New Roman" w:hint="eastAsia"/>
          <w:sz w:val="15"/>
          <w:szCs w:val="15"/>
        </w:rPr>
        <w:t>）</w:t>
      </w:r>
    </w:p>
    <w:p w:rsidR="00B53967" w:rsidRPr="00B53967" w:rsidRDefault="00B53967" w:rsidP="00B53967">
      <w:pPr>
        <w:rPr>
          <w:rFonts w:ascii="宋体" w:hAnsi="宋体" w:cs="Times New Roman"/>
          <w:sz w:val="15"/>
          <w:szCs w:val="15"/>
        </w:rPr>
      </w:pPr>
      <w:r w:rsidRPr="00B53967">
        <w:rPr>
          <w:rFonts w:ascii="宋体" w:hAnsi="宋体" w:cs="Times New Roman" w:hint="eastAsia"/>
          <w:sz w:val="15"/>
          <w:szCs w:val="15"/>
          <w:vertAlign w:val="superscript"/>
        </w:rPr>
        <w:t>2</w:t>
      </w:r>
      <w:r w:rsidRPr="00B53967">
        <w:rPr>
          <w:rFonts w:ascii="宋体" w:hAnsi="宋体" w:cs="Times New Roman" w:hint="eastAsia"/>
          <w:sz w:val="15"/>
          <w:szCs w:val="15"/>
        </w:rPr>
        <w:t>（杭州安恒信息</w:t>
      </w:r>
      <w:r>
        <w:rPr>
          <w:rFonts w:ascii="宋体" w:hAnsi="宋体" w:cs="Times New Roman" w:hint="eastAsia"/>
          <w:sz w:val="15"/>
          <w:szCs w:val="15"/>
        </w:rPr>
        <w:t>技术</w:t>
      </w:r>
      <w:r w:rsidRPr="00B53967">
        <w:rPr>
          <w:rFonts w:ascii="宋体" w:hAnsi="宋体" w:cs="Times New Roman" w:hint="eastAsia"/>
          <w:sz w:val="15"/>
          <w:szCs w:val="15"/>
        </w:rPr>
        <w:t xml:space="preserve">股份有限公司 北京 </w:t>
      </w:r>
      <w:r w:rsidRPr="00B53967">
        <w:rPr>
          <w:rFonts w:ascii="宋体" w:hAnsi="宋体" w:cs="Times New Roman"/>
          <w:sz w:val="15"/>
          <w:szCs w:val="15"/>
        </w:rPr>
        <w:t>100048</w:t>
      </w:r>
      <w:r w:rsidRPr="00B53967">
        <w:rPr>
          <w:rFonts w:ascii="宋体" w:hAnsi="宋体" w:cs="Times New Roman" w:hint="eastAsia"/>
          <w:sz w:val="15"/>
          <w:szCs w:val="15"/>
        </w:rPr>
        <w:t>）</w:t>
      </w:r>
    </w:p>
    <w:p w:rsidR="00B53967" w:rsidRDefault="00B53967" w:rsidP="00B53967">
      <w:pPr>
        <w:rPr>
          <w:rFonts w:ascii="宋体" w:hAnsi="宋体" w:cs="Times New Roman"/>
          <w:sz w:val="15"/>
          <w:szCs w:val="15"/>
        </w:rPr>
      </w:pPr>
      <w:r w:rsidRPr="00B53967">
        <w:rPr>
          <w:rFonts w:ascii="宋体" w:hAnsi="宋体" w:cs="Times New Roman"/>
          <w:sz w:val="15"/>
          <w:szCs w:val="15"/>
          <w:vertAlign w:val="superscript"/>
        </w:rPr>
        <w:t>3</w:t>
      </w:r>
      <w:r w:rsidRPr="00B53967">
        <w:rPr>
          <w:rFonts w:ascii="宋体" w:hAnsi="宋体" w:cs="Times New Roman" w:hint="eastAsia"/>
          <w:sz w:val="15"/>
          <w:szCs w:val="15"/>
        </w:rPr>
        <w:t>（杭州安恒信息</w:t>
      </w:r>
      <w:r>
        <w:rPr>
          <w:rFonts w:ascii="宋体" w:hAnsi="宋体" w:cs="Times New Roman" w:hint="eastAsia"/>
          <w:sz w:val="15"/>
          <w:szCs w:val="15"/>
        </w:rPr>
        <w:t>技术</w:t>
      </w:r>
      <w:r w:rsidRPr="00B53967">
        <w:rPr>
          <w:rFonts w:ascii="宋体" w:hAnsi="宋体" w:cs="Times New Roman" w:hint="eastAsia"/>
          <w:sz w:val="15"/>
          <w:szCs w:val="15"/>
        </w:rPr>
        <w:t xml:space="preserve">股份有限公司 北京 </w:t>
      </w:r>
      <w:r w:rsidRPr="00B53967">
        <w:rPr>
          <w:rFonts w:ascii="宋体" w:hAnsi="宋体" w:cs="Times New Roman"/>
          <w:sz w:val="15"/>
          <w:szCs w:val="15"/>
        </w:rPr>
        <w:t>100048</w:t>
      </w:r>
      <w:r w:rsidRPr="00B53967">
        <w:rPr>
          <w:rFonts w:ascii="宋体" w:hAnsi="宋体" w:cs="Times New Roman" w:hint="eastAsia"/>
          <w:sz w:val="15"/>
          <w:szCs w:val="15"/>
        </w:rPr>
        <w:t>）</w:t>
      </w:r>
    </w:p>
    <w:p w:rsidR="00C96A86" w:rsidRDefault="00C96A86" w:rsidP="00B53967">
      <w:pPr>
        <w:rPr>
          <w:rFonts w:ascii="宋体" w:hAnsi="宋体" w:cs="Times New Roman"/>
          <w:sz w:val="15"/>
          <w:szCs w:val="15"/>
        </w:rPr>
      </w:pPr>
    </w:p>
    <w:p w:rsidR="00C96A86" w:rsidRPr="00B53967" w:rsidRDefault="00C96A86" w:rsidP="00C96A86">
      <w:pPr>
        <w:rPr>
          <w:rFonts w:ascii="宋体" w:hAnsi="宋体"/>
          <w:sz w:val="18"/>
          <w:szCs w:val="18"/>
        </w:rPr>
      </w:pPr>
      <w:r w:rsidRPr="00B53967">
        <w:rPr>
          <w:rFonts w:ascii="宋体" w:hAnsi="宋体" w:hint="eastAsia"/>
          <w:sz w:val="18"/>
          <w:szCs w:val="18"/>
        </w:rPr>
        <w:t>摘要</w:t>
      </w:r>
      <w:r>
        <w:rPr>
          <w:rFonts w:ascii="宋体" w:hAnsi="宋体"/>
          <w:sz w:val="18"/>
          <w:szCs w:val="18"/>
        </w:rPr>
        <w:t xml:space="preserve">    </w:t>
      </w:r>
      <w:r w:rsidRPr="00B53967">
        <w:rPr>
          <w:rFonts w:ascii="宋体" w:hAnsi="宋体" w:hint="eastAsia"/>
          <w:sz w:val="18"/>
          <w:szCs w:val="18"/>
        </w:rPr>
        <w:t>信息安全作为新智慧城市建设的辅助支撑体系，是重中之重。如何建设信息安全综合运营监控平台，如何强化信息安全风险评估体系，将成为新型智慧城市建设的战略重点。</w:t>
      </w:r>
      <w:r>
        <w:rPr>
          <w:rFonts w:hint="eastAsia"/>
          <w:sz w:val="15"/>
          <w:szCs w:val="15"/>
        </w:rPr>
        <w:t>[</w:t>
      </w:r>
      <w:r>
        <w:rPr>
          <w:sz w:val="15"/>
          <w:szCs w:val="15"/>
        </w:rPr>
        <w:t>1</w:t>
      </w:r>
      <w:r w:rsidRPr="006D0858">
        <w:rPr>
          <w:rFonts w:hint="eastAsia"/>
          <w:sz w:val="15"/>
          <w:szCs w:val="15"/>
        </w:rPr>
        <w:t>]</w:t>
      </w:r>
      <w:r>
        <w:t> </w:t>
      </w:r>
      <w:r w:rsidRPr="00B53967">
        <w:rPr>
          <w:rFonts w:ascii="宋体" w:hAnsi="宋体" w:hint="eastAsia"/>
          <w:sz w:val="18"/>
          <w:szCs w:val="18"/>
        </w:rPr>
        <w:t>现有的安全运营还存在效率低、不专业、成本高的痛点，</w:t>
      </w:r>
      <w:r w:rsidRPr="00B53967">
        <w:rPr>
          <w:rFonts w:ascii="宋体" w:hAnsi="宋体"/>
          <w:sz w:val="18"/>
          <w:szCs w:val="18"/>
        </w:rPr>
        <w:t>AICSO安全运营为用户提供了一个适应业务的信息系统安全治理流程和工作方法，首先依托</w:t>
      </w:r>
      <w:r w:rsidRPr="00A40B80">
        <w:rPr>
          <w:sz w:val="18"/>
          <w:szCs w:val="18"/>
        </w:rPr>
        <w:t>完整科学的七大体系</w:t>
      </w:r>
      <w:r w:rsidRPr="00B53967">
        <w:rPr>
          <w:rFonts w:ascii="宋体" w:hAnsi="宋体"/>
          <w:sz w:val="18"/>
          <w:szCs w:val="18"/>
        </w:rPr>
        <w:t>，结合用户业务，以资产管理为基础，风险管理为核心，事件处理为主线，辅以有效的管理、监视与响应功能，实</w:t>
      </w:r>
      <w:r w:rsidRPr="00B53967">
        <w:rPr>
          <w:rFonts w:ascii="宋体" w:hAnsi="宋体" w:hint="eastAsia"/>
          <w:sz w:val="18"/>
          <w:szCs w:val="18"/>
        </w:rPr>
        <w:t>现流程标准化，提升用户运营效率；其次基于平台的海量数据处理、机器学习能力，结合漏洞和情报实现自动化风险评估、实时推送解决策略，提升用户的安全预警能力、安全应急响应能力和安全保障能力，实现主动安全防御；最后在统一安全管理框架下实现对各类系统、应用、设备、安全产品的集中管理和监控，实现集中管理和监控，解决了用户无规划重复建设、购买多厂家产品和服务，管理成本增加</w:t>
      </w:r>
      <w:r>
        <w:rPr>
          <w:rFonts w:ascii="宋体" w:hAnsi="宋体" w:hint="eastAsia"/>
          <w:sz w:val="18"/>
          <w:szCs w:val="18"/>
        </w:rPr>
        <w:t>的问题</w:t>
      </w:r>
      <w:r w:rsidRPr="00B53967">
        <w:rPr>
          <w:rFonts w:ascii="宋体" w:hAnsi="宋体" w:hint="eastAsia"/>
          <w:sz w:val="18"/>
          <w:szCs w:val="18"/>
        </w:rPr>
        <w:t>，避免了重复改造，重复建设，也可统筹管理安全产品和安全服务，提高分析转化效率，降低管理成本，解决了售后多接口多沟通的成本、效率、信息准确传递的问题。</w:t>
      </w:r>
    </w:p>
    <w:p w:rsidR="00C96A86" w:rsidRPr="00B53967" w:rsidRDefault="00C96A86" w:rsidP="00C96A86">
      <w:pPr>
        <w:rPr>
          <w:rFonts w:ascii="宋体" w:hAnsi="宋体"/>
          <w:sz w:val="18"/>
          <w:szCs w:val="18"/>
        </w:rPr>
      </w:pPr>
    </w:p>
    <w:p w:rsidR="00C96A86" w:rsidRPr="00B53967" w:rsidRDefault="00C96A86" w:rsidP="00C96A86">
      <w:pPr>
        <w:rPr>
          <w:rFonts w:ascii="宋体" w:hAnsi="宋体"/>
          <w:sz w:val="18"/>
          <w:szCs w:val="18"/>
        </w:rPr>
      </w:pPr>
      <w:r w:rsidRPr="00B53967">
        <w:rPr>
          <w:rFonts w:ascii="宋体" w:hAnsi="宋体"/>
          <w:sz w:val="18"/>
          <w:szCs w:val="18"/>
        </w:rPr>
        <w:t>关</w:t>
      </w:r>
      <w:r w:rsidRPr="00B53967">
        <w:rPr>
          <w:rFonts w:ascii="宋体" w:hAnsi="宋体" w:hint="eastAsia"/>
          <w:sz w:val="18"/>
          <w:szCs w:val="18"/>
        </w:rPr>
        <w:t>键词 安全运营</w:t>
      </w:r>
      <w:r w:rsidR="002F27D7">
        <w:rPr>
          <w:rFonts w:ascii="宋体" w:hAnsi="宋体" w:hint="eastAsia"/>
          <w:sz w:val="18"/>
          <w:szCs w:val="18"/>
        </w:rPr>
        <w:t>平台</w:t>
      </w:r>
      <w:r w:rsidRPr="00B53967">
        <w:rPr>
          <w:rFonts w:ascii="宋体" w:hAnsi="宋体" w:hint="eastAsia"/>
          <w:sz w:val="18"/>
          <w:szCs w:val="18"/>
        </w:rPr>
        <w:t xml:space="preserve"> 网络安全产品与服务的结合 智慧城市 运营管理体系</w:t>
      </w:r>
      <w:r w:rsidR="00236372">
        <w:rPr>
          <w:rFonts w:ascii="宋体" w:hAnsi="宋体" w:hint="eastAsia"/>
          <w:sz w:val="18"/>
          <w:szCs w:val="18"/>
        </w:rPr>
        <w:t xml:space="preserve"> </w:t>
      </w:r>
      <w:r w:rsidR="002F27D7">
        <w:rPr>
          <w:rFonts w:ascii="宋体" w:hAnsi="宋体" w:hint="eastAsia"/>
          <w:sz w:val="18"/>
          <w:szCs w:val="18"/>
        </w:rPr>
        <w:t xml:space="preserve">安全服务业务 </w:t>
      </w:r>
      <w:r w:rsidR="002F27D7" w:rsidRPr="00B53967">
        <w:rPr>
          <w:rFonts w:ascii="宋体" w:hAnsi="宋体" w:hint="eastAsia"/>
          <w:sz w:val="18"/>
          <w:szCs w:val="18"/>
        </w:rPr>
        <w:t>主动安全防御</w:t>
      </w:r>
    </w:p>
    <w:p w:rsidR="00C96A86" w:rsidRPr="00B53967" w:rsidRDefault="00C96A86" w:rsidP="00C96A86">
      <w:pPr>
        <w:rPr>
          <w:rFonts w:ascii="宋体" w:hAnsi="宋体"/>
          <w:sz w:val="18"/>
          <w:szCs w:val="18"/>
        </w:rPr>
      </w:pPr>
      <w:r w:rsidRPr="00B53967">
        <w:rPr>
          <w:rFonts w:ascii="宋体" w:hAnsi="宋体" w:hint="eastAsia"/>
          <w:sz w:val="18"/>
          <w:szCs w:val="18"/>
        </w:rPr>
        <w:t xml:space="preserve">中图法分类号 </w:t>
      </w:r>
      <w:r>
        <w:rPr>
          <w:rFonts w:ascii="宋体" w:hAnsi="宋体"/>
          <w:sz w:val="18"/>
          <w:szCs w:val="18"/>
        </w:rPr>
        <w:t>T</w:t>
      </w:r>
      <w:r w:rsidR="00236372">
        <w:rPr>
          <w:rFonts w:ascii="宋体" w:hAnsi="宋体"/>
          <w:sz w:val="18"/>
          <w:szCs w:val="18"/>
        </w:rPr>
        <w:t>P302.1</w:t>
      </w:r>
    </w:p>
    <w:p w:rsidR="00C96A86" w:rsidRDefault="00C96A86" w:rsidP="00C96A86"/>
    <w:p w:rsidR="00C96A86" w:rsidRPr="00B53967" w:rsidRDefault="00C96A86" w:rsidP="00B53967">
      <w:pPr>
        <w:rPr>
          <w:rFonts w:ascii="宋体" w:hAnsi="宋体" w:cs="Times New Roman"/>
          <w:sz w:val="15"/>
          <w:szCs w:val="15"/>
        </w:rPr>
      </w:pPr>
    </w:p>
    <w:p w:rsidR="00B53967" w:rsidRPr="00E02711" w:rsidRDefault="00E02711" w:rsidP="00174472">
      <w:pPr>
        <w:rPr>
          <w:rFonts w:ascii="Times New Roman" w:hAnsi="Times New Roman" w:cs="Times New Roman"/>
          <w:b/>
          <w:sz w:val="28"/>
          <w:szCs w:val="28"/>
        </w:rPr>
      </w:pPr>
      <w:r w:rsidRPr="00E02711">
        <w:rPr>
          <w:rFonts w:ascii="Times New Roman" w:hAnsi="Times New Roman" w:cs="Times New Roman"/>
          <w:b/>
          <w:sz w:val="28"/>
          <w:szCs w:val="28"/>
        </w:rPr>
        <w:t>Research on Information Security Operation Platform of Smart City</w:t>
      </w:r>
    </w:p>
    <w:p w:rsidR="000D2E80" w:rsidRPr="00C96A86" w:rsidRDefault="000D2E80" w:rsidP="000D2E80">
      <w:pPr>
        <w:rPr>
          <w:rFonts w:ascii="Times New Roman" w:eastAsia="仿宋" w:hAnsi="Times New Roman" w:cs="Times New Roman"/>
          <w:szCs w:val="21"/>
        </w:rPr>
      </w:pPr>
      <w:r w:rsidRPr="00C96A86">
        <w:rPr>
          <w:rFonts w:ascii="Times New Roman" w:eastAsia="仿宋" w:hAnsi="Times New Roman" w:cs="Times New Roman"/>
          <w:szCs w:val="21"/>
        </w:rPr>
        <w:t>Li Guipeng</w:t>
      </w:r>
      <w:proofErr w:type="gramStart"/>
      <w:r w:rsidRPr="00C96A86">
        <w:rPr>
          <w:rFonts w:ascii="Times New Roman" w:eastAsia="仿宋" w:hAnsi="Times New Roman" w:cs="Times New Roman"/>
          <w:szCs w:val="21"/>
          <w:vertAlign w:val="superscript"/>
        </w:rPr>
        <w:t>1</w:t>
      </w:r>
      <w:r w:rsidRPr="00C96A86">
        <w:rPr>
          <w:rFonts w:ascii="Times New Roman" w:eastAsia="仿宋" w:hAnsi="Times New Roman" w:cs="Times New Roman"/>
          <w:szCs w:val="21"/>
        </w:rPr>
        <w:t xml:space="preserve"> </w:t>
      </w:r>
      <w:r w:rsidR="008336F3" w:rsidRPr="00C96A86">
        <w:rPr>
          <w:rFonts w:ascii="Times New Roman" w:eastAsia="仿宋" w:hAnsi="Times New Roman" w:cs="Times New Roman"/>
          <w:szCs w:val="21"/>
        </w:rPr>
        <w:t xml:space="preserve"> </w:t>
      </w:r>
      <w:r w:rsidRPr="00C96A86">
        <w:rPr>
          <w:rFonts w:ascii="Times New Roman" w:eastAsia="仿宋" w:hAnsi="Times New Roman" w:cs="Times New Roman"/>
          <w:szCs w:val="21"/>
        </w:rPr>
        <w:t>Li</w:t>
      </w:r>
      <w:proofErr w:type="gramEnd"/>
      <w:r w:rsidRPr="00C96A86">
        <w:rPr>
          <w:rFonts w:ascii="Times New Roman" w:eastAsia="仿宋" w:hAnsi="Times New Roman" w:cs="Times New Roman"/>
          <w:szCs w:val="21"/>
        </w:rPr>
        <w:t xml:space="preserve"> Siyi</w:t>
      </w:r>
      <w:r w:rsidRPr="00C96A86">
        <w:rPr>
          <w:rFonts w:ascii="Times New Roman" w:eastAsia="仿宋" w:hAnsi="Times New Roman" w:cs="Times New Roman"/>
          <w:szCs w:val="21"/>
          <w:vertAlign w:val="superscript"/>
        </w:rPr>
        <w:t>2</w:t>
      </w:r>
      <w:r w:rsidRPr="00C96A86">
        <w:rPr>
          <w:rFonts w:ascii="Times New Roman" w:eastAsia="仿宋" w:hAnsi="Times New Roman" w:cs="Times New Roman"/>
          <w:szCs w:val="21"/>
        </w:rPr>
        <w:t xml:space="preserve"> </w:t>
      </w:r>
      <w:r w:rsidR="008336F3" w:rsidRPr="00C96A86">
        <w:rPr>
          <w:rFonts w:ascii="Times New Roman" w:eastAsia="仿宋" w:hAnsi="Times New Roman" w:cs="Times New Roman"/>
          <w:szCs w:val="21"/>
        </w:rPr>
        <w:t xml:space="preserve"> </w:t>
      </w:r>
      <w:r w:rsidRPr="00C96A86">
        <w:rPr>
          <w:rFonts w:ascii="Times New Roman" w:eastAsia="仿宋" w:hAnsi="Times New Roman" w:cs="Times New Roman"/>
          <w:szCs w:val="21"/>
        </w:rPr>
        <w:t>Xu Bingqing</w:t>
      </w:r>
      <w:r w:rsidRPr="00C96A86">
        <w:rPr>
          <w:rFonts w:ascii="Times New Roman" w:eastAsia="仿宋" w:hAnsi="Times New Roman" w:cs="Times New Roman"/>
          <w:szCs w:val="21"/>
          <w:vertAlign w:val="superscript"/>
        </w:rPr>
        <w:t>3</w:t>
      </w:r>
    </w:p>
    <w:p w:rsidR="000D2E80" w:rsidRPr="000D2E80" w:rsidRDefault="000D2E80" w:rsidP="000D2E80">
      <w:pPr>
        <w:rPr>
          <w:rFonts w:ascii="Times New Roman" w:hAnsi="Times New Roman" w:cs="Times New Roman"/>
          <w:sz w:val="15"/>
          <w:szCs w:val="15"/>
        </w:rPr>
      </w:pPr>
      <w:r w:rsidRPr="000D2E80">
        <w:rPr>
          <w:rFonts w:ascii="Times New Roman" w:hAnsi="Times New Roman" w:cs="Times New Roman"/>
          <w:sz w:val="15"/>
          <w:szCs w:val="15"/>
          <w:vertAlign w:val="superscript"/>
        </w:rPr>
        <w:t>1</w:t>
      </w:r>
      <w:r w:rsidRPr="000D2E80">
        <w:rPr>
          <w:rFonts w:ascii="Times New Roman" w:hAnsi="Times New Roman" w:cs="Times New Roman"/>
          <w:sz w:val="15"/>
          <w:szCs w:val="15"/>
        </w:rPr>
        <w:t>（</w:t>
      </w:r>
      <w:proofErr w:type="spellStart"/>
      <w:r w:rsidR="008D05CA">
        <w:rPr>
          <w:rFonts w:ascii="Times New Roman" w:hAnsi="Times New Roman" w:cs="Times New Roman"/>
          <w:sz w:val="15"/>
          <w:szCs w:val="15"/>
        </w:rPr>
        <w:t>DBAPPS</w:t>
      </w:r>
      <w:r w:rsidR="008D05CA">
        <w:rPr>
          <w:rFonts w:ascii="Times New Roman" w:hAnsi="Times New Roman" w:cs="Times New Roman" w:hint="eastAsia"/>
          <w:sz w:val="15"/>
          <w:szCs w:val="15"/>
        </w:rPr>
        <w:t>ecurity</w:t>
      </w:r>
      <w:proofErr w:type="spellEnd"/>
      <w:r w:rsidR="008D05CA">
        <w:rPr>
          <w:rFonts w:ascii="Times New Roman" w:hAnsi="Times New Roman" w:cs="Times New Roman"/>
          <w:sz w:val="15"/>
          <w:szCs w:val="15"/>
        </w:rPr>
        <w:t xml:space="preserve"> </w:t>
      </w:r>
      <w:r w:rsidR="00C71CA0">
        <w:rPr>
          <w:rFonts w:ascii="Times New Roman" w:hAnsi="Times New Roman" w:cs="Times New Roman"/>
          <w:sz w:val="15"/>
          <w:szCs w:val="15"/>
        </w:rPr>
        <w:t>Co., Ltd,</w:t>
      </w:r>
      <w:r w:rsidRPr="000D2E80">
        <w:rPr>
          <w:rFonts w:ascii="Times New Roman" w:hAnsi="Times New Roman" w:cs="Times New Roman"/>
          <w:sz w:val="15"/>
          <w:szCs w:val="15"/>
        </w:rPr>
        <w:t xml:space="preserve"> </w:t>
      </w:r>
      <w:proofErr w:type="spellStart"/>
      <w:r w:rsidRPr="000D2E80">
        <w:rPr>
          <w:rFonts w:ascii="Times New Roman" w:hAnsi="Times New Roman" w:cs="Times New Roman"/>
          <w:sz w:val="15"/>
          <w:szCs w:val="15"/>
        </w:rPr>
        <w:t>BeiJing</w:t>
      </w:r>
      <w:proofErr w:type="spellEnd"/>
      <w:r w:rsidRPr="000D2E80">
        <w:rPr>
          <w:rFonts w:ascii="Times New Roman" w:hAnsi="Times New Roman" w:cs="Times New Roman"/>
          <w:sz w:val="15"/>
          <w:szCs w:val="15"/>
        </w:rPr>
        <w:t xml:space="preserve"> 100048</w:t>
      </w:r>
      <w:r w:rsidRPr="000D2E80">
        <w:rPr>
          <w:rFonts w:ascii="Times New Roman" w:hAnsi="Times New Roman" w:cs="Times New Roman"/>
          <w:sz w:val="15"/>
          <w:szCs w:val="15"/>
        </w:rPr>
        <w:t>）</w:t>
      </w:r>
    </w:p>
    <w:p w:rsidR="000D2E80" w:rsidRPr="000D2E80" w:rsidRDefault="000D2E80" w:rsidP="000D2E80">
      <w:pPr>
        <w:rPr>
          <w:rFonts w:ascii="Times New Roman" w:hAnsi="Times New Roman" w:cs="Times New Roman"/>
          <w:sz w:val="15"/>
          <w:szCs w:val="15"/>
        </w:rPr>
      </w:pPr>
      <w:r w:rsidRPr="000D2E80">
        <w:rPr>
          <w:rFonts w:ascii="Times New Roman" w:hAnsi="Times New Roman" w:cs="Times New Roman"/>
          <w:sz w:val="15"/>
          <w:szCs w:val="15"/>
          <w:vertAlign w:val="superscript"/>
        </w:rPr>
        <w:t>2</w:t>
      </w:r>
      <w:r w:rsidRPr="000D2E80">
        <w:rPr>
          <w:rFonts w:ascii="Times New Roman" w:hAnsi="Times New Roman" w:cs="Times New Roman"/>
          <w:sz w:val="15"/>
          <w:szCs w:val="15"/>
        </w:rPr>
        <w:t>（</w:t>
      </w:r>
      <w:proofErr w:type="spellStart"/>
      <w:r w:rsidR="008D05CA">
        <w:rPr>
          <w:rFonts w:ascii="Times New Roman" w:hAnsi="Times New Roman" w:cs="Times New Roman"/>
          <w:sz w:val="15"/>
          <w:szCs w:val="15"/>
        </w:rPr>
        <w:t>DBAPPS</w:t>
      </w:r>
      <w:r w:rsidR="008D05CA">
        <w:rPr>
          <w:rFonts w:ascii="Times New Roman" w:hAnsi="Times New Roman" w:cs="Times New Roman" w:hint="eastAsia"/>
          <w:sz w:val="15"/>
          <w:szCs w:val="15"/>
        </w:rPr>
        <w:t>ecurity</w:t>
      </w:r>
      <w:proofErr w:type="spellEnd"/>
      <w:r w:rsidR="008D05CA">
        <w:rPr>
          <w:rFonts w:ascii="Times New Roman" w:hAnsi="Times New Roman" w:cs="Times New Roman"/>
          <w:sz w:val="15"/>
          <w:szCs w:val="15"/>
        </w:rPr>
        <w:t xml:space="preserve"> Co., Ltd</w:t>
      </w:r>
      <w:r w:rsidR="00C71CA0">
        <w:rPr>
          <w:rFonts w:ascii="Times New Roman" w:hAnsi="Times New Roman" w:cs="Times New Roman"/>
          <w:sz w:val="15"/>
          <w:szCs w:val="15"/>
        </w:rPr>
        <w:t xml:space="preserve">, </w:t>
      </w:r>
      <w:proofErr w:type="spellStart"/>
      <w:r w:rsidRPr="000D2E80">
        <w:rPr>
          <w:rFonts w:ascii="Times New Roman" w:hAnsi="Times New Roman" w:cs="Times New Roman"/>
          <w:sz w:val="15"/>
          <w:szCs w:val="15"/>
        </w:rPr>
        <w:t>BeiJing</w:t>
      </w:r>
      <w:proofErr w:type="spellEnd"/>
      <w:r w:rsidRPr="000D2E80">
        <w:rPr>
          <w:rFonts w:ascii="Times New Roman" w:hAnsi="Times New Roman" w:cs="Times New Roman"/>
          <w:sz w:val="15"/>
          <w:szCs w:val="15"/>
        </w:rPr>
        <w:t xml:space="preserve"> 100048</w:t>
      </w:r>
      <w:r w:rsidRPr="000D2E80">
        <w:rPr>
          <w:rFonts w:ascii="Times New Roman" w:hAnsi="Times New Roman" w:cs="Times New Roman"/>
          <w:sz w:val="15"/>
          <w:szCs w:val="15"/>
        </w:rPr>
        <w:t>）</w:t>
      </w:r>
    </w:p>
    <w:p w:rsidR="000D2E80" w:rsidRPr="000D2E80" w:rsidRDefault="000D2E80" w:rsidP="000D2E80">
      <w:pPr>
        <w:rPr>
          <w:rFonts w:ascii="Times New Roman" w:hAnsi="Times New Roman" w:cs="Times New Roman"/>
          <w:sz w:val="15"/>
          <w:szCs w:val="15"/>
        </w:rPr>
      </w:pPr>
      <w:r w:rsidRPr="000D2E80">
        <w:rPr>
          <w:rFonts w:ascii="Times New Roman" w:hAnsi="Times New Roman" w:cs="Times New Roman"/>
          <w:sz w:val="15"/>
          <w:szCs w:val="15"/>
          <w:vertAlign w:val="superscript"/>
        </w:rPr>
        <w:t>3</w:t>
      </w:r>
      <w:r w:rsidRPr="000D2E80">
        <w:rPr>
          <w:rFonts w:ascii="Times New Roman" w:hAnsi="Times New Roman" w:cs="Times New Roman"/>
          <w:sz w:val="15"/>
          <w:szCs w:val="15"/>
        </w:rPr>
        <w:t>（</w:t>
      </w:r>
      <w:proofErr w:type="spellStart"/>
      <w:r w:rsidR="008D05CA">
        <w:rPr>
          <w:rFonts w:ascii="Times New Roman" w:hAnsi="Times New Roman" w:cs="Times New Roman"/>
          <w:sz w:val="15"/>
          <w:szCs w:val="15"/>
        </w:rPr>
        <w:t>DBAPPS</w:t>
      </w:r>
      <w:r w:rsidR="008D05CA">
        <w:rPr>
          <w:rFonts w:ascii="Times New Roman" w:hAnsi="Times New Roman" w:cs="Times New Roman" w:hint="eastAsia"/>
          <w:sz w:val="15"/>
          <w:szCs w:val="15"/>
        </w:rPr>
        <w:t>ecurity</w:t>
      </w:r>
      <w:proofErr w:type="spellEnd"/>
      <w:r w:rsidR="008D05CA">
        <w:rPr>
          <w:rFonts w:ascii="Times New Roman" w:hAnsi="Times New Roman" w:cs="Times New Roman"/>
          <w:sz w:val="15"/>
          <w:szCs w:val="15"/>
        </w:rPr>
        <w:t xml:space="preserve"> Co., Ltd</w:t>
      </w:r>
      <w:r w:rsidR="00D45B09">
        <w:rPr>
          <w:rFonts w:ascii="Times New Roman" w:hAnsi="Times New Roman" w:cs="Times New Roman"/>
          <w:sz w:val="15"/>
          <w:szCs w:val="15"/>
        </w:rPr>
        <w:t>,</w:t>
      </w:r>
      <w:r w:rsidRPr="000D2E80">
        <w:rPr>
          <w:rFonts w:ascii="Times New Roman" w:hAnsi="Times New Roman" w:cs="Times New Roman"/>
          <w:sz w:val="15"/>
          <w:szCs w:val="15"/>
        </w:rPr>
        <w:t xml:space="preserve"> </w:t>
      </w:r>
      <w:proofErr w:type="spellStart"/>
      <w:r w:rsidRPr="000D2E80">
        <w:rPr>
          <w:rFonts w:ascii="Times New Roman" w:hAnsi="Times New Roman" w:cs="Times New Roman"/>
          <w:sz w:val="15"/>
          <w:szCs w:val="15"/>
        </w:rPr>
        <w:t>BeiJing</w:t>
      </w:r>
      <w:proofErr w:type="spellEnd"/>
      <w:r w:rsidRPr="000D2E80">
        <w:rPr>
          <w:rFonts w:ascii="Times New Roman" w:hAnsi="Times New Roman" w:cs="Times New Roman"/>
          <w:sz w:val="15"/>
          <w:szCs w:val="15"/>
        </w:rPr>
        <w:t xml:space="preserve"> 100048</w:t>
      </w:r>
      <w:r w:rsidRPr="000D2E80">
        <w:rPr>
          <w:rFonts w:ascii="Times New Roman" w:hAnsi="Times New Roman" w:cs="Times New Roman"/>
          <w:sz w:val="15"/>
          <w:szCs w:val="15"/>
        </w:rPr>
        <w:t>）</w:t>
      </w:r>
    </w:p>
    <w:p w:rsidR="00B53967" w:rsidRPr="000D2E80" w:rsidRDefault="00B53967" w:rsidP="00174472">
      <w:pPr>
        <w:rPr>
          <w:rFonts w:ascii="Times New Roman" w:hAnsi="Times New Roman" w:cs="Times New Roman"/>
          <w:b/>
          <w:sz w:val="44"/>
          <w:szCs w:val="44"/>
        </w:rPr>
      </w:pPr>
    </w:p>
    <w:p w:rsidR="00937D2F" w:rsidRPr="00C96A86" w:rsidRDefault="00937D2F" w:rsidP="00C96A86">
      <w:pPr>
        <w:rPr>
          <w:rFonts w:ascii="Times New Roman" w:hAnsi="Times New Roman" w:cs="Times New Roman"/>
          <w:b/>
        </w:rPr>
      </w:pPr>
      <w:r w:rsidRPr="00203280">
        <w:rPr>
          <w:rFonts w:ascii="Times New Roman" w:hAnsi="Times New Roman" w:cs="Times New Roman"/>
          <w:b/>
        </w:rPr>
        <w:t>Abstract</w:t>
      </w:r>
      <w:r w:rsidR="00C96A86">
        <w:rPr>
          <w:rFonts w:ascii="Times New Roman" w:hAnsi="Times New Roman" w:cs="Times New Roman"/>
          <w:b/>
        </w:rPr>
        <w:t xml:space="preserve">   </w:t>
      </w:r>
      <w:r w:rsidR="00491298" w:rsidRPr="00491298">
        <w:rPr>
          <w:rFonts w:ascii="Times New Roman" w:hAnsi="Times New Roman" w:cs="Times New Roman"/>
        </w:rPr>
        <w:t>As an auxiliary support system for the construction of a new smart city, information security is the top priority. How to build an information security comprehensive operation monitoring platform and how to strengthen the information security risk assessment system will become the strategic focus of the construction of a new smart city. The existing security operation still has the pain points of low efficiency, unprofessional and high cost. AICSO security operation provides users with an information system security governance process and working method suitable for business. Firstly, it relies on a complete and scientific seven systems, combines user</w:t>
      </w:r>
      <w:r w:rsidR="00491298">
        <w:rPr>
          <w:rFonts w:ascii="Times New Roman" w:hAnsi="Times New Roman" w:cs="Times New Roman"/>
        </w:rPr>
        <w:t>’</w:t>
      </w:r>
      <w:r w:rsidR="00491298">
        <w:rPr>
          <w:rFonts w:ascii="Times New Roman" w:hAnsi="Times New Roman" w:cs="Times New Roman" w:hint="eastAsia"/>
        </w:rPr>
        <w:t>s</w:t>
      </w:r>
      <w:r w:rsidR="00491298" w:rsidRPr="00491298">
        <w:rPr>
          <w:rFonts w:ascii="Times New Roman" w:hAnsi="Times New Roman" w:cs="Times New Roman"/>
        </w:rPr>
        <w:t xml:space="preserve"> business, is based on asset management, takes risk management as the core, takes event processing as the main line, and is supplemented by effective management, monitoring and response functions to realize process standardization and improve user operation efficiency. Secondly, based on the platform's massive data processing and machine learning capabilities, combined with vulnerabilities and intelligence, automatic risk assessment and real-time push resolution strategies are implemented to enhance users' safety early warning capabilities, safety emergency response capabilities and </w:t>
      </w:r>
      <w:r w:rsidR="00491298" w:rsidRPr="00491298">
        <w:rPr>
          <w:rFonts w:ascii="Times New Roman" w:hAnsi="Times New Roman" w:cs="Times New Roman"/>
        </w:rPr>
        <w:lastRenderedPageBreak/>
        <w:t>safety assurance capabilities, and realize active safety defense. Finally, the centralized management and monitoring of various systems, applications, equipment and safety products are realized under a unified safety management framework, so that the centralized management and monitoring are realized, the problems of unplanned repeated construction, purchase of products and services from multiple manufacturers and increase of management cost are solved, repeated reconstruction and repeated construction are avoided, safety products and safety services can also be managed as a whole, analysis conversion efficiency is improved, management cost is reduced, and the problems of cost, efficiency and accurate information transmission of after-sale multi-interface multi-communication are solved.</w:t>
      </w:r>
    </w:p>
    <w:p w:rsidR="00203280" w:rsidRPr="00203280" w:rsidRDefault="00203280" w:rsidP="00203280">
      <w:pPr>
        <w:rPr>
          <w:rFonts w:ascii="Times New Roman" w:hAnsi="Times New Roman" w:cs="Times New Roman"/>
        </w:rPr>
      </w:pPr>
      <w:r w:rsidRPr="00203280">
        <w:rPr>
          <w:rFonts w:ascii="Times New Roman" w:hAnsi="Times New Roman" w:cs="Times New Roman"/>
          <w:b/>
        </w:rPr>
        <w:t>Key words</w:t>
      </w:r>
      <w:r w:rsidRPr="00203280">
        <w:rPr>
          <w:rFonts w:ascii="Times New Roman" w:hAnsi="Times New Roman" w:cs="Times New Roman"/>
        </w:rPr>
        <w:t xml:space="preserve">  </w:t>
      </w:r>
      <w:r>
        <w:rPr>
          <w:rFonts w:ascii="Times New Roman" w:hAnsi="Times New Roman" w:cs="Times New Roman"/>
        </w:rPr>
        <w:t xml:space="preserve"> </w:t>
      </w:r>
      <w:r w:rsidRPr="00203280">
        <w:rPr>
          <w:rFonts w:ascii="Times New Roman" w:hAnsi="Times New Roman" w:cs="Times New Roman"/>
        </w:rPr>
        <w:t xml:space="preserve">Security Operation  </w:t>
      </w:r>
      <w:r>
        <w:rPr>
          <w:rFonts w:ascii="Times New Roman" w:hAnsi="Times New Roman" w:cs="Times New Roman"/>
        </w:rPr>
        <w:t xml:space="preserve"> </w:t>
      </w:r>
      <w:r w:rsidRPr="00203280">
        <w:rPr>
          <w:rFonts w:ascii="Times New Roman" w:hAnsi="Times New Roman" w:cs="Times New Roman"/>
        </w:rPr>
        <w:t xml:space="preserve">The Combination of Network Security Products and Services Intelligent City  </w:t>
      </w:r>
      <w:r>
        <w:rPr>
          <w:rFonts w:ascii="Times New Roman" w:hAnsi="Times New Roman" w:cs="Times New Roman"/>
        </w:rPr>
        <w:t xml:space="preserve"> </w:t>
      </w:r>
      <w:r w:rsidRPr="00203280">
        <w:rPr>
          <w:rFonts w:ascii="Times New Roman" w:hAnsi="Times New Roman" w:cs="Times New Roman"/>
        </w:rPr>
        <w:t xml:space="preserve">Operational Management </w:t>
      </w:r>
      <w:r>
        <w:rPr>
          <w:rFonts w:ascii="Times New Roman" w:hAnsi="Times New Roman" w:cs="Times New Roman"/>
        </w:rPr>
        <w:t>S</w:t>
      </w:r>
      <w:r w:rsidRPr="00203280">
        <w:rPr>
          <w:rFonts w:ascii="Times New Roman" w:hAnsi="Times New Roman" w:cs="Times New Roman"/>
        </w:rPr>
        <w:t>ystem</w:t>
      </w:r>
      <w:r w:rsidR="00A0628F">
        <w:rPr>
          <w:rFonts w:ascii="Times New Roman" w:hAnsi="Times New Roman" w:cs="Times New Roman"/>
        </w:rPr>
        <w:t xml:space="preserve">   </w:t>
      </w:r>
      <w:r w:rsidR="00A0628F" w:rsidRPr="00A0628F">
        <w:rPr>
          <w:rFonts w:ascii="Times New Roman" w:hAnsi="Times New Roman" w:cs="Times New Roman"/>
        </w:rPr>
        <w:t>Security Service Business</w:t>
      </w:r>
      <w:r w:rsidR="00B74E9F">
        <w:rPr>
          <w:rFonts w:ascii="Times New Roman" w:hAnsi="Times New Roman" w:cs="Times New Roman"/>
        </w:rPr>
        <w:t xml:space="preserve">   </w:t>
      </w:r>
      <w:r w:rsidR="00BE3808">
        <w:rPr>
          <w:rFonts w:ascii="Times New Roman" w:hAnsi="Times New Roman" w:cs="Times New Roman"/>
        </w:rPr>
        <w:t>A</w:t>
      </w:r>
      <w:r w:rsidR="00B74E9F" w:rsidRPr="00BE3808">
        <w:rPr>
          <w:rFonts w:ascii="Times New Roman" w:hAnsi="Times New Roman" w:cs="Times New Roman"/>
        </w:rPr>
        <w:t xml:space="preserve">ctive </w:t>
      </w:r>
      <w:r w:rsidR="00BE3808">
        <w:rPr>
          <w:rFonts w:ascii="Times New Roman" w:hAnsi="Times New Roman" w:cs="Times New Roman"/>
        </w:rPr>
        <w:t>S</w:t>
      </w:r>
      <w:r w:rsidR="00B74E9F" w:rsidRPr="00BE3808">
        <w:rPr>
          <w:rFonts w:ascii="Times New Roman" w:hAnsi="Times New Roman" w:cs="Times New Roman"/>
        </w:rPr>
        <w:t xml:space="preserve">afety </w:t>
      </w:r>
      <w:r w:rsidR="00BE3808">
        <w:rPr>
          <w:rFonts w:ascii="Times New Roman" w:hAnsi="Times New Roman" w:cs="Times New Roman"/>
        </w:rPr>
        <w:t>D</w:t>
      </w:r>
      <w:r w:rsidR="00B74E9F" w:rsidRPr="00BE3808">
        <w:rPr>
          <w:rFonts w:ascii="Times New Roman" w:hAnsi="Times New Roman" w:cs="Times New Roman"/>
        </w:rPr>
        <w:t xml:space="preserve">efense </w:t>
      </w:r>
      <w:r w:rsidR="00BE3808">
        <w:rPr>
          <w:rFonts w:ascii="Times New Roman" w:hAnsi="Times New Roman" w:cs="Times New Roman"/>
        </w:rPr>
        <w:t>T</w:t>
      </w:r>
      <w:r w:rsidR="00B74E9F" w:rsidRPr="00BE3808">
        <w:rPr>
          <w:rFonts w:ascii="Times New Roman" w:hAnsi="Times New Roman" w:cs="Times New Roman"/>
        </w:rPr>
        <w:t>echnology</w:t>
      </w:r>
    </w:p>
    <w:p w:rsidR="00203280" w:rsidRDefault="00203280" w:rsidP="00174472"/>
    <w:p w:rsidR="000740E0" w:rsidRDefault="002D0ED2" w:rsidP="002D0ED2">
      <w:pPr>
        <w:pStyle w:val="10"/>
        <w:numPr>
          <w:ilvl w:val="0"/>
          <w:numId w:val="7"/>
        </w:numPr>
      </w:pPr>
      <w:r>
        <w:rPr>
          <w:rFonts w:hint="eastAsia"/>
        </w:rPr>
        <w:t>智慧城市安全运营平台</w:t>
      </w:r>
      <w:r w:rsidR="000740E0" w:rsidRPr="00CD7017">
        <w:rPr>
          <w:rFonts w:hint="eastAsia"/>
        </w:rPr>
        <w:t>背景</w:t>
      </w:r>
    </w:p>
    <w:p w:rsidR="002D0ED2" w:rsidRPr="009E18F7" w:rsidRDefault="002D0ED2" w:rsidP="002D0ED2">
      <w:pPr>
        <w:ind w:firstLineChars="200" w:firstLine="420"/>
      </w:pPr>
      <w:r>
        <w:rPr>
          <w:rFonts w:hint="eastAsia"/>
        </w:rPr>
        <w:t>以安全</w:t>
      </w:r>
      <w:r w:rsidRPr="009E18F7">
        <w:rPr>
          <w:rFonts w:hint="eastAsia"/>
        </w:rPr>
        <w:t>运营</w:t>
      </w:r>
      <w:r>
        <w:rPr>
          <w:rFonts w:hint="eastAsia"/>
        </w:rPr>
        <w:t>的数据</w:t>
      </w:r>
      <w:r w:rsidRPr="009E18F7">
        <w:rPr>
          <w:rFonts w:hint="eastAsia"/>
        </w:rPr>
        <w:t>作为支撑的智慧城市</w:t>
      </w:r>
      <w:r>
        <w:rPr>
          <w:rFonts w:hint="eastAsia"/>
        </w:rPr>
        <w:t>：</w:t>
      </w:r>
      <w:r w:rsidRPr="009E18F7">
        <w:rPr>
          <w:rFonts w:hint="eastAsia"/>
        </w:rPr>
        <w:t>以数据资源优化城市公共资源</w:t>
      </w:r>
      <w:r>
        <w:rPr>
          <w:rFonts w:hint="eastAsia"/>
        </w:rPr>
        <w:t>，</w:t>
      </w:r>
      <w:r w:rsidRPr="009E18F7">
        <w:rPr>
          <w:rFonts w:hint="eastAsia"/>
        </w:rPr>
        <w:t>以城市数据为资源，提升政府管理能力，解决城市治理突出问题，实现城市治理智能化、集约化、人性化</w:t>
      </w:r>
      <w:r w:rsidRPr="009E18F7">
        <w:t xml:space="preserve"> </w:t>
      </w:r>
      <w:r>
        <w:rPr>
          <w:rFonts w:hint="eastAsia"/>
        </w:rPr>
        <w:t>；</w:t>
      </w:r>
      <w:r w:rsidRPr="009E18F7">
        <w:rPr>
          <w:rFonts w:hint="eastAsia"/>
        </w:rPr>
        <w:t>利用数据推动城市治理模式提升</w:t>
      </w:r>
      <w:r>
        <w:rPr>
          <w:rFonts w:hint="eastAsia"/>
        </w:rPr>
        <w:t>，</w:t>
      </w:r>
      <w:r w:rsidRPr="009E18F7">
        <w:rPr>
          <w:rFonts w:hint="eastAsia"/>
        </w:rPr>
        <w:t>更精准地随时随地服务企业和个人，城市的公共服务更加精准高效，公共资源更加节约</w:t>
      </w:r>
      <w:r>
        <w:rPr>
          <w:rFonts w:hint="eastAsia"/>
        </w:rPr>
        <w:t>；</w:t>
      </w:r>
      <w:r w:rsidRPr="009E18F7">
        <w:rPr>
          <w:rFonts w:hint="eastAsia"/>
        </w:rPr>
        <w:t>通过数据开放推动产业发展</w:t>
      </w:r>
      <w:r>
        <w:rPr>
          <w:rFonts w:hint="eastAsia"/>
        </w:rPr>
        <w:t>，</w:t>
      </w:r>
      <w:r w:rsidRPr="009E18F7">
        <w:rPr>
          <w:rFonts w:hint="eastAsia"/>
        </w:rPr>
        <w:t>开放的城市数据资源是重要的基础资源，对产业发展发挥催生带动作用，促进传统产业转型升级</w:t>
      </w:r>
      <w:r>
        <w:rPr>
          <w:rFonts w:hint="eastAsia"/>
        </w:rPr>
        <w:t>。</w:t>
      </w:r>
    </w:p>
    <w:p w:rsidR="002D0ED2" w:rsidRDefault="002D0ED2" w:rsidP="002D0ED2">
      <w:r w:rsidRPr="009E18F7">
        <w:t xml:space="preserve">  </w:t>
      </w:r>
      <w:r>
        <w:t xml:space="preserve">  </w:t>
      </w:r>
      <w:r>
        <w:rPr>
          <w:rFonts w:hint="eastAsia"/>
        </w:rPr>
        <w:t>城市级运营中心在现有业务系统的数据基础之上，通过数据挖掘、</w:t>
      </w:r>
      <w:r w:rsidRPr="009E18F7">
        <w:rPr>
          <w:rFonts w:hint="eastAsia"/>
        </w:rPr>
        <w:t>集成管控、开放算法、人工智能、可视展现等技术实现对数据的挖掘与分析，支撑原有业务系统的深化建设和功能扩展。</w:t>
      </w:r>
    </w:p>
    <w:p w:rsidR="002D0ED2" w:rsidRPr="009E18F7" w:rsidRDefault="002D0ED2" w:rsidP="002D0ED2">
      <w:r>
        <w:rPr>
          <w:rFonts w:hint="eastAsia"/>
        </w:rPr>
        <w:t xml:space="preserve">  </w:t>
      </w:r>
      <w:r>
        <w:t xml:space="preserve">  </w:t>
      </w:r>
      <w:r w:rsidRPr="009E18F7">
        <w:rPr>
          <w:rFonts w:hint="eastAsia"/>
        </w:rPr>
        <w:t>城市级运营中心面向交通、安全、市政、医疗、旅游、环保等业务提供全面服务，通过实施大数据分析，为城市运行提供智能化决策支持，全面提升城市的承载能力和运行效率，提高整个城市管理的智能化水平。</w:t>
      </w:r>
    </w:p>
    <w:p w:rsidR="002D0ED2" w:rsidRPr="002D0ED2" w:rsidRDefault="002D0ED2" w:rsidP="002D0ED2"/>
    <w:p w:rsidR="000740E0" w:rsidRDefault="002D0ED2" w:rsidP="00CD7017">
      <w:pPr>
        <w:pStyle w:val="2"/>
      </w:pPr>
      <w:r>
        <w:t>1</w:t>
      </w:r>
      <w:r w:rsidR="000740E0">
        <w:t xml:space="preserve">.1 </w:t>
      </w:r>
      <w:r w:rsidR="000740E0">
        <w:rPr>
          <w:rFonts w:hint="eastAsia"/>
        </w:rPr>
        <w:t>国际发展现状</w:t>
      </w:r>
    </w:p>
    <w:p w:rsidR="00AB6065" w:rsidRDefault="00675FF4" w:rsidP="003A6E1C">
      <w:pPr>
        <w:ind w:firstLineChars="200" w:firstLine="420"/>
      </w:pPr>
      <w:r>
        <w:t>全球智慧城市发展大体经历了构想萌芽、探索起步、全面推广三个阶段</w:t>
      </w:r>
      <w:r>
        <w:t>,</w:t>
      </w:r>
      <w:r>
        <w:t>初步形成了创新引领、项目驱动、政企合作、政策引导、产业促进等不同发展路径</w:t>
      </w:r>
      <w:r>
        <w:t>,</w:t>
      </w:r>
      <w:r>
        <w:t>并呈现出建设方案整体化、经营模式多元化、信息平台开放化、服务功能人性化、市场竞争国际化的发展趋势。国外智慧城市的建设各具特色</w:t>
      </w:r>
      <w:r>
        <w:t>,</w:t>
      </w:r>
      <w:r>
        <w:t>既提升了城市的宜居性和居民的生活品质</w:t>
      </w:r>
      <w:r>
        <w:t>,</w:t>
      </w:r>
      <w:r>
        <w:t>也促进了当地经济社会可持续发展。</w:t>
      </w:r>
      <w:r w:rsidR="00AB6065">
        <w:rPr>
          <w:rFonts w:hint="eastAsia"/>
          <w:sz w:val="15"/>
          <w:szCs w:val="15"/>
        </w:rPr>
        <w:t>[</w:t>
      </w:r>
      <w:r w:rsidR="007F209E">
        <w:rPr>
          <w:sz w:val="15"/>
          <w:szCs w:val="15"/>
        </w:rPr>
        <w:t>2</w:t>
      </w:r>
      <w:r w:rsidR="00AB6065" w:rsidRPr="006D0858">
        <w:rPr>
          <w:rFonts w:hint="eastAsia"/>
          <w:sz w:val="15"/>
          <w:szCs w:val="15"/>
        </w:rPr>
        <w:t>]</w:t>
      </w:r>
      <w:r w:rsidR="00AB6065">
        <w:t> </w:t>
      </w:r>
    </w:p>
    <w:p w:rsidR="0033716B" w:rsidRPr="000C1744" w:rsidRDefault="00AB6065" w:rsidP="000C1744">
      <w:pPr>
        <w:ind w:firstLineChars="200" w:firstLine="420"/>
      </w:pPr>
      <w:r>
        <w:rPr>
          <w:rFonts w:hint="eastAsia"/>
        </w:rPr>
        <w:t>目</w:t>
      </w:r>
      <w:r w:rsidR="000C1744" w:rsidRPr="000C1744">
        <w:rPr>
          <w:rFonts w:hint="eastAsia"/>
        </w:rPr>
        <w:t>前，全球有</w:t>
      </w:r>
      <w:r w:rsidR="000C1744" w:rsidRPr="000C1744">
        <w:t>600</w:t>
      </w:r>
      <w:r w:rsidR="000C1744" w:rsidRPr="000C1744">
        <w:t>多个城市正在建设数字城市、无线城市、智慧城市</w:t>
      </w:r>
      <w:r w:rsidR="000C1744">
        <w:rPr>
          <w:rFonts w:hint="eastAsia"/>
        </w:rPr>
        <w:t>。欧盟关注</w:t>
      </w:r>
      <w:r w:rsidR="000C1744" w:rsidRPr="000C1744">
        <w:rPr>
          <w:rFonts w:hint="eastAsia"/>
        </w:rPr>
        <w:t>强化知识创造和创新，实现智慧型增长、可持续增长和包容性增长</w:t>
      </w:r>
      <w:r w:rsidR="000C1744">
        <w:rPr>
          <w:rFonts w:hint="eastAsia"/>
        </w:rPr>
        <w:t>；</w:t>
      </w:r>
      <w:r w:rsidR="000C1744" w:rsidRPr="000C1744">
        <w:rPr>
          <w:rFonts w:hint="eastAsia"/>
        </w:rPr>
        <w:t>关注在环境、交通、医疗、智能建筑等民生领域的智慧城市建设；积极推动低碳、绿色、可持续发展，建设绿色智慧城市</w:t>
      </w:r>
      <w:r w:rsidR="000C1744">
        <w:rPr>
          <w:rFonts w:hint="eastAsia"/>
        </w:rPr>
        <w:t>。</w:t>
      </w:r>
      <w:r w:rsidR="00E958D1" w:rsidRPr="00E958D1">
        <w:t xml:space="preserve"> </w:t>
      </w:r>
    </w:p>
    <w:p w:rsidR="00E958D1" w:rsidRDefault="002D0ED2" w:rsidP="00E958D1">
      <w:pPr>
        <w:pStyle w:val="2"/>
      </w:pPr>
      <w:r>
        <w:t>1</w:t>
      </w:r>
      <w:r w:rsidR="000740E0">
        <w:t xml:space="preserve">.2 </w:t>
      </w:r>
      <w:r w:rsidR="000740E0">
        <w:rPr>
          <w:rFonts w:hint="eastAsia"/>
        </w:rPr>
        <w:t>国际发展趋势</w:t>
      </w:r>
    </w:p>
    <w:p w:rsidR="00E5378C" w:rsidRDefault="00E5378C" w:rsidP="00F36805">
      <w:pPr>
        <w:ind w:firstLineChars="200" w:firstLine="420"/>
      </w:pPr>
      <w:r w:rsidRPr="00E5378C">
        <w:t>随着物联网（</w:t>
      </w:r>
      <w:r w:rsidRPr="00E5378C">
        <w:t>IoT</w:t>
      </w:r>
      <w:r w:rsidRPr="00E5378C">
        <w:t>）传感器的接入和移动互联网技术的发展，我们所处的城市正变得越</w:t>
      </w:r>
      <w:r w:rsidRPr="00E5378C">
        <w:lastRenderedPageBreak/>
        <w:t>来越智能化，技术的发展也显着地改善了公民的生活，而这也是</w:t>
      </w:r>
      <w:r w:rsidRPr="00E5378C">
        <w:t>"</w:t>
      </w:r>
      <w:r w:rsidRPr="00E5378C">
        <w:t>建设一批新型示范性智慧城市</w:t>
      </w:r>
      <w:r w:rsidRPr="00E5378C">
        <w:t>"</w:t>
      </w:r>
      <w:r w:rsidRPr="00E5378C">
        <w:t>被纳入国家</w:t>
      </w:r>
      <w:r w:rsidRPr="00E5378C">
        <w:t>"</w:t>
      </w:r>
      <w:r w:rsidRPr="00E5378C">
        <w:t>十三五规划</w:t>
      </w:r>
      <w:r w:rsidRPr="00E5378C">
        <w:t>"</w:t>
      </w:r>
      <w:r w:rsidRPr="00E5378C">
        <w:t>的初衷。</w:t>
      </w:r>
    </w:p>
    <w:p w:rsidR="00E5378C" w:rsidRDefault="00F36805" w:rsidP="00F36805">
      <w:pPr>
        <w:ind w:firstLineChars="200" w:firstLine="420"/>
      </w:pPr>
      <w:r>
        <w:rPr>
          <w:rFonts w:hint="eastAsia"/>
        </w:rPr>
        <w:t>关于智慧城市的发展有几个问题值得被关注：</w:t>
      </w:r>
      <w:r>
        <w:rPr>
          <w:rFonts w:hint="eastAsia"/>
        </w:rPr>
        <w:t>1</w:t>
      </w:r>
      <w:r>
        <w:rPr>
          <w:rFonts w:hint="eastAsia"/>
        </w:rPr>
        <w:t>、城市将消除政府部门内的孤岛；</w:t>
      </w:r>
      <w:r>
        <w:rPr>
          <w:rFonts w:hint="eastAsia"/>
        </w:rPr>
        <w:t>2</w:t>
      </w:r>
      <w:r>
        <w:rPr>
          <w:rFonts w:hint="eastAsia"/>
        </w:rPr>
        <w:t>、城市也将上云；</w:t>
      </w:r>
      <w:r>
        <w:rPr>
          <w:rFonts w:hint="eastAsia"/>
        </w:rPr>
        <w:t>3</w:t>
      </w:r>
      <w:r>
        <w:rPr>
          <w:rFonts w:hint="eastAsia"/>
        </w:rPr>
        <w:t>、城市和私营企业的合作；</w:t>
      </w:r>
      <w:r>
        <w:rPr>
          <w:rFonts w:hint="eastAsia"/>
        </w:rPr>
        <w:t>4</w:t>
      </w:r>
      <w:r>
        <w:rPr>
          <w:rFonts w:hint="eastAsia"/>
        </w:rPr>
        <w:t>、利用数据来提高效率；</w:t>
      </w:r>
      <w:r>
        <w:rPr>
          <w:rFonts w:hint="eastAsia"/>
        </w:rPr>
        <w:t>5</w:t>
      </w:r>
      <w:r>
        <w:rPr>
          <w:rFonts w:hint="eastAsia"/>
        </w:rPr>
        <w:t>、</w:t>
      </w:r>
      <w:r w:rsidRPr="00F36805">
        <w:rPr>
          <w:rFonts w:hint="eastAsia"/>
        </w:rPr>
        <w:t>为自动驾驶汽车和车联网提供发展空间</w:t>
      </w:r>
      <w:r>
        <w:rPr>
          <w:rFonts w:hint="eastAsia"/>
        </w:rPr>
        <w:t>。</w:t>
      </w:r>
    </w:p>
    <w:p w:rsidR="00F36805" w:rsidRDefault="00F36805" w:rsidP="00E5378C">
      <w:pPr>
        <w:ind w:firstLineChars="200" w:firstLine="420"/>
      </w:pPr>
      <w:r>
        <w:rPr>
          <w:rFonts w:hint="eastAsia"/>
        </w:rPr>
        <w:t>目前来说，欧洲众多城市已经逐渐走向智能城市的阵列，西班牙巴塞罗那是最早采用者之一，而迪拜、新加坡、汉堡和哥本哈根也迅速跟上。在美国，芝加哥、旧金山、纽约、西雅图和丹佛是早期添加智能技术的城市，现在全球各地的城市都使用了新技术，以简化从交通、停车到路灯的公共公用事业，以及提供城市服务和保证城市安全。</w:t>
      </w:r>
    </w:p>
    <w:p w:rsidR="00223156" w:rsidRPr="00CD7017" w:rsidRDefault="002D0ED2" w:rsidP="00E958D1">
      <w:pPr>
        <w:pStyle w:val="10"/>
      </w:pPr>
      <w:r>
        <w:t>2</w:t>
      </w:r>
      <w:r w:rsidR="000740E0" w:rsidRPr="00CD7017">
        <w:rPr>
          <w:rFonts w:hint="eastAsia"/>
        </w:rPr>
        <w:t>、</w:t>
      </w:r>
      <w:r w:rsidRPr="002D0ED2">
        <w:t>智慧城市安全信息安全运营平台需求与挑战</w:t>
      </w:r>
    </w:p>
    <w:p w:rsidR="00AB6065" w:rsidRPr="00985018" w:rsidRDefault="005B5EDB" w:rsidP="00985018">
      <w:pPr>
        <w:pStyle w:val="2"/>
      </w:pPr>
      <w:r>
        <w:t>2</w:t>
      </w:r>
      <w:r w:rsidR="000740E0">
        <w:t>.1</w:t>
      </w:r>
      <w:r w:rsidR="000740E0">
        <w:rPr>
          <w:rFonts w:hint="eastAsia"/>
        </w:rPr>
        <w:t>智慧城市</w:t>
      </w:r>
    </w:p>
    <w:p w:rsidR="00AA126D" w:rsidRDefault="005B5EDB" w:rsidP="00CD7017">
      <w:pPr>
        <w:pStyle w:val="3"/>
      </w:pPr>
      <w:r>
        <w:t>2</w:t>
      </w:r>
      <w:r w:rsidR="00985018">
        <w:t>.1.1</w:t>
      </w:r>
      <w:r w:rsidR="002F65EA">
        <w:t xml:space="preserve"> </w:t>
      </w:r>
      <w:r w:rsidR="00AA126D">
        <w:rPr>
          <w:rFonts w:hint="eastAsia"/>
        </w:rPr>
        <w:t>问题</w:t>
      </w:r>
    </w:p>
    <w:p w:rsidR="00AA126D" w:rsidRDefault="0065375C" w:rsidP="003A6E1C">
      <w:r>
        <w:t xml:space="preserve"> </w:t>
      </w:r>
      <w:r w:rsidR="003A6E1C">
        <w:t xml:space="preserve">   </w:t>
      </w:r>
      <w:r w:rsidR="00AB6065">
        <w:t>我国的城市数量从</w:t>
      </w:r>
      <w:r w:rsidR="00AB6065">
        <w:t>1978</w:t>
      </w:r>
      <w:r w:rsidR="00AB6065">
        <w:t>年末的</w:t>
      </w:r>
      <w:r w:rsidR="00AB6065">
        <w:t>193</w:t>
      </w:r>
      <w:r w:rsidR="00AB6065">
        <w:t>个增长到</w:t>
      </w:r>
      <w:r w:rsidR="00AB6065">
        <w:t>2017</w:t>
      </w:r>
      <w:r w:rsidR="00AB6065">
        <w:t>年末的</w:t>
      </w:r>
      <w:r w:rsidR="00AB6065">
        <w:t>661</w:t>
      </w:r>
      <w:r w:rsidR="00AB6065">
        <w:t>个</w:t>
      </w:r>
      <w:r w:rsidR="00AB6065">
        <w:t>,</w:t>
      </w:r>
      <w:r w:rsidR="00AB6065">
        <w:t>增长了</w:t>
      </w:r>
      <w:r w:rsidR="00AB6065">
        <w:t xml:space="preserve"> 2.4</w:t>
      </w:r>
      <w:r w:rsidR="00AB6065">
        <w:t>倍。随着城镇化建设的步伐越来越快</w:t>
      </w:r>
      <w:r w:rsidR="00AB6065">
        <w:t>,“</w:t>
      </w:r>
      <w:r w:rsidR="00AB6065">
        <w:t>城市病</w:t>
      </w:r>
      <w:r w:rsidR="00AB6065">
        <w:t>”</w:t>
      </w:r>
      <w:r w:rsidR="00AB6065">
        <w:t>日益凸显</w:t>
      </w:r>
      <w:r w:rsidR="00AB6065">
        <w:t>——</w:t>
      </w:r>
      <w:r w:rsidR="00AB6065">
        <w:t>城市空间无序开发</w:t>
      </w:r>
      <w:r w:rsidR="00AB6065">
        <w:t>,</w:t>
      </w:r>
      <w:r w:rsidR="00AB6065">
        <w:t>城市管理运行效率不高</w:t>
      </w:r>
      <w:r w:rsidR="00AB6065">
        <w:t>,</w:t>
      </w:r>
      <w:r w:rsidR="00AB6065">
        <w:t>公共服务供给能力不足</w:t>
      </w:r>
      <w:r w:rsidR="00AB6065">
        <w:t>……</w:t>
      </w:r>
      <w:r w:rsidR="00AB6065">
        <w:t>为了破解这些难题</w:t>
      </w:r>
      <w:r w:rsidR="00AB6065">
        <w:t>,</w:t>
      </w:r>
      <w:r w:rsidR="00AB6065">
        <w:t>城市必须数字化、智慧化。</w:t>
      </w:r>
      <w:r w:rsidR="00AB6065">
        <w:rPr>
          <w:rFonts w:hint="eastAsia"/>
          <w:sz w:val="15"/>
          <w:szCs w:val="15"/>
        </w:rPr>
        <w:t>[</w:t>
      </w:r>
      <w:r w:rsidR="007F209E">
        <w:rPr>
          <w:sz w:val="15"/>
          <w:szCs w:val="15"/>
        </w:rPr>
        <w:t>4</w:t>
      </w:r>
      <w:r w:rsidR="00AB6065" w:rsidRPr="006D0858">
        <w:rPr>
          <w:rFonts w:hint="eastAsia"/>
          <w:sz w:val="15"/>
          <w:szCs w:val="15"/>
        </w:rPr>
        <w:t>]</w:t>
      </w:r>
      <w:r w:rsidR="008F15A3">
        <w:t>在智慧城市的推进过程中，各类深层次的问题也逐渐暴露出来</w:t>
      </w:r>
      <w:r w:rsidR="00A57EAE">
        <w:rPr>
          <w:rFonts w:hint="eastAsia"/>
        </w:rPr>
        <w:t>：</w:t>
      </w:r>
    </w:p>
    <w:p w:rsidR="00AA126D" w:rsidRDefault="00123B5B" w:rsidP="00647691">
      <w:pPr>
        <w:pStyle w:val="aa"/>
        <w:numPr>
          <w:ilvl w:val="0"/>
          <w:numId w:val="5"/>
        </w:numPr>
        <w:ind w:firstLineChars="0"/>
      </w:pPr>
      <w:r w:rsidRPr="00E27F58">
        <w:rPr>
          <w:rFonts w:hint="eastAsia"/>
          <w:b/>
        </w:rPr>
        <w:t>缺少安全规划设计。</w:t>
      </w:r>
      <w:r>
        <w:rPr>
          <w:rFonts w:hint="eastAsia"/>
        </w:rPr>
        <w:t>目前的智慧城市规划设计</w:t>
      </w:r>
      <w:r w:rsidRPr="00123B5B">
        <w:rPr>
          <w:rFonts w:hint="eastAsia"/>
        </w:rPr>
        <w:t>，基本</w:t>
      </w:r>
      <w:r>
        <w:rPr>
          <w:rFonts w:hint="eastAsia"/>
        </w:rPr>
        <w:t>都偏重技术架构，讲求技术先进、功能全面、性能高超。</w:t>
      </w:r>
      <w:r w:rsidR="00647691">
        <w:rPr>
          <w:rFonts w:hint="eastAsia"/>
        </w:rPr>
        <w:t>缺少对</w:t>
      </w:r>
      <w:r w:rsidR="00647691" w:rsidRPr="00647691">
        <w:rPr>
          <w:rFonts w:hint="eastAsia"/>
        </w:rPr>
        <w:t>网络安全、系统安全、数据安全和综合安全</w:t>
      </w:r>
      <w:r w:rsidR="00647691">
        <w:rPr>
          <w:rFonts w:hint="eastAsia"/>
        </w:rPr>
        <w:t>的重视。网络安全指的是保证城市网络资源不被非法占用、防止网络黑客的攻击等安全事件，保证网络服务不中断；系统安全是指保证城市硬件和软件设施的安全，系统可连续的运作；数据安全是指对数据在城市中运作的整个生命周期中的安全保护，防止数据的</w:t>
      </w:r>
      <w:r w:rsidR="00647691" w:rsidRPr="00647691">
        <w:rPr>
          <w:rFonts w:hint="eastAsia"/>
        </w:rPr>
        <w:t>破坏、更改、泄露</w:t>
      </w:r>
      <w:r w:rsidR="00FF5193">
        <w:rPr>
          <w:rFonts w:hint="eastAsia"/>
        </w:rPr>
        <w:t>；综合安全是指网络、系统、数据的安全综合应用，保证没有人为的破坏或者机制的不合理等因素，保证整体的城市信息体系安全。</w:t>
      </w:r>
    </w:p>
    <w:p w:rsidR="00123B5B" w:rsidRDefault="00123B5B" w:rsidP="00647691">
      <w:pPr>
        <w:pStyle w:val="aa"/>
        <w:numPr>
          <w:ilvl w:val="0"/>
          <w:numId w:val="5"/>
        </w:numPr>
        <w:ind w:firstLineChars="0"/>
      </w:pPr>
      <w:r w:rsidRPr="00E27F58">
        <w:rPr>
          <w:rFonts w:hint="eastAsia"/>
          <w:b/>
        </w:rPr>
        <w:t>安全覆盖面不广泛。</w:t>
      </w:r>
      <w:r w:rsidR="00647691" w:rsidRPr="00647691">
        <w:rPr>
          <w:rFonts w:hint="eastAsia"/>
        </w:rPr>
        <w:t>工程性基础设施、社会性基础设施是城市生存和发展的基础，支撑着经济活动和社会活动的顺利进行。工程性基础设施一般指交通系统、通信系统、能源系统、环境系统、防灾系统等设施。社会性基础设施则是指社会福利、文化教育、行政管理、医疗卫生、金融保险等设施。如果从改善城市生态基础设施和运行机制入手，进行智慧化方案的总体设计，使这些要素产生的微气候系统对城市有明显的影响力，智慧城市才能真正体现出价值。</w:t>
      </w:r>
    </w:p>
    <w:p w:rsidR="00AA126D" w:rsidRDefault="00123B5B" w:rsidP="00123B5B">
      <w:pPr>
        <w:pStyle w:val="aa"/>
        <w:numPr>
          <w:ilvl w:val="0"/>
          <w:numId w:val="5"/>
        </w:numPr>
        <w:ind w:firstLineChars="0"/>
      </w:pPr>
      <w:r w:rsidRPr="00E27F58">
        <w:rPr>
          <w:rFonts w:hint="eastAsia"/>
          <w:b/>
        </w:rPr>
        <w:t>数据孤岛，无法全方面感知。</w:t>
      </w:r>
      <w:r w:rsidR="004858A6">
        <w:rPr>
          <w:rFonts w:hint="eastAsia"/>
        </w:rPr>
        <w:t>由于</w:t>
      </w:r>
      <w:r w:rsidR="004858A6">
        <w:t>受技术架构不一致、接口规范不统一等因素的影响，</w:t>
      </w:r>
      <w:r w:rsidR="004858A6" w:rsidRPr="004858A6">
        <w:rPr>
          <w:rFonts w:hint="eastAsia"/>
        </w:rPr>
        <w:t>各单位的各类政务应用系统</w:t>
      </w:r>
      <w:r w:rsidR="004858A6">
        <w:t>之间大多无法实现数据共享及流程互通，各类政务数</w:t>
      </w:r>
      <w:r w:rsidR="004858A6">
        <w:t xml:space="preserve"> </w:t>
      </w:r>
      <w:r w:rsidR="004858A6">
        <w:t>据分散在若干独立系统中，数据一致性也难以得到保证。</w:t>
      </w:r>
      <w:r w:rsidR="004858A6">
        <w:rPr>
          <w:rFonts w:hint="eastAsia"/>
        </w:rPr>
        <w:t>建立智慧城市指挥中心，便能兼容各设备，集中分析数据，达到一安全中心，全方面感知的效果。</w:t>
      </w:r>
    </w:p>
    <w:p w:rsidR="00123B5B" w:rsidRDefault="00123B5B" w:rsidP="00060E21">
      <w:pPr>
        <w:pStyle w:val="aa"/>
        <w:numPr>
          <w:ilvl w:val="0"/>
          <w:numId w:val="5"/>
        </w:numPr>
        <w:ind w:firstLineChars="0"/>
      </w:pPr>
      <w:r w:rsidRPr="00E27F58">
        <w:rPr>
          <w:rFonts w:hint="eastAsia"/>
          <w:b/>
        </w:rPr>
        <w:t>缺少</w:t>
      </w:r>
      <w:r w:rsidR="00AA126D" w:rsidRPr="00E27F58">
        <w:rPr>
          <w:rFonts w:hint="eastAsia"/>
          <w:b/>
        </w:rPr>
        <w:t>安全治理引擎</w:t>
      </w:r>
      <w:r w:rsidR="00E27F58">
        <w:rPr>
          <w:rFonts w:hint="eastAsia"/>
          <w:b/>
        </w:rPr>
        <w:t>。</w:t>
      </w:r>
      <w:r w:rsidR="00E27F58" w:rsidRPr="00E27F58">
        <w:rPr>
          <w:rFonts w:hint="eastAsia"/>
        </w:rPr>
        <w:t>由于</w:t>
      </w:r>
      <w:r w:rsidR="00E27F58">
        <w:rPr>
          <w:rFonts w:hint="eastAsia"/>
        </w:rPr>
        <w:t>各行业各系统数据无法联动，面对突发事件，目前的智慧城市无法智能的提供安全处理方案。并且面对犯罪事件，无法追踪溯源，这就</w:t>
      </w:r>
      <w:r w:rsidR="00C30F8A">
        <w:rPr>
          <w:rFonts w:hint="eastAsia"/>
        </w:rPr>
        <w:t>是</w:t>
      </w:r>
      <w:r w:rsidR="00E27F58">
        <w:rPr>
          <w:rFonts w:hint="eastAsia"/>
        </w:rPr>
        <w:t>缺少完整的运营体系</w:t>
      </w:r>
      <w:r w:rsidR="00C30F8A">
        <w:rPr>
          <w:rFonts w:hint="eastAsia"/>
        </w:rPr>
        <w:t>。</w:t>
      </w:r>
    </w:p>
    <w:p w:rsidR="00E27F58" w:rsidRDefault="00E27F58" w:rsidP="00060E21">
      <w:pPr>
        <w:pStyle w:val="aa"/>
        <w:numPr>
          <w:ilvl w:val="0"/>
          <w:numId w:val="5"/>
        </w:numPr>
        <w:ind w:firstLineChars="0"/>
      </w:pPr>
      <w:r>
        <w:rPr>
          <w:rFonts w:hint="eastAsia"/>
          <w:b/>
        </w:rPr>
        <w:t>大数据无法保证安全。</w:t>
      </w:r>
      <w:r w:rsidR="00C30F8A" w:rsidRPr="00C30F8A">
        <w:rPr>
          <w:rFonts w:hint="eastAsia"/>
        </w:rPr>
        <w:t>数据量大，供应商没有相应产品能够对大数据进行加密保护。同时缺少数据存储，目前只能实现一家数字公司存储，导致数据容易丢失，无备份，后果无法设想。例如阿里云数据丢失事件。</w:t>
      </w:r>
    </w:p>
    <w:p w:rsidR="00985018" w:rsidRPr="00CD7017" w:rsidRDefault="00985018" w:rsidP="00985018">
      <w:pPr>
        <w:pStyle w:val="3"/>
      </w:pPr>
      <w:r>
        <w:lastRenderedPageBreak/>
        <w:t>2.1.2</w:t>
      </w:r>
      <w:r w:rsidRPr="00CD7017">
        <w:rPr>
          <w:rFonts w:hint="eastAsia"/>
        </w:rPr>
        <w:t>发展需求</w:t>
      </w:r>
    </w:p>
    <w:p w:rsidR="00985018" w:rsidRDefault="00985018" w:rsidP="00985018">
      <w:pPr>
        <w:ind w:firstLineChars="200" w:firstLine="420"/>
      </w:pPr>
      <w:r>
        <w:t>全球的人口和经济越来越多地集中在城市，城市的发展已经成为全球经济增长的主要引擎。</w:t>
      </w:r>
      <w:r>
        <w:rPr>
          <w:rFonts w:hint="eastAsia"/>
        </w:rPr>
        <w:t>据联合国人居属《</w:t>
      </w:r>
      <w:r>
        <w:rPr>
          <w:rFonts w:hint="eastAsia"/>
        </w:rPr>
        <w:t>2</w:t>
      </w:r>
      <w:r>
        <w:t>008/2009</w:t>
      </w:r>
      <w:r>
        <w:rPr>
          <w:rFonts w:hint="eastAsia"/>
        </w:rPr>
        <w:t>世界城市状况：和谐城市》报告：城市已经承载了全球</w:t>
      </w:r>
      <w:r>
        <w:rPr>
          <w:rFonts w:hint="eastAsia"/>
        </w:rPr>
        <w:t>5</w:t>
      </w:r>
      <w:r>
        <w:t>0</w:t>
      </w:r>
      <w:r>
        <w:rPr>
          <w:rFonts w:hint="eastAsia"/>
        </w:rPr>
        <w:t>%</w:t>
      </w:r>
      <w:r>
        <w:rPr>
          <w:rFonts w:hint="eastAsia"/>
        </w:rPr>
        <w:t>的人口</w:t>
      </w:r>
      <w:r>
        <w:t>…</w:t>
      </w:r>
      <w:r>
        <w:rPr>
          <w:rFonts w:hint="eastAsia"/>
        </w:rPr>
        <w:t>至</w:t>
      </w:r>
      <w:r>
        <w:rPr>
          <w:rFonts w:hint="eastAsia"/>
        </w:rPr>
        <w:t>2</w:t>
      </w:r>
      <w:r>
        <w:t>050</w:t>
      </w:r>
      <w:r>
        <w:rPr>
          <w:rFonts w:hint="eastAsia"/>
        </w:rPr>
        <w:t>年全球城市化程度将达到</w:t>
      </w:r>
      <w:r>
        <w:t>70%</w:t>
      </w:r>
      <w:r>
        <w:t>。城市对中国意义更加重大，不但是经济增长的引擎，</w:t>
      </w:r>
      <w:r>
        <w:t xml:space="preserve"> </w:t>
      </w:r>
      <w:r>
        <w:t>而且也是中国加快转变经济发展方式和调整优化经济结构的主要动力。</w:t>
      </w:r>
      <w:r>
        <w:rPr>
          <w:rFonts w:hint="eastAsia"/>
        </w:rPr>
        <w:t>传统的“粗放型”、“外延型”的城市发展模式越来越显示其弊端。</w:t>
      </w:r>
      <w:r>
        <w:t>以能源、社会服务和环境保护方面的挑战最为严峻。例如，城市化增加巨大能源需求，而电力在传输过程中存在高达</w:t>
      </w:r>
      <w:r>
        <w:t>40-70%</w:t>
      </w:r>
      <w:r>
        <w:t>的能量损耗；现有油井中只能开采出</w:t>
      </w:r>
      <w:r>
        <w:t>20</w:t>
      </w:r>
      <w:r>
        <w:t>％</w:t>
      </w:r>
      <w:r>
        <w:t>-30</w:t>
      </w:r>
      <w:r>
        <w:t>％的石油。在医疗领域的社会服务和社会管理、物流和供应链领域的运营效率、空气、水资源、碳排放等环保方面等等，城市化都面临新的挑战。</w:t>
      </w:r>
      <w:r>
        <w:rPr>
          <w:rFonts w:hint="eastAsia"/>
        </w:rPr>
        <w:t>为了减少城市能源消耗，改善城市资源，优化城市环境使城市由“粗放型”、“外延型”向“集约型”、“内涵式”模式转变，智慧城市将给城市带来巨大的发展。</w:t>
      </w:r>
    </w:p>
    <w:p w:rsidR="00985018" w:rsidRPr="00C30F8A" w:rsidRDefault="00985018" w:rsidP="00985018">
      <w:pPr>
        <w:ind w:firstLineChars="200" w:firstLine="420"/>
      </w:pPr>
      <w:r w:rsidRPr="00985018">
        <w:rPr>
          <w:rFonts w:ascii="宋体" w:hAnsi="宋体"/>
          <w:color w:val="333333"/>
        </w:rPr>
        <w:t>提要未来，智慧城市是一个正在完成的美景。从技术到服务、从效率到公平、从控制到治理，是智慧城市建设过程必须遵从的方向，也是政府职能变革的必由路径。</w:t>
      </w:r>
      <w:r w:rsidRPr="00985018">
        <w:rPr>
          <w:rFonts w:ascii="宋体" w:hAnsi="宋体" w:hint="eastAsia"/>
          <w:sz w:val="15"/>
          <w:szCs w:val="15"/>
        </w:rPr>
        <w:t>[</w:t>
      </w:r>
      <w:r w:rsidRPr="00985018">
        <w:rPr>
          <w:rFonts w:ascii="宋体" w:hAnsi="宋体"/>
          <w:sz w:val="15"/>
          <w:szCs w:val="15"/>
        </w:rPr>
        <w:t>3</w:t>
      </w:r>
      <w:r w:rsidRPr="00985018">
        <w:rPr>
          <w:rFonts w:ascii="宋体" w:hAnsi="宋体" w:hint="eastAsia"/>
          <w:sz w:val="15"/>
          <w:szCs w:val="15"/>
        </w:rPr>
        <w:t>]</w:t>
      </w:r>
    </w:p>
    <w:p w:rsidR="00F94DD8" w:rsidRDefault="005B5EDB" w:rsidP="00CD7017">
      <w:pPr>
        <w:pStyle w:val="2"/>
      </w:pPr>
      <w:r>
        <w:t>2</w:t>
      </w:r>
      <w:r w:rsidR="00BE4E49">
        <w:t>.2</w:t>
      </w:r>
      <w:r w:rsidR="00F94DD8">
        <w:rPr>
          <w:rFonts w:hint="eastAsia"/>
        </w:rPr>
        <w:t>企业</w:t>
      </w:r>
    </w:p>
    <w:p w:rsidR="00BB1909" w:rsidRDefault="005B5EDB" w:rsidP="00CD7017">
      <w:pPr>
        <w:pStyle w:val="3"/>
      </w:pPr>
      <w:r>
        <w:t>2</w:t>
      </w:r>
      <w:r w:rsidR="00BB1909">
        <w:t>.2.1</w:t>
      </w:r>
      <w:r w:rsidR="002F65EA">
        <w:t xml:space="preserve"> </w:t>
      </w:r>
      <w:r w:rsidR="001E3345">
        <w:rPr>
          <w:rFonts w:hint="eastAsia"/>
        </w:rPr>
        <w:t>问题</w:t>
      </w:r>
    </w:p>
    <w:p w:rsidR="00AC6301" w:rsidRDefault="00AC6301" w:rsidP="00AE0057">
      <w:pPr>
        <w:ind w:firstLineChars="200" w:firstLine="420"/>
      </w:pPr>
      <w:r>
        <w:rPr>
          <w:rFonts w:hint="eastAsia"/>
        </w:rPr>
        <w:t>大量企业和组织机构存在安全运营体系失衡的问题，企业对安全技术的投入远超过安全运维的投入，经常表现在以下几个方面：</w:t>
      </w:r>
      <w:r>
        <w:rPr>
          <w:rFonts w:hint="eastAsia"/>
        </w:rPr>
        <w:t>1.</w:t>
      </w:r>
      <w:r>
        <w:rPr>
          <w:rFonts w:hint="eastAsia"/>
        </w:rPr>
        <w:t>购买大量专业的威胁检测与防护类设备或者装置，缺很少有人使用。</w:t>
      </w:r>
      <w:r>
        <w:rPr>
          <w:rFonts w:hint="eastAsia"/>
        </w:rPr>
        <w:t>2</w:t>
      </w:r>
      <w:r>
        <w:t>.</w:t>
      </w:r>
      <w:r>
        <w:rPr>
          <w:rFonts w:hint="eastAsia"/>
        </w:rPr>
        <w:t>没有专职的安全人员负责安全运维与处置。</w:t>
      </w:r>
      <w:r>
        <w:rPr>
          <w:rFonts w:hint="eastAsia"/>
        </w:rPr>
        <w:t>3</w:t>
      </w:r>
      <w:r>
        <w:t>.</w:t>
      </w:r>
      <w:r>
        <w:rPr>
          <w:rFonts w:hint="eastAsia"/>
        </w:rPr>
        <w:t>缺乏安全处置预案的设置，效率低下。导致以上安全运营体系失衡的原因有多种，如信息系统基础设施防御体系的普及程度，重设备轻运营的认知水平，安全人员的严重短缺等等。</w:t>
      </w:r>
    </w:p>
    <w:p w:rsidR="00AE0057" w:rsidRDefault="005B5EDB" w:rsidP="00CD7017">
      <w:pPr>
        <w:pStyle w:val="3"/>
      </w:pPr>
      <w:r>
        <w:t>2</w:t>
      </w:r>
      <w:r w:rsidR="001E3345">
        <w:t>.2.2</w:t>
      </w:r>
      <w:r w:rsidR="002F65EA">
        <w:t xml:space="preserve"> </w:t>
      </w:r>
      <w:r w:rsidR="001E3345">
        <w:rPr>
          <w:rFonts w:hint="eastAsia"/>
        </w:rPr>
        <w:t>需求</w:t>
      </w:r>
    </w:p>
    <w:p w:rsidR="001E3345" w:rsidRDefault="00C06F74" w:rsidP="001E3345">
      <w:pPr>
        <w:ind w:firstLine="420"/>
      </w:pPr>
      <w:r>
        <w:rPr>
          <w:rFonts w:hint="eastAsia"/>
        </w:rPr>
        <w:t>针对上述问题，</w:t>
      </w:r>
      <w:r w:rsidR="001E3345">
        <w:rPr>
          <w:rFonts w:hint="eastAsia"/>
        </w:rPr>
        <w:t>目前企业主要的需求总结为四个字：“多”、“快”、“好”、“省”。</w:t>
      </w:r>
    </w:p>
    <w:p w:rsidR="001E3345" w:rsidRDefault="001E3345" w:rsidP="001E3345">
      <w:pPr>
        <w:ind w:firstLine="420"/>
      </w:pPr>
      <w:r w:rsidRPr="00462526">
        <w:rPr>
          <w:rFonts w:hint="eastAsia"/>
          <w:b/>
        </w:rPr>
        <w:t>多</w:t>
      </w:r>
      <w:r>
        <w:rPr>
          <w:rFonts w:hint="eastAsia"/>
        </w:rPr>
        <w:t>：</w:t>
      </w:r>
      <w:r w:rsidR="008E7BC9" w:rsidRPr="00941252">
        <w:t>减少告警噪音，确保没有告警漏掉</w:t>
      </w:r>
      <w:r>
        <w:rPr>
          <w:rFonts w:hint="eastAsia"/>
        </w:rPr>
        <w:t>。并且多处理事件，将已被处理的事件记录，存放在知识库中，方便机器学习。</w:t>
      </w:r>
    </w:p>
    <w:p w:rsidR="001E3345" w:rsidRDefault="001E3345" w:rsidP="001E3345">
      <w:pPr>
        <w:ind w:firstLine="420"/>
      </w:pPr>
      <w:r w:rsidRPr="00462526">
        <w:rPr>
          <w:rFonts w:hint="eastAsia"/>
          <w:b/>
        </w:rPr>
        <w:t>快</w:t>
      </w:r>
      <w:r>
        <w:rPr>
          <w:rFonts w:hint="eastAsia"/>
        </w:rPr>
        <w:t>：</w:t>
      </w:r>
      <w:r w:rsidR="0087491D">
        <w:rPr>
          <w:rFonts w:hint="eastAsia"/>
        </w:rPr>
        <w:t>快速威胁检测，</w:t>
      </w:r>
      <w:r w:rsidR="00C06F74">
        <w:rPr>
          <w:rFonts w:hint="eastAsia"/>
        </w:rPr>
        <w:t>可</w:t>
      </w:r>
      <w:r w:rsidR="0087491D">
        <w:rPr>
          <w:rFonts w:hint="eastAsia"/>
        </w:rPr>
        <w:t>基于威胁情报和威胁狩猎进行服务</w:t>
      </w:r>
      <w:r w:rsidR="00697757">
        <w:rPr>
          <w:rFonts w:hint="eastAsia"/>
        </w:rPr>
        <w:t>；</w:t>
      </w:r>
      <w:r w:rsidR="0087491D">
        <w:rPr>
          <w:rFonts w:hint="eastAsia"/>
        </w:rPr>
        <w:t>减少安全人工分析投入，实现平台自动化分析、处理事件</w:t>
      </w:r>
      <w:r w:rsidR="00697757">
        <w:rPr>
          <w:rFonts w:hint="eastAsia"/>
        </w:rPr>
        <w:t>；</w:t>
      </w:r>
      <w:r w:rsidR="0087491D">
        <w:rPr>
          <w:rFonts w:hint="eastAsia"/>
        </w:rPr>
        <w:t>做到分钟级响应</w:t>
      </w:r>
      <w:r w:rsidR="00697757">
        <w:rPr>
          <w:rFonts w:hint="eastAsia"/>
        </w:rPr>
        <w:t>，</w:t>
      </w:r>
      <w:r w:rsidR="00E45326" w:rsidRPr="00E45326">
        <w:rPr>
          <w:rFonts w:hint="eastAsia"/>
        </w:rPr>
        <w:t>实时</w:t>
      </w:r>
      <w:r w:rsidR="00E45326">
        <w:rPr>
          <w:rFonts w:hint="eastAsia"/>
        </w:rPr>
        <w:t>处理</w:t>
      </w:r>
      <w:r w:rsidR="00E45326" w:rsidRPr="00E45326">
        <w:rPr>
          <w:rFonts w:hint="eastAsia"/>
        </w:rPr>
        <w:t>告警，同时启动应急指挥中心，后台运营中心同步发起应急响应，协调、指挥运维人员进行应急处置</w:t>
      </w:r>
      <w:r w:rsidR="00697757">
        <w:rPr>
          <w:rFonts w:hint="eastAsia"/>
        </w:rPr>
        <w:t>；</w:t>
      </w:r>
      <w:r w:rsidR="0087491D">
        <w:rPr>
          <w:rFonts w:hint="eastAsia"/>
        </w:rPr>
        <w:t>提高安全运营效能</w:t>
      </w:r>
      <w:r w:rsidR="00E45326">
        <w:rPr>
          <w:rFonts w:hint="eastAsia"/>
        </w:rPr>
        <w:t>，利用项目管理知识体系，提高安全运营能力。</w:t>
      </w:r>
    </w:p>
    <w:p w:rsidR="0087491D" w:rsidRPr="004A19FB" w:rsidRDefault="0087491D" w:rsidP="001E3345">
      <w:pPr>
        <w:ind w:firstLine="420"/>
      </w:pPr>
      <w:r w:rsidRPr="00462526">
        <w:rPr>
          <w:rFonts w:hint="eastAsia"/>
          <w:b/>
        </w:rPr>
        <w:t>好</w:t>
      </w:r>
      <w:r>
        <w:rPr>
          <w:rFonts w:hint="eastAsia"/>
        </w:rPr>
        <w:t>：</w:t>
      </w:r>
      <w:r w:rsidR="004A19FB">
        <w:rPr>
          <w:rFonts w:hint="eastAsia"/>
        </w:rPr>
        <w:t>利用在服务期间用户所提供的数据，经过分析形成数据模型</w:t>
      </w:r>
      <w:r w:rsidR="004A19FB" w:rsidRPr="004A19FB">
        <w:rPr>
          <w:rFonts w:hint="eastAsia"/>
        </w:rPr>
        <w:t>，以便加快对安全事件的响应。同时积累所有安全事件</w:t>
      </w:r>
      <w:r w:rsidR="004A19FB">
        <w:rPr>
          <w:rFonts w:hint="eastAsia"/>
        </w:rPr>
        <w:t>数据，完善数据源。不仅实现和完善知识循环，并且提高</w:t>
      </w:r>
      <w:r w:rsidR="004A19FB" w:rsidRPr="004A19FB">
        <w:rPr>
          <w:rFonts w:hint="eastAsia"/>
        </w:rPr>
        <w:t>安全保障能力，做到人工智能动态防护。</w:t>
      </w:r>
    </w:p>
    <w:p w:rsidR="00BB1909" w:rsidRDefault="0087491D" w:rsidP="00462526">
      <w:pPr>
        <w:ind w:firstLine="420"/>
      </w:pPr>
      <w:r w:rsidRPr="00462526">
        <w:rPr>
          <w:rFonts w:hint="eastAsia"/>
          <w:b/>
        </w:rPr>
        <w:t>省</w:t>
      </w:r>
      <w:r>
        <w:rPr>
          <w:rFonts w:hint="eastAsia"/>
        </w:rPr>
        <w:t>：省心、省事、省钱</w:t>
      </w:r>
    </w:p>
    <w:p w:rsidR="002D0ED2" w:rsidRPr="00C96A86" w:rsidRDefault="005B5EDB" w:rsidP="005B5EDB">
      <w:pPr>
        <w:pStyle w:val="10"/>
        <w:rPr>
          <w:szCs w:val="28"/>
        </w:rPr>
      </w:pPr>
      <w:r>
        <w:lastRenderedPageBreak/>
        <w:t>3</w:t>
      </w:r>
      <w:r>
        <w:rPr>
          <w:rFonts w:hint="eastAsia"/>
        </w:rPr>
        <w:t>、</w:t>
      </w:r>
      <w:r w:rsidR="002D0ED2" w:rsidRPr="00C96A86">
        <w:rPr>
          <w:rFonts w:ascii="黑体" w:hAnsi="黑体" w:hint="eastAsia"/>
          <w:szCs w:val="28"/>
        </w:rPr>
        <w:t>A</w:t>
      </w:r>
      <w:r w:rsidR="002D0ED2" w:rsidRPr="00C96A86">
        <w:rPr>
          <w:rFonts w:ascii="黑体" w:hAnsi="黑体"/>
          <w:szCs w:val="28"/>
        </w:rPr>
        <w:t>ICSO</w:t>
      </w:r>
      <w:r w:rsidR="002D0ED2" w:rsidRPr="00C96A86">
        <w:rPr>
          <w:rFonts w:ascii="黑体" w:hAnsi="黑体" w:hint="eastAsia"/>
          <w:szCs w:val="28"/>
        </w:rPr>
        <w:t>安全运营平台</w:t>
      </w:r>
    </w:p>
    <w:p w:rsidR="002D0ED2" w:rsidRPr="002D0ED2" w:rsidRDefault="005B5EDB" w:rsidP="002D0ED2">
      <w:pPr>
        <w:pStyle w:val="2"/>
      </w:pPr>
      <w:r>
        <w:t>3</w:t>
      </w:r>
      <w:r w:rsidR="002D0ED2">
        <w:t>.</w:t>
      </w:r>
      <w:r w:rsidR="002D0ED2">
        <w:rPr>
          <w:rFonts w:hint="eastAsia"/>
        </w:rPr>
        <w:t>1</w:t>
      </w:r>
      <w:r>
        <w:rPr>
          <w:rFonts w:hint="eastAsia"/>
        </w:rPr>
        <w:t xml:space="preserve"> </w:t>
      </w:r>
      <w:r w:rsidR="002D0ED2">
        <w:rPr>
          <w:rFonts w:hint="eastAsia"/>
        </w:rPr>
        <w:t>安全运营平台基本概念</w:t>
      </w:r>
    </w:p>
    <w:p w:rsidR="002D0ED2" w:rsidRDefault="005B5EDB" w:rsidP="005B5EDB">
      <w:pPr>
        <w:pStyle w:val="3"/>
      </w:pPr>
      <w:r>
        <w:t>3</w:t>
      </w:r>
      <w:r w:rsidR="002D0ED2">
        <w:t>.</w:t>
      </w:r>
      <w:r w:rsidR="002D0ED2">
        <w:rPr>
          <w:rFonts w:hint="eastAsia"/>
        </w:rPr>
        <w:t>1.</w:t>
      </w:r>
      <w:r>
        <w:t>1</w:t>
      </w:r>
      <w:r w:rsidR="002F65EA">
        <w:t xml:space="preserve"> </w:t>
      </w:r>
      <w:r w:rsidR="002D0ED2" w:rsidRPr="00CD7017">
        <w:rPr>
          <w:rFonts w:hint="eastAsia"/>
        </w:rPr>
        <w:t>安全运营平台基本定义</w:t>
      </w:r>
    </w:p>
    <w:p w:rsidR="00EE2C8C" w:rsidRDefault="00EE2C8C" w:rsidP="002D0ED2">
      <w:pPr>
        <w:ind w:firstLineChars="200" w:firstLine="420"/>
      </w:pPr>
      <w:r w:rsidRPr="00EE2C8C">
        <w:t>AICSO</w:t>
      </w:r>
      <w:r w:rsidRPr="00EE2C8C">
        <w:t>安全运营平台作为新一代的安全运营中心，将信息安全管理体系</w:t>
      </w:r>
      <w:r w:rsidRPr="00EE2C8C">
        <w:t>ISMS</w:t>
      </w:r>
      <w:r w:rsidRPr="00EE2C8C">
        <w:t>、应急响应体系、风险管理体系、项目管理体系，</w:t>
      </w:r>
      <w:r w:rsidRPr="00EE2C8C">
        <w:t>ITIL</w:t>
      </w:r>
      <w:r w:rsidRPr="00EE2C8C">
        <w:t>服务流程管理体系、产品管理体系、质量管理体系进行了剪裁整合，同时融合了传统信息安全服务业务，等级保护要求，将服务与产品相结合，实现了安全服务线下能力线上化、专家与产品协作分析数据化、信息安全运营治理工作流程可视化。</w:t>
      </w:r>
      <w:r w:rsidRPr="00EE2C8C">
        <w:t>AICSO</w:t>
      </w:r>
      <w:r w:rsidRPr="00EE2C8C">
        <w:t>安全运营平台包括项目管理模块、策略配置模块、用户管理模块、知识管理模块、设备与工具集成管理模块、资产管理模块、监控展示模块、数据分析模块、业务管理模块、平台维护管</w:t>
      </w:r>
      <w:r w:rsidRPr="00EE2C8C">
        <w:rPr>
          <w:rFonts w:hint="eastAsia"/>
        </w:rPr>
        <w:t>理模块十大功能模块，提供运营管理、安全服务业务、漏洞管理、网络管理、事件</w:t>
      </w:r>
      <w:r w:rsidRPr="00EE2C8C">
        <w:t>/</w:t>
      </w:r>
      <w:r w:rsidRPr="00EE2C8C">
        <w:t>流量监控、安全预警风险管理、应急响应管理七大核心服务，为用户提供了一个指挥、分析、智能、协调的安全运营平台。</w:t>
      </w:r>
    </w:p>
    <w:p w:rsidR="002D0ED2" w:rsidRDefault="002D0ED2" w:rsidP="002D0ED2">
      <w:pPr>
        <w:ind w:firstLineChars="200" w:firstLine="420"/>
      </w:pPr>
      <w:r w:rsidRPr="003029C3">
        <w:t>AICSO</w:t>
      </w:r>
      <w:r w:rsidRPr="003029C3">
        <w:t>安全运营平台为用户提供一个适应业务的信息系统安全治理流程和工作方法，解决了用户效率低、不专业、成本高的问题</w:t>
      </w:r>
      <w:r w:rsidRPr="003029C3">
        <w:t>.</w:t>
      </w:r>
      <w:r>
        <w:t>。首先依托</w:t>
      </w:r>
      <w:r w:rsidRPr="003029C3">
        <w:t>丰富的安全服务经验和完整科学的七大体系，结合用户业务，以资产管理为基础，风险管理为核心，事件管理为主线，辅以有效的管理、监视与响应功能，实现流程标准化，提升用户运营效率；其次基于平台的海量数据处理、机器学习能力，结合漏洞和情报实现自动化风险评估、实时推送解决策略，提升用户的安全预警能力、安全应急响应能力和安全保障能力，实现主动安全防御；最后在统一安全管理框架下实现对各类系统、应</w:t>
      </w:r>
      <w:r w:rsidRPr="003029C3">
        <w:rPr>
          <w:rFonts w:hint="eastAsia"/>
        </w:rPr>
        <w:t>用、设备、安全产品的集中管理和监控，解决了用户无规划重复建设、购买多厂家产品和服务，管理成本增加，分析转化成本增加，售后无法统一解决且沟通成本较高的问题。</w:t>
      </w:r>
      <w:r>
        <w:t xml:space="preserve"> </w:t>
      </w:r>
      <w:r>
        <w:rPr>
          <w:rFonts w:hint="eastAsia"/>
        </w:rPr>
        <w:t>安全运营平台架构如图所示：</w:t>
      </w:r>
    </w:p>
    <w:p w:rsidR="002D0ED2" w:rsidRDefault="002D0ED2" w:rsidP="002D0ED2">
      <w:pPr>
        <w:jc w:val="left"/>
      </w:pPr>
      <w:r>
        <w:rPr>
          <w:noProof/>
        </w:rPr>
        <w:drawing>
          <wp:inline distT="0" distB="0" distL="0" distR="0" wp14:anchorId="000C8EBF" wp14:editId="7CCCE75C">
            <wp:extent cx="5274310" cy="352107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521075"/>
                    </a:xfrm>
                    <a:prstGeom prst="rect">
                      <a:avLst/>
                    </a:prstGeom>
                  </pic:spPr>
                </pic:pic>
              </a:graphicData>
            </a:graphic>
          </wp:inline>
        </w:drawing>
      </w:r>
    </w:p>
    <w:p w:rsidR="002D0ED2" w:rsidRPr="008B5D4F" w:rsidRDefault="002D0ED2" w:rsidP="002D0ED2">
      <w:pPr>
        <w:jc w:val="center"/>
        <w:rPr>
          <w:rFonts w:ascii="宋体" w:hAnsi="宋体"/>
          <w:sz w:val="18"/>
          <w:szCs w:val="18"/>
        </w:rPr>
      </w:pPr>
      <w:r w:rsidRPr="00A4539C">
        <w:rPr>
          <w:rFonts w:ascii="宋体" w:hAnsi="宋体" w:hint="eastAsia"/>
          <w:sz w:val="18"/>
          <w:szCs w:val="18"/>
        </w:rPr>
        <w:lastRenderedPageBreak/>
        <w:t>图1</w:t>
      </w:r>
      <w:r w:rsidRPr="00A4539C">
        <w:rPr>
          <w:rFonts w:ascii="宋体" w:hAnsi="宋体"/>
          <w:sz w:val="18"/>
          <w:szCs w:val="18"/>
        </w:rPr>
        <w:t xml:space="preserve">  </w:t>
      </w:r>
      <w:r w:rsidRPr="00A4539C">
        <w:rPr>
          <w:rFonts w:ascii="宋体" w:hAnsi="宋体" w:hint="eastAsia"/>
          <w:sz w:val="18"/>
          <w:szCs w:val="18"/>
        </w:rPr>
        <w:t>安全运营平台架构图</w:t>
      </w:r>
    </w:p>
    <w:p w:rsidR="002D0ED2" w:rsidRDefault="005B5EDB" w:rsidP="005B5EDB">
      <w:pPr>
        <w:pStyle w:val="3"/>
      </w:pPr>
      <w:r>
        <w:t>3</w:t>
      </w:r>
      <w:r w:rsidR="002D0ED2">
        <w:t>.</w:t>
      </w:r>
      <w:r>
        <w:t>1.</w:t>
      </w:r>
      <w:r w:rsidR="002D0ED2">
        <w:t>2</w:t>
      </w:r>
      <w:r w:rsidR="002F65EA">
        <w:t xml:space="preserve"> </w:t>
      </w:r>
      <w:r w:rsidR="002D0ED2">
        <w:rPr>
          <w:rFonts w:hint="eastAsia"/>
        </w:rPr>
        <w:t>安全运营平台客户收益</w:t>
      </w:r>
    </w:p>
    <w:p w:rsidR="002D0ED2" w:rsidRDefault="002D0ED2" w:rsidP="002D0ED2">
      <w:pPr>
        <w:ind w:firstLineChars="200" w:firstLine="420"/>
      </w:pPr>
      <w:r>
        <w:rPr>
          <w:rFonts w:hint="eastAsia"/>
        </w:rPr>
        <w:t>新一代的安全运营中心主要运用大数据技术，解决安全分析中数据持续增长、类型复杂、来源多样等数据问题；其次同时使用用户及实体行为分析技术，有效监测高级持续性恶意攻击以及内部违规行为等企业威胁。平台还能在融合各种安全服务要素的基础上从宏观的角度实时评估网络的安全态势，并在发现威胁之后实现安全联动，及时为城市与企业运营中心管理部门的决策分析提供依据，保护客户核心资产。</w:t>
      </w:r>
    </w:p>
    <w:p w:rsidR="002D0ED2" w:rsidRPr="00697757" w:rsidRDefault="002D0ED2" w:rsidP="002D0ED2">
      <w:pPr>
        <w:ind w:firstLineChars="200" w:firstLine="422"/>
      </w:pPr>
      <w:r w:rsidRPr="008E7BC9">
        <w:rPr>
          <w:rFonts w:hint="eastAsia"/>
          <w:b/>
        </w:rPr>
        <w:t>优化增强您的人力、流程和技术的资源配置。</w:t>
      </w:r>
      <w:r>
        <w:t>AICSO</w:t>
      </w:r>
      <w:r w:rsidRPr="00697757">
        <w:t>平台的主要目标是建立一个以管理者和资产为核心的管理体系，彻底改变了传统以事件为核心的安全管理模式，它给用户提供的事件是以日常工作的需求和日常维护的资产为核心的事件，这样管理员通过</w:t>
      </w:r>
      <w:proofErr w:type="spellStart"/>
      <w:r>
        <w:t>AICSO</w:t>
      </w:r>
      <w:proofErr w:type="spellEnd"/>
      <w:r w:rsidRPr="00697757">
        <w:t>平台，能够看到管理员所关心的信息，然后根据实际的状况进行详细的事件层面的分析。</w:t>
      </w:r>
      <w:r w:rsidRPr="00697757">
        <w:t> </w:t>
      </w:r>
    </w:p>
    <w:p w:rsidR="002D0ED2" w:rsidRPr="00697757" w:rsidRDefault="002D0ED2" w:rsidP="002D0ED2">
      <w:pPr>
        <w:ind w:firstLineChars="200" w:firstLine="422"/>
      </w:pPr>
      <w:r w:rsidRPr="008E7BC9">
        <w:rPr>
          <w:rFonts w:hint="eastAsia"/>
          <w:b/>
        </w:rPr>
        <w:t>一个超级连接的，集中管理你所有定制化的自动化流程。</w:t>
      </w:r>
      <w:r w:rsidRPr="00697757">
        <w:rPr>
          <w:rFonts w:hint="eastAsia"/>
        </w:rPr>
        <w:t>在</w:t>
      </w:r>
      <w:r>
        <w:t>AICSO</w:t>
      </w:r>
      <w:r w:rsidRPr="00697757">
        <w:t>平台的管理体系中，将所有的安全产品和事件通过统一界面关联起来。我们知道，安全管理中最重要的一点就是集中，集中的目的就是集中智能，给管理者提供工具，把日常的分析过程通过机器自动化的方式来帮助管理员完成大部分的工作。而安全管理员和系统管理员只要注重针对性的分析，日常的繁琐工作都可以通过智能去完善。</w:t>
      </w:r>
      <w:r w:rsidRPr="00697757">
        <w:t> </w:t>
      </w:r>
    </w:p>
    <w:p w:rsidR="002D0ED2" w:rsidRPr="00697757" w:rsidRDefault="002D0ED2" w:rsidP="002D0ED2">
      <w:pPr>
        <w:ind w:firstLineChars="200" w:firstLine="422"/>
      </w:pPr>
      <w:r w:rsidRPr="008E7BC9">
        <w:rPr>
          <w:rFonts w:hint="eastAsia"/>
          <w:b/>
        </w:rPr>
        <w:t>更快的响应时间，提高运维效率。</w:t>
      </w:r>
      <w:r w:rsidRPr="00697757">
        <w:rPr>
          <w:rFonts w:hint="eastAsia"/>
        </w:rPr>
        <w:t>在以安全资产为核心的</w:t>
      </w:r>
      <w:r w:rsidRPr="00697757">
        <w:t>AICSO</w:t>
      </w:r>
      <w:r w:rsidRPr="00697757">
        <w:t>平台系统中，将</w:t>
      </w:r>
      <w:r w:rsidRPr="00697757">
        <w:t>IDS</w:t>
      </w:r>
      <w:r w:rsidRPr="00697757">
        <w:t>事件、漏洞事件、各种扫描器扫描出来的事件、病毒事件等等，通过</w:t>
      </w:r>
      <w:r>
        <w:t>AICSO</w:t>
      </w:r>
      <w:r w:rsidRPr="00697757">
        <w:t>平台协作，可以把这些事件全部分布到资产的层面上去，它大大缩短了响应的时间，把一些无用、根本不存在的针对性的攻击抛弃掉，或者给特定的人员去视察，从而让企业每个人都能参与到安全建设当中，同时也让领导也能更多地关心自己的安全。</w:t>
      </w:r>
    </w:p>
    <w:p w:rsidR="002D0ED2" w:rsidRDefault="002D0ED2" w:rsidP="002D0ED2">
      <w:pPr>
        <w:ind w:firstLineChars="200" w:firstLine="420"/>
      </w:pPr>
      <w:r>
        <w:t>AICSO</w:t>
      </w:r>
      <w:r w:rsidRPr="00697757">
        <w:t>平台提供了一个日常的安全核心智能处理和强大的决策管理，可以在一个集中的安全运行中心基础上，提供多个子的安全运行中心的基础，而且支持超大规模的企业集团，两级的架构，再加上虚拟系统可以实现多达三到四级的整体架构，可以做到实时监控，层层管理。也就是说，在复杂的安全管理中，</w:t>
      </w:r>
      <w:r>
        <w:t>AICSO</w:t>
      </w:r>
      <w:r w:rsidRPr="00697757">
        <w:t>平台构筑的是一个动态的、持续性的管理。</w:t>
      </w:r>
    </w:p>
    <w:p w:rsidR="002D0ED2" w:rsidRPr="002D0ED2" w:rsidRDefault="002D0ED2" w:rsidP="002D0ED2"/>
    <w:p w:rsidR="000740E0" w:rsidRDefault="002D0ED2" w:rsidP="002D0ED2">
      <w:pPr>
        <w:pStyle w:val="2"/>
      </w:pPr>
      <w:r>
        <w:t>3.2</w:t>
      </w:r>
      <w:r w:rsidR="00A73813">
        <w:rPr>
          <w:rFonts w:hint="eastAsia"/>
        </w:rPr>
        <w:t xml:space="preserve"> </w:t>
      </w:r>
      <w:r w:rsidR="004735BB">
        <w:rPr>
          <w:rFonts w:hint="eastAsia"/>
        </w:rPr>
        <w:t>平台总体方案</w:t>
      </w:r>
      <w:r w:rsidR="00F94DD8">
        <w:rPr>
          <w:rFonts w:hint="eastAsia"/>
        </w:rPr>
        <w:t>架构</w:t>
      </w:r>
    </w:p>
    <w:p w:rsidR="00CA6FC3" w:rsidRDefault="00EE2C8C" w:rsidP="00CA6FC3">
      <w:pPr>
        <w:pStyle w:val="3"/>
      </w:pPr>
      <w:r>
        <w:t>3.2</w:t>
      </w:r>
      <w:r w:rsidR="00CA6FC3">
        <w:t>.1</w:t>
      </w:r>
      <w:r w:rsidR="00CA6FC3">
        <w:rPr>
          <w:rFonts w:hint="eastAsia"/>
        </w:rPr>
        <w:t>七大体系</w:t>
      </w:r>
    </w:p>
    <w:p w:rsidR="00CA6FC3" w:rsidRDefault="00CA6FC3" w:rsidP="00CA6FC3">
      <w:pPr>
        <w:ind w:firstLineChars="200" w:firstLine="420"/>
      </w:pPr>
      <w:r>
        <w:rPr>
          <w:rFonts w:hint="eastAsia"/>
        </w:rPr>
        <w:t>安全运营平台主要由七大体系组成：</w:t>
      </w:r>
      <w:r>
        <w:rPr>
          <w:rFonts w:hint="eastAsia"/>
        </w:rPr>
        <w:t>I</w:t>
      </w:r>
      <w:r>
        <w:t>SMS</w:t>
      </w:r>
      <w:r>
        <w:rPr>
          <w:rFonts w:hint="eastAsia"/>
        </w:rPr>
        <w:t>信息安全管理体系、应急响应体系、质量管理体系、</w:t>
      </w:r>
      <w:r>
        <w:rPr>
          <w:rFonts w:hint="eastAsia"/>
        </w:rPr>
        <w:t>I</w:t>
      </w:r>
      <w:r>
        <w:t>TIL</w:t>
      </w:r>
      <w:r>
        <w:rPr>
          <w:rFonts w:hint="eastAsia"/>
        </w:rPr>
        <w:t>信息技术基础架构库服务管理实践体系、</w:t>
      </w:r>
      <w:r>
        <w:rPr>
          <w:rFonts w:hint="eastAsia"/>
        </w:rPr>
        <w:t>P</w:t>
      </w:r>
      <w:r>
        <w:t>MP</w:t>
      </w:r>
      <w:r>
        <w:rPr>
          <w:rFonts w:hint="eastAsia"/>
        </w:rPr>
        <w:t>项目管理基础知识体系、</w:t>
      </w:r>
      <w:r>
        <w:rPr>
          <w:rFonts w:hint="eastAsia"/>
        </w:rPr>
        <w:t>P</w:t>
      </w:r>
      <w:r>
        <w:t>RINCE2</w:t>
      </w:r>
      <w:r>
        <w:rPr>
          <w:rFonts w:hint="eastAsia"/>
        </w:rPr>
        <w:t>-</w:t>
      </w:r>
      <w:r>
        <w:rPr>
          <w:rFonts w:hint="eastAsia"/>
        </w:rPr>
        <w:t>项目管理方法论、</w:t>
      </w:r>
      <w:r>
        <w:rPr>
          <w:rFonts w:hint="eastAsia"/>
        </w:rPr>
        <w:t>P</w:t>
      </w:r>
      <w:r>
        <w:t>DMA</w:t>
      </w:r>
      <w:r>
        <w:rPr>
          <w:rFonts w:hint="eastAsia"/>
        </w:rPr>
        <w:t>-</w:t>
      </w:r>
      <w:r>
        <w:rPr>
          <w:rFonts w:hint="eastAsia"/>
        </w:rPr>
        <w:t>产品开发管理知识体系。</w:t>
      </w:r>
    </w:p>
    <w:p w:rsidR="00CA6FC3" w:rsidRDefault="00CA6FC3" w:rsidP="00CA6FC3">
      <w:r w:rsidRPr="00CA6FC3">
        <w:rPr>
          <w:noProof/>
        </w:rPr>
        <w:lastRenderedPageBreak/>
        <w:drawing>
          <wp:inline distT="0" distB="0" distL="0" distR="0" wp14:anchorId="73ADCD8A" wp14:editId="6DB326A9">
            <wp:extent cx="5224822" cy="3468652"/>
            <wp:effectExtent l="0" t="0" r="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5224822" cy="3468652"/>
                    </a:xfrm>
                    <a:prstGeom prst="rect">
                      <a:avLst/>
                    </a:prstGeom>
                  </pic:spPr>
                </pic:pic>
              </a:graphicData>
            </a:graphic>
          </wp:inline>
        </w:drawing>
      </w:r>
    </w:p>
    <w:p w:rsidR="00CA6FC3" w:rsidRPr="00CA6FC3" w:rsidRDefault="00CA6FC3" w:rsidP="00CA6FC3">
      <w:pPr>
        <w:jc w:val="center"/>
        <w:rPr>
          <w:sz w:val="18"/>
        </w:rPr>
      </w:pPr>
      <w:r w:rsidRPr="00CA6FC3">
        <w:rPr>
          <w:rFonts w:hint="eastAsia"/>
          <w:sz w:val="18"/>
        </w:rPr>
        <w:t>图</w:t>
      </w:r>
      <w:r w:rsidRPr="00CA6FC3">
        <w:rPr>
          <w:rFonts w:hint="eastAsia"/>
          <w:sz w:val="18"/>
        </w:rPr>
        <w:t>2</w:t>
      </w:r>
      <w:r w:rsidRPr="00CA6FC3">
        <w:rPr>
          <w:sz w:val="18"/>
        </w:rPr>
        <w:t xml:space="preserve">  </w:t>
      </w:r>
      <w:r w:rsidRPr="00CA6FC3">
        <w:rPr>
          <w:rFonts w:hint="eastAsia"/>
          <w:sz w:val="18"/>
        </w:rPr>
        <w:t>运营平台体系图</w:t>
      </w:r>
    </w:p>
    <w:p w:rsidR="002D61E0" w:rsidRPr="002D61E0" w:rsidRDefault="00EE2C8C" w:rsidP="00582CFD">
      <w:pPr>
        <w:pStyle w:val="3"/>
      </w:pPr>
      <w:r>
        <w:t>3.2</w:t>
      </w:r>
      <w:r w:rsidR="00CA6FC3">
        <w:t>.2</w:t>
      </w:r>
      <w:r w:rsidR="00CA6FC3">
        <w:rPr>
          <w:rFonts w:hint="eastAsia"/>
        </w:rPr>
        <w:t>七大能力核心</w:t>
      </w:r>
    </w:p>
    <w:p w:rsidR="00AC76A4" w:rsidRDefault="00CA6FC3" w:rsidP="00CA6FC3">
      <w:pPr>
        <w:ind w:firstLineChars="200" w:firstLine="420"/>
      </w:pPr>
      <w:r>
        <w:rPr>
          <w:rFonts w:hint="eastAsia"/>
        </w:rPr>
        <w:t>七大能力核心：运营管理能力、安全服务业务能力、漏洞管理能力、网络管理能力</w:t>
      </w:r>
      <w:r w:rsidR="00BB71C9" w:rsidRPr="00AD6A11">
        <w:rPr>
          <w:rFonts w:hint="eastAsia"/>
        </w:rPr>
        <w:t>、事件</w:t>
      </w:r>
      <w:r w:rsidR="00BB71C9" w:rsidRPr="00AD6A11">
        <w:rPr>
          <w:rFonts w:hint="eastAsia"/>
        </w:rPr>
        <w:t>/</w:t>
      </w:r>
      <w:r>
        <w:rPr>
          <w:rFonts w:hint="eastAsia"/>
        </w:rPr>
        <w:t>流量监控能力、安全预警风险管理能力、应急响应管理能力</w:t>
      </w:r>
      <w:r w:rsidR="00BB71C9" w:rsidRPr="00AD6A11">
        <w:rPr>
          <w:rFonts w:hint="eastAsia"/>
        </w:rPr>
        <w:t>。</w:t>
      </w:r>
    </w:p>
    <w:p w:rsidR="00D263FA" w:rsidRDefault="00BB71C9" w:rsidP="00AC76A4">
      <w:r w:rsidRPr="00F93D7C">
        <w:rPr>
          <w:rFonts w:hint="eastAsia"/>
          <w:b/>
        </w:rPr>
        <w:t>运</w:t>
      </w:r>
      <w:r w:rsidR="00CA6FC3">
        <w:rPr>
          <w:rFonts w:hint="eastAsia"/>
          <w:b/>
        </w:rPr>
        <w:t>营管理能力</w:t>
      </w:r>
      <w:r>
        <w:rPr>
          <w:rFonts w:hint="eastAsia"/>
        </w:rPr>
        <w:t>：</w:t>
      </w:r>
    </w:p>
    <w:p w:rsidR="00AC76A4" w:rsidRPr="008E7BC9" w:rsidRDefault="004C48BC" w:rsidP="00D263FA">
      <w:pPr>
        <w:ind w:firstLineChars="200" w:firstLine="420"/>
      </w:pPr>
      <w:r>
        <w:rPr>
          <w:rFonts w:hint="eastAsia"/>
        </w:rPr>
        <w:t>具有</w:t>
      </w:r>
      <w:r w:rsidR="00D263FA" w:rsidRPr="00D263FA">
        <w:rPr>
          <w:rFonts w:hint="eastAsia"/>
        </w:rPr>
        <w:t>良好的服务产品标准化管理和健全的服务产品标准体系</w:t>
      </w:r>
      <w:r w:rsidR="00697757" w:rsidRPr="00697757">
        <w:rPr>
          <w:rFonts w:hint="eastAsia"/>
        </w:rPr>
        <w:t>整合本地服务数据、远程服务数据和威胁情报为运营管理人员运营管理数据支撑</w:t>
      </w:r>
      <w:r w:rsidR="00697757">
        <w:rPr>
          <w:rFonts w:hint="eastAsia"/>
        </w:rPr>
        <w:t>。</w:t>
      </w:r>
      <w:r w:rsidR="0011526C">
        <w:rPr>
          <w:rFonts w:hint="eastAsia"/>
        </w:rPr>
        <w:t>围绕安全事件、运营</w:t>
      </w:r>
      <w:r w:rsidRPr="004C48BC">
        <w:rPr>
          <w:rFonts w:hint="eastAsia"/>
        </w:rPr>
        <w:t>人员和信息资产，依据具体流程而展开监控、告警、响应、评估等运行维护活动</w:t>
      </w:r>
      <w:r>
        <w:rPr>
          <w:rFonts w:hint="eastAsia"/>
        </w:rPr>
        <w:t>。</w:t>
      </w:r>
      <w:r w:rsidR="005F3401">
        <w:rPr>
          <w:rFonts w:hint="eastAsia"/>
        </w:rPr>
        <w:t>并且结合</w:t>
      </w:r>
      <w:r w:rsidR="005F3401" w:rsidRPr="00D263FA">
        <w:rPr>
          <w:rFonts w:hint="eastAsia"/>
        </w:rPr>
        <w:t>完备的项目管理知识体系和方法论</w:t>
      </w:r>
      <w:r w:rsidR="005F3401">
        <w:rPr>
          <w:rFonts w:hint="eastAsia"/>
        </w:rPr>
        <w:t>可帮助</w:t>
      </w:r>
      <w:r w:rsidR="008E7BC9" w:rsidRPr="008E7BC9">
        <w:rPr>
          <w:rFonts w:hint="eastAsia"/>
        </w:rPr>
        <w:t>优化任职资格体系建立岗位晋升阶梯；辅助完成服务工程三级的评审工作；</w:t>
      </w:r>
      <w:r w:rsidR="008E7BC9">
        <w:rPr>
          <w:rFonts w:hint="eastAsia"/>
        </w:rPr>
        <w:t>辅助为员工职业生涯进行规划。</w:t>
      </w:r>
    </w:p>
    <w:p w:rsidR="00AD6A11" w:rsidRDefault="00CA6FC3" w:rsidP="00AD6A11">
      <w:r>
        <w:rPr>
          <w:rFonts w:hint="eastAsia"/>
          <w:b/>
        </w:rPr>
        <w:t>安全服务业务能力</w:t>
      </w:r>
      <w:r w:rsidR="00AD6A11">
        <w:rPr>
          <w:rFonts w:hint="eastAsia"/>
        </w:rPr>
        <w:t>：</w:t>
      </w:r>
    </w:p>
    <w:p w:rsidR="00AD6A11" w:rsidRPr="00AD6A11" w:rsidRDefault="00AD6A11" w:rsidP="00AD6A11">
      <w:pPr>
        <w:ind w:firstLineChars="200" w:firstLine="420"/>
      </w:pPr>
      <w:r>
        <w:rPr>
          <w:rFonts w:hint="eastAsia"/>
        </w:rPr>
        <w:t>平台结合服务</w:t>
      </w:r>
      <w:r w:rsidR="004E4868">
        <w:rPr>
          <w:rFonts w:hint="eastAsia"/>
        </w:rPr>
        <w:t>提供漏洞扫描、安全配置检查、安全设备日志分析、渗透测试、代码审计、协助加固、回归测试、应急响应、安全培训、安全外包、安全监测、安全通告、风险评估、移动应用</w:t>
      </w:r>
      <w:r w:rsidR="004E4868">
        <w:rPr>
          <w:rFonts w:hint="eastAsia"/>
        </w:rPr>
        <w:t>A</w:t>
      </w:r>
      <w:r w:rsidR="004E4868">
        <w:t>PP</w:t>
      </w:r>
      <w:r w:rsidR="004E4868">
        <w:rPr>
          <w:rFonts w:hint="eastAsia"/>
        </w:rPr>
        <w:t>生命周期测试、等级保护差距分析、科技风险合规审计咨询等服务</w:t>
      </w:r>
      <w:r>
        <w:rPr>
          <w:rFonts w:hint="eastAsia"/>
        </w:rPr>
        <w:t>。</w:t>
      </w:r>
      <w:r w:rsidRPr="00AD6A11">
        <w:rPr>
          <w:rFonts w:hint="eastAsia"/>
        </w:rPr>
        <w:t>可以在单客户和行业客户中使用，例如：安保检查，工控评估，移动大检查、中移在线等</w:t>
      </w:r>
      <w:r w:rsidR="008E7BC9">
        <w:rPr>
          <w:rFonts w:hint="eastAsia"/>
        </w:rPr>
        <w:t>。</w:t>
      </w:r>
      <w:r w:rsidR="00C050D8">
        <w:rPr>
          <w:rFonts w:hint="eastAsia"/>
        </w:rPr>
        <w:t>安全服务业务体系的优势不仅在于有</w:t>
      </w:r>
      <w:r w:rsidR="004E4868">
        <w:rPr>
          <w:rFonts w:hint="eastAsia"/>
        </w:rPr>
        <w:t>国内顶级的安全服务资质、丰富的安全服务经验、专业的安全服务团队、攻防大赛冠军团队，而且有可信的安全服务工具、严格的服务质量控制、还有最佳客户的信任。</w:t>
      </w:r>
    </w:p>
    <w:p w:rsidR="00A26CC2" w:rsidRDefault="00CA6FC3" w:rsidP="00A26CC2">
      <w:r>
        <w:rPr>
          <w:rFonts w:hint="eastAsia"/>
          <w:b/>
        </w:rPr>
        <w:t>漏洞管理能力</w:t>
      </w:r>
      <w:r w:rsidR="00AD6A11">
        <w:rPr>
          <w:rFonts w:hint="eastAsia"/>
        </w:rPr>
        <w:t>：</w:t>
      </w:r>
    </w:p>
    <w:p w:rsidR="00A26CC2" w:rsidRDefault="0021710E" w:rsidP="00C06F74">
      <w:pPr>
        <w:ind w:firstLineChars="200" w:firstLine="420"/>
      </w:pPr>
      <w:r w:rsidRPr="0021710E">
        <w:rPr>
          <w:rFonts w:hint="eastAsia"/>
        </w:rPr>
        <w:t>能够</w:t>
      </w:r>
      <w:r w:rsidR="00C06F74">
        <w:rPr>
          <w:rFonts w:hint="eastAsia"/>
        </w:rPr>
        <w:t>导入不同厂商的</w:t>
      </w:r>
      <w:r>
        <w:rPr>
          <w:rFonts w:hint="eastAsia"/>
        </w:rPr>
        <w:t>扫描器报告，分析、解析扫描报告内容，形成自己标准的数据；</w:t>
      </w:r>
      <w:r w:rsidR="00A26CC2">
        <w:rPr>
          <w:rFonts w:hint="eastAsia"/>
        </w:rPr>
        <w:t>并且可以能够看到高中低漏洞详情和整改建议等信息；能够实现漏洞过滤，从平台中把漏洞内容进行跨任务、跨扫描器的数据灵活选取，提供形成自己平台的漏洞检查报告；</w:t>
      </w:r>
      <w:r w:rsidR="00A26CC2">
        <w:t>实现漏洞跟踪，即对漏洞进行误报标记、备注；对整改后再次比历史数据，提取出还存在未整改的漏洞数目、漏洞信息，实现最终漏洞闭环；整改趋势图形化展示整个历史整改的完成；并且能够</w:t>
      </w:r>
      <w:r w:rsidR="00A26CC2">
        <w:lastRenderedPageBreak/>
        <w:t>实现派发邮件，将需整改的主机应用等漏洞信息发送到相关责任人邮件中</w:t>
      </w:r>
      <w:r w:rsidR="00A26CC2">
        <w:rPr>
          <w:rFonts w:hint="eastAsia"/>
        </w:rPr>
        <w:t>。</w:t>
      </w:r>
    </w:p>
    <w:p w:rsidR="00C06F74" w:rsidRDefault="00CA6FC3" w:rsidP="00A26CC2">
      <w:r>
        <w:rPr>
          <w:rFonts w:hint="eastAsia"/>
          <w:b/>
        </w:rPr>
        <w:t>网络管理能力</w:t>
      </w:r>
      <w:r w:rsidR="008A33A3">
        <w:rPr>
          <w:rFonts w:hint="eastAsia"/>
        </w:rPr>
        <w:t>：</w:t>
      </w:r>
    </w:p>
    <w:p w:rsidR="008A33A3" w:rsidRPr="009E1A13" w:rsidRDefault="009E1A13" w:rsidP="00C06F74">
      <w:pPr>
        <w:ind w:firstLineChars="200" w:firstLine="420"/>
      </w:pPr>
      <w:r>
        <w:rPr>
          <w:rFonts w:hint="eastAsia"/>
        </w:rPr>
        <w:t>网络管理</w:t>
      </w:r>
      <w:r w:rsidRPr="009E1A13">
        <w:rPr>
          <w:rFonts w:hint="eastAsia"/>
        </w:rPr>
        <w:t>可通过</w:t>
      </w:r>
      <w:r w:rsidRPr="009E1A13">
        <w:t>SNMP</w:t>
      </w:r>
      <w:r w:rsidRPr="009E1A13">
        <w:t>协议或其它手段自动发现整个网络（局域网和广域网）的拓扑结构，对取得的网络拓扑结构通过比较直观的、可视化比较好的图形方式展现，在拓扑图上通过扩展能够显示故障、告警、性能、流量等网管信息。</w:t>
      </w:r>
      <w:r w:rsidR="004E4868">
        <w:rPr>
          <w:rFonts w:hint="eastAsia"/>
        </w:rPr>
        <w:t>并且</w:t>
      </w:r>
      <w:r w:rsidRPr="009E1A13">
        <w:rPr>
          <w:rFonts w:hint="eastAsia"/>
        </w:rPr>
        <w:t>形成必要的报告，通过图表方式展现出来。根据性能数据、故障信息、告警信息形成统计报表。</w:t>
      </w:r>
    </w:p>
    <w:p w:rsidR="008A33A3" w:rsidRPr="00F93D7C" w:rsidRDefault="008A33A3" w:rsidP="008A33A3">
      <w:pPr>
        <w:rPr>
          <w:b/>
        </w:rPr>
      </w:pPr>
      <w:r w:rsidRPr="00F93D7C">
        <w:rPr>
          <w:b/>
        </w:rPr>
        <w:t>事件</w:t>
      </w:r>
      <w:r w:rsidRPr="00F93D7C">
        <w:rPr>
          <w:b/>
        </w:rPr>
        <w:t>/</w:t>
      </w:r>
      <w:r w:rsidRPr="00F93D7C">
        <w:rPr>
          <w:rFonts w:hint="eastAsia"/>
          <w:b/>
        </w:rPr>
        <w:t>流量</w:t>
      </w:r>
      <w:r w:rsidRPr="00F93D7C">
        <w:rPr>
          <w:b/>
        </w:rPr>
        <w:t>监控</w:t>
      </w:r>
      <w:r w:rsidR="00CA6FC3">
        <w:rPr>
          <w:rFonts w:hint="eastAsia"/>
          <w:b/>
        </w:rPr>
        <w:t>能力</w:t>
      </w:r>
    </w:p>
    <w:p w:rsidR="008A33A3" w:rsidRDefault="008A33A3" w:rsidP="008A33A3">
      <w:pPr>
        <w:ind w:firstLineChars="200" w:firstLine="420"/>
      </w:pPr>
      <w:r>
        <w:rPr>
          <w:rFonts w:hint="eastAsia"/>
        </w:rPr>
        <w:t>事件</w:t>
      </w:r>
      <w:r>
        <w:t>/</w:t>
      </w:r>
      <w:r>
        <w:rPr>
          <w:rFonts w:hint="eastAsia"/>
        </w:rPr>
        <w:t>流量</w:t>
      </w:r>
      <w:r>
        <w:t>监控负责实时监控网络的安全事件。通过监控</w:t>
      </w:r>
      <w:r w:rsidR="00661A4E">
        <w:rPr>
          <w:rFonts w:hint="eastAsia"/>
        </w:rPr>
        <w:t>大屏可</w:t>
      </w:r>
      <w:r w:rsidR="008F1798">
        <w:rPr>
          <w:rFonts w:hint="eastAsia"/>
        </w:rPr>
        <w:t>监视</w:t>
      </w:r>
      <w:r w:rsidR="00661A4E" w:rsidRPr="00661A4E">
        <w:rPr>
          <w:rFonts w:hint="eastAsia"/>
        </w:rPr>
        <w:t>网络中各种运行性能状态，获取相关数据信息、日志信息和</w:t>
      </w:r>
      <w:r w:rsidR="00661A4E">
        <w:rPr>
          <w:rFonts w:hint="eastAsia"/>
        </w:rPr>
        <w:t>告</w:t>
      </w:r>
      <w:r w:rsidR="00661A4E" w:rsidRPr="00661A4E">
        <w:rPr>
          <w:rFonts w:hint="eastAsia"/>
        </w:rPr>
        <w:t>警信息等，并进行分类汇总、分析和审计</w:t>
      </w:r>
      <w:r w:rsidR="00661A4E">
        <w:rPr>
          <w:rFonts w:hint="eastAsia"/>
        </w:rPr>
        <w:t>。有效利用威胁情报</w:t>
      </w:r>
      <w:r>
        <w:t>，协助</w:t>
      </w:r>
      <w:r w:rsidR="00661A4E">
        <w:rPr>
          <w:rFonts w:hint="eastAsia"/>
        </w:rPr>
        <w:t>运营人员对正在发生或者已经发生的安全事件</w:t>
      </w:r>
      <w:r w:rsidR="00661A4E" w:rsidRPr="00661A4E">
        <w:rPr>
          <w:rFonts w:hint="eastAsia"/>
        </w:rPr>
        <w:t>加以处理</w:t>
      </w:r>
      <w:r>
        <w:t>，确保网络和业务系统的安全、可靠运行。</w:t>
      </w:r>
    </w:p>
    <w:p w:rsidR="00F93D7C" w:rsidRDefault="008A33A3" w:rsidP="008A33A3">
      <w:r w:rsidRPr="00F93D7C">
        <w:rPr>
          <w:rFonts w:hint="eastAsia"/>
          <w:b/>
        </w:rPr>
        <w:t>安</w:t>
      </w:r>
      <w:r w:rsidR="00CA6FC3">
        <w:rPr>
          <w:rFonts w:hint="eastAsia"/>
          <w:b/>
        </w:rPr>
        <w:t>全风险预警能力</w:t>
      </w:r>
      <w:r>
        <w:rPr>
          <w:rFonts w:hint="eastAsia"/>
        </w:rPr>
        <w:t>：</w:t>
      </w:r>
    </w:p>
    <w:p w:rsidR="00F93D7C" w:rsidRDefault="004C48BC" w:rsidP="008F1798">
      <w:pPr>
        <w:ind w:firstLineChars="200" w:firstLine="420"/>
      </w:pPr>
      <w:r w:rsidRPr="004C48BC">
        <w:rPr>
          <w:rFonts w:hint="eastAsia"/>
        </w:rPr>
        <w:t>基于规则配置和自动关联，实现对监控采集、同构、归并</w:t>
      </w:r>
      <w:r w:rsidR="008F1798">
        <w:rPr>
          <w:rFonts w:hint="eastAsia"/>
        </w:rPr>
        <w:t>的信息的智能关联判别，并</w:t>
      </w:r>
      <w:r w:rsidR="008F1798" w:rsidRPr="004C48BC">
        <w:rPr>
          <w:rFonts w:hint="eastAsia"/>
        </w:rPr>
        <w:t>快速定位</w:t>
      </w:r>
      <w:r w:rsidR="008F1798">
        <w:rPr>
          <w:rFonts w:hint="eastAsia"/>
        </w:rPr>
        <w:t>及时综合展示信息</w:t>
      </w:r>
      <w:r w:rsidRPr="004C48BC">
        <w:rPr>
          <w:rFonts w:hint="eastAsia"/>
        </w:rPr>
        <w:t>，</w:t>
      </w:r>
      <w:r w:rsidR="008F1798">
        <w:rPr>
          <w:rFonts w:hint="eastAsia"/>
        </w:rPr>
        <w:t>通过电话、邮件等通讯设备和分钟级响应方式快速通知相关人员，</w:t>
      </w:r>
      <w:r w:rsidRPr="004C48BC">
        <w:rPr>
          <w:rFonts w:hint="eastAsia"/>
        </w:rPr>
        <w:t>帮助运维管理人员、排查问题所在。</w:t>
      </w:r>
      <w:r w:rsidR="008F1798">
        <w:rPr>
          <w:rFonts w:hint="eastAsia"/>
        </w:rPr>
        <w:t>同时</w:t>
      </w:r>
      <w:r w:rsidRPr="001E4CD6">
        <w:rPr>
          <w:rFonts w:hint="eastAsia"/>
        </w:rPr>
        <w:t>，内置</w:t>
      </w:r>
      <w:r w:rsidR="008F1798">
        <w:rPr>
          <w:rFonts w:hint="eastAsia"/>
        </w:rPr>
        <w:t>预案处理接口，可通过事件与案例相关联，提供相应的预案处理；事件响应中心的工单，提供专业服务团队上门处理。快速解决安全事件，将损失降到最低。</w:t>
      </w:r>
    </w:p>
    <w:p w:rsidR="008A33A3" w:rsidRDefault="00CA6FC3" w:rsidP="008A33A3">
      <w:r>
        <w:rPr>
          <w:rFonts w:hint="eastAsia"/>
          <w:b/>
        </w:rPr>
        <w:t>应急响应管理能力</w:t>
      </w:r>
      <w:r w:rsidR="008A33A3">
        <w:rPr>
          <w:rFonts w:hint="eastAsia"/>
        </w:rPr>
        <w:t>：</w:t>
      </w:r>
    </w:p>
    <w:p w:rsidR="008A33A3" w:rsidRDefault="00A26CC2" w:rsidP="004A4135">
      <w:pPr>
        <w:ind w:firstLineChars="200" w:firstLine="420"/>
      </w:pPr>
      <w:r>
        <w:rPr>
          <w:rFonts w:hint="eastAsia"/>
        </w:rPr>
        <w:t>接收产生的预警信息，启动安全响应处理流程处理预警通知。在确认响应以后，通过响应接口－邮件、短信、图形界面、工单、</w:t>
      </w:r>
      <w:r>
        <w:t>等通知到接收者。</w:t>
      </w:r>
      <w:r w:rsidR="00A94274">
        <w:rPr>
          <w:rFonts w:hint="eastAsia"/>
        </w:rPr>
        <w:t>将派专业的小时级应急团队</w:t>
      </w:r>
      <w:r w:rsidR="00A94274" w:rsidRPr="00A94274">
        <w:rPr>
          <w:rFonts w:hint="eastAsia"/>
        </w:rPr>
        <w:t>，提高应急时效，将损耗降到最小。团队研究分析最前沿的安全技术，并对爆发的漏洞进行危害评估。</w:t>
      </w:r>
      <w:r w:rsidR="00A94274">
        <w:rPr>
          <w:rFonts w:hint="eastAsia"/>
        </w:rPr>
        <w:t>同时</w:t>
      </w:r>
      <w:r>
        <w:rPr>
          <w:rFonts w:hint="eastAsia"/>
        </w:rPr>
        <w:t>工单被接收者响应处理并经审批以后的历史工单可以导入到安全知识库的案例库中去。</w:t>
      </w:r>
    </w:p>
    <w:p w:rsidR="00A94274" w:rsidRDefault="00A94274" w:rsidP="008A33A3"/>
    <w:p w:rsidR="005F3401" w:rsidRDefault="00EE2C8C" w:rsidP="00582CFD">
      <w:pPr>
        <w:pStyle w:val="3"/>
      </w:pPr>
      <w:r>
        <w:t>3.2</w:t>
      </w:r>
      <w:r w:rsidR="00CA6FC3">
        <w:t>.3</w:t>
      </w:r>
      <w:r w:rsidR="00CA6FC3">
        <w:rPr>
          <w:rFonts w:hint="eastAsia"/>
        </w:rPr>
        <w:t>十大</w:t>
      </w:r>
      <w:r w:rsidR="00582CFD">
        <w:rPr>
          <w:rFonts w:hint="eastAsia"/>
        </w:rPr>
        <w:t>功能模块</w:t>
      </w:r>
    </w:p>
    <w:p w:rsidR="00DD12E5" w:rsidRDefault="005F2360" w:rsidP="00DD12E5">
      <w:pPr>
        <w:ind w:firstLineChars="200" w:firstLine="420"/>
      </w:pPr>
      <w:r>
        <w:rPr>
          <w:rFonts w:hint="eastAsia"/>
        </w:rPr>
        <w:t xml:space="preserve"> </w:t>
      </w:r>
      <w:r w:rsidR="00CB3968">
        <w:t xml:space="preserve">   </w:t>
      </w:r>
      <w:r w:rsidR="00DD12E5">
        <w:rPr>
          <w:rFonts w:hint="eastAsia"/>
        </w:rPr>
        <w:t>十大功能模块：项目管理模块、策略配置模块、用户管理模块、知识管理模块、设备与工具集成管理模块、资产管理模块、监控展示模块、数据分析模块、业务管理模块、平台维护管理模块。如图所示：</w:t>
      </w:r>
    </w:p>
    <w:p w:rsidR="00DD12E5" w:rsidRDefault="00DD12E5" w:rsidP="00DD12E5">
      <w:pPr>
        <w:jc w:val="center"/>
      </w:pPr>
      <w:r>
        <w:rPr>
          <w:noProof/>
        </w:rPr>
        <w:lastRenderedPageBreak/>
        <w:drawing>
          <wp:inline distT="0" distB="0" distL="0" distR="0" wp14:anchorId="2F37C4C2" wp14:editId="0984081E">
            <wp:extent cx="4203773" cy="4195482"/>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7444" cy="4199146"/>
                    </a:xfrm>
                    <a:prstGeom prst="rect">
                      <a:avLst/>
                    </a:prstGeom>
                  </pic:spPr>
                </pic:pic>
              </a:graphicData>
            </a:graphic>
          </wp:inline>
        </w:drawing>
      </w:r>
    </w:p>
    <w:p w:rsidR="00DD12E5" w:rsidRDefault="00DD12E5" w:rsidP="00DD12E5">
      <w:pPr>
        <w:jc w:val="center"/>
        <w:rPr>
          <w:rFonts w:ascii="宋体" w:hAnsi="宋体"/>
          <w:sz w:val="18"/>
          <w:szCs w:val="18"/>
        </w:rPr>
      </w:pPr>
      <w:r w:rsidRPr="00A4539C">
        <w:rPr>
          <w:rFonts w:ascii="宋体" w:hAnsi="宋体" w:hint="eastAsia"/>
          <w:sz w:val="18"/>
          <w:szCs w:val="18"/>
        </w:rPr>
        <w:t>图3</w:t>
      </w:r>
      <w:r w:rsidRPr="00A4539C">
        <w:rPr>
          <w:rFonts w:ascii="宋体" w:hAnsi="宋体"/>
          <w:sz w:val="18"/>
          <w:szCs w:val="18"/>
        </w:rPr>
        <w:t xml:space="preserve">  </w:t>
      </w:r>
      <w:r w:rsidRPr="00A4539C">
        <w:rPr>
          <w:rFonts w:ascii="宋体" w:hAnsi="宋体" w:hint="eastAsia"/>
          <w:sz w:val="18"/>
          <w:szCs w:val="18"/>
        </w:rPr>
        <w:t>功能模块图</w:t>
      </w:r>
    </w:p>
    <w:p w:rsidR="00DD12E5" w:rsidRPr="00A4539C" w:rsidRDefault="00DD12E5" w:rsidP="00DD12E5">
      <w:pPr>
        <w:jc w:val="center"/>
        <w:rPr>
          <w:rFonts w:ascii="宋体" w:hAnsi="宋体"/>
          <w:sz w:val="18"/>
          <w:szCs w:val="18"/>
        </w:rPr>
      </w:pPr>
    </w:p>
    <w:p w:rsidR="00DD12E5" w:rsidRDefault="00DD12E5" w:rsidP="00DD12E5">
      <w:pPr>
        <w:jc w:val="left"/>
      </w:pPr>
      <w:r w:rsidRPr="00927BD0">
        <w:rPr>
          <w:rFonts w:hint="eastAsia"/>
          <w:b/>
        </w:rPr>
        <w:t>项目管理模块</w:t>
      </w:r>
      <w:r w:rsidRPr="003962C0">
        <w:rPr>
          <w:rFonts w:hint="eastAsia"/>
        </w:rPr>
        <w:t>：</w:t>
      </w:r>
    </w:p>
    <w:p w:rsidR="00DD12E5" w:rsidRDefault="00DD12E5" w:rsidP="00DD12E5">
      <w:pPr>
        <w:ind w:firstLineChars="200" w:firstLine="420"/>
        <w:jc w:val="left"/>
      </w:pPr>
      <w:r w:rsidRPr="00927BD0">
        <w:rPr>
          <w:rFonts w:hint="eastAsia"/>
        </w:rPr>
        <w:t>为项目经理提供工作计划、资源排期、项目报告、资产、数据分析、管理维度自定义等管理功能，实现流程标准化，并可从项目、资产、人员等维度分析资源利用情况，提高项目集管理效率。</w:t>
      </w:r>
    </w:p>
    <w:p w:rsidR="00DD12E5" w:rsidRDefault="00DD12E5" w:rsidP="00DD12E5">
      <w:pPr>
        <w:jc w:val="left"/>
      </w:pPr>
      <w:r w:rsidRPr="00927BD0">
        <w:rPr>
          <w:rFonts w:hint="eastAsia"/>
          <w:b/>
        </w:rPr>
        <w:t>策略配置模块</w:t>
      </w:r>
      <w:r w:rsidRPr="003962C0">
        <w:rPr>
          <w:rFonts w:hint="eastAsia"/>
        </w:rPr>
        <w:t>：</w:t>
      </w:r>
    </w:p>
    <w:p w:rsidR="00DD12E5" w:rsidRPr="007923C2" w:rsidRDefault="00DD12E5" w:rsidP="00DD12E5">
      <w:pPr>
        <w:ind w:firstLineChars="200" w:firstLine="420"/>
        <w:jc w:val="left"/>
        <w:rPr>
          <w:rFonts w:eastAsiaTheme="minorEastAsia"/>
        </w:rPr>
      </w:pPr>
      <w:r>
        <w:rPr>
          <w:rFonts w:hint="eastAsia"/>
        </w:rPr>
        <w:t>可将资产扫描、日志收集后的数据进行管理；可定制抑制、过滤、报警、通知、相应行动规则等</w:t>
      </w:r>
      <w:r w:rsidRPr="003962C0">
        <w:rPr>
          <w:rFonts w:hint="eastAsia"/>
        </w:rPr>
        <w:t>策略规则、法律法规</w:t>
      </w:r>
      <w:r>
        <w:rPr>
          <w:rFonts w:hint="eastAsia"/>
        </w:rPr>
        <w:t>；制定高效、完善的流程管理系统；结合外部情报和内部情报的威胁情报管理；订阅安全相关的资料。</w:t>
      </w:r>
    </w:p>
    <w:p w:rsidR="00DD12E5" w:rsidRDefault="00DD12E5" w:rsidP="00DD12E5">
      <w:pPr>
        <w:jc w:val="left"/>
      </w:pPr>
      <w:r w:rsidRPr="003962C0">
        <w:rPr>
          <w:rFonts w:hint="eastAsia"/>
          <w:b/>
        </w:rPr>
        <w:t>用户管理模块</w:t>
      </w:r>
      <w:r>
        <w:rPr>
          <w:rFonts w:hint="eastAsia"/>
        </w:rPr>
        <w:t>：</w:t>
      </w:r>
    </w:p>
    <w:p w:rsidR="00DD12E5" w:rsidRDefault="00DD12E5" w:rsidP="00DD12E5">
      <w:pPr>
        <w:ind w:firstLineChars="200" w:firstLine="420"/>
        <w:jc w:val="left"/>
      </w:pPr>
      <w:r w:rsidRPr="004D3AF1">
        <w:rPr>
          <w:rFonts w:hint="eastAsia"/>
        </w:rPr>
        <w:t>在基本的用户管理基础上，增加用户评价体系，包括用户评价、评价维度管理、规则管理、评价展示、个人成就管理等功能，实现与项目、知识库贡献相关联的人员能力分析、技能</w:t>
      </w:r>
      <w:r>
        <w:rPr>
          <w:rFonts w:hint="eastAsia"/>
        </w:rPr>
        <w:t>/</w:t>
      </w:r>
      <w:r w:rsidRPr="004D3AF1">
        <w:t>任职匹配分析。</w:t>
      </w:r>
    </w:p>
    <w:p w:rsidR="00DD12E5" w:rsidRDefault="00DD12E5" w:rsidP="00DD12E5">
      <w:pPr>
        <w:jc w:val="left"/>
      </w:pPr>
      <w:r w:rsidRPr="003962C0">
        <w:rPr>
          <w:rFonts w:hint="eastAsia"/>
          <w:b/>
        </w:rPr>
        <w:t>知识管理模块</w:t>
      </w:r>
      <w:r>
        <w:rPr>
          <w:rFonts w:hint="eastAsia"/>
        </w:rPr>
        <w:t>：</w:t>
      </w:r>
    </w:p>
    <w:p w:rsidR="00DD12E5" w:rsidRPr="00F64D8E" w:rsidRDefault="00DD12E5" w:rsidP="00DD12E5">
      <w:pPr>
        <w:ind w:firstLineChars="200" w:firstLine="420"/>
        <w:jc w:val="left"/>
        <w:rPr>
          <w:rFonts w:eastAsiaTheme="minorEastAsia"/>
        </w:rPr>
      </w:pPr>
      <w:r>
        <w:rPr>
          <w:rFonts w:hint="eastAsia"/>
        </w:rPr>
        <w:t>提供渗透测试方法、开放式的威胁情报社区、漏洞库；提供技能知识管理、培训管理、知识库管理、认证管理。优化任职体系，提高员工的工作技能和工作效率；并且提供实验室和虚拟机的环境管理；以及在线论坛，方便学术交流。</w:t>
      </w:r>
    </w:p>
    <w:p w:rsidR="00DD12E5" w:rsidRDefault="00DD12E5" w:rsidP="00DD12E5">
      <w:pPr>
        <w:jc w:val="left"/>
      </w:pPr>
      <w:r w:rsidRPr="003962C0">
        <w:rPr>
          <w:rFonts w:hint="eastAsia"/>
          <w:b/>
        </w:rPr>
        <w:t>设备与工具集成管理模块</w:t>
      </w:r>
      <w:r>
        <w:rPr>
          <w:rFonts w:hint="eastAsia"/>
        </w:rPr>
        <w:t>：</w:t>
      </w:r>
    </w:p>
    <w:p w:rsidR="00DD12E5" w:rsidRDefault="00DD12E5" w:rsidP="00DD12E5">
      <w:pPr>
        <w:ind w:firstLineChars="150" w:firstLine="315"/>
        <w:jc w:val="left"/>
      </w:pPr>
      <w:r>
        <w:rPr>
          <w:rFonts w:hint="eastAsia"/>
        </w:rPr>
        <w:t>实现对设备和工具集的管理，其中设备可兼容自有产品、友商、第三方产品，工具集包括</w:t>
      </w:r>
      <w:proofErr w:type="spellStart"/>
      <w:r w:rsidRPr="00260AB9">
        <w:rPr>
          <w:rFonts w:eastAsiaTheme="minorHAnsi" w:hint="eastAsia"/>
        </w:rPr>
        <w:t>DveSecOps</w:t>
      </w:r>
      <w:proofErr w:type="spellEnd"/>
      <w:r w:rsidRPr="00260AB9">
        <w:rPr>
          <w:rFonts w:eastAsiaTheme="minorHAnsi" w:hint="eastAsia"/>
        </w:rPr>
        <w:t>、 Arsenal Store</w:t>
      </w:r>
      <w:r>
        <w:rPr>
          <w:rFonts w:hint="eastAsia"/>
        </w:rPr>
        <w:t>等</w:t>
      </w:r>
    </w:p>
    <w:p w:rsidR="00DD12E5" w:rsidRDefault="00DD12E5" w:rsidP="00DD12E5">
      <w:pPr>
        <w:jc w:val="left"/>
      </w:pPr>
      <w:r w:rsidRPr="003962C0">
        <w:rPr>
          <w:rFonts w:hint="eastAsia"/>
          <w:b/>
        </w:rPr>
        <w:t>资产管理模块</w:t>
      </w:r>
      <w:r>
        <w:rPr>
          <w:rFonts w:hint="eastAsia"/>
        </w:rPr>
        <w:t>：</w:t>
      </w:r>
    </w:p>
    <w:p w:rsidR="00DD12E5" w:rsidRDefault="00DD12E5" w:rsidP="00DD12E5">
      <w:pPr>
        <w:ind w:firstLineChars="200" w:firstLine="420"/>
        <w:jc w:val="left"/>
      </w:pPr>
      <w:r w:rsidRPr="003962C0">
        <w:rPr>
          <w:rFonts w:hint="eastAsia"/>
        </w:rPr>
        <w:lastRenderedPageBreak/>
        <w:t>可对接多厂家的安全设备、网络设备、应用系统等，实现基础的资产管理，还可自动发现新资产，并</w:t>
      </w:r>
      <w:r>
        <w:rPr>
          <w:rFonts w:hint="eastAsia"/>
        </w:rPr>
        <w:t>基于</w:t>
      </w:r>
      <w:r w:rsidRPr="003962C0">
        <w:t>ISO13335</w:t>
      </w:r>
      <w:r w:rsidRPr="003962C0">
        <w:t>标准进行评估赋值，实现自动化风险评估。</w:t>
      </w:r>
    </w:p>
    <w:p w:rsidR="00DD12E5" w:rsidRDefault="00DD12E5" w:rsidP="00DD12E5">
      <w:pPr>
        <w:jc w:val="left"/>
      </w:pPr>
      <w:r w:rsidRPr="003962C0">
        <w:rPr>
          <w:rFonts w:hint="eastAsia"/>
          <w:b/>
        </w:rPr>
        <w:t>监控展示模块</w:t>
      </w:r>
      <w:r>
        <w:rPr>
          <w:rFonts w:hint="eastAsia"/>
        </w:rPr>
        <w:t>：</w:t>
      </w:r>
    </w:p>
    <w:p w:rsidR="00DD12E5" w:rsidRPr="00260AB9" w:rsidRDefault="00DD12E5" w:rsidP="00DD12E5">
      <w:r>
        <w:rPr>
          <w:rFonts w:hint="eastAsia"/>
        </w:rPr>
        <w:t xml:space="preserve"> </w:t>
      </w:r>
      <w:r>
        <w:t xml:space="preserve">   </w:t>
      </w:r>
      <w:r>
        <w:rPr>
          <w:rFonts w:hint="eastAsia"/>
        </w:rPr>
        <w:t>提供实时监控大屏，可提供：</w:t>
      </w:r>
      <w:r w:rsidRPr="00260AB9">
        <w:rPr>
          <w:rFonts w:hint="eastAsia"/>
        </w:rPr>
        <w:t>健康度分析、漏洞分析、漏洞修补跟踪</w:t>
      </w:r>
      <w:r>
        <w:rPr>
          <w:rFonts w:hint="eastAsia"/>
        </w:rPr>
        <w:t>、安全合规检查的实时监控视图。</w:t>
      </w:r>
    </w:p>
    <w:p w:rsidR="00DD12E5" w:rsidRDefault="00DD12E5" w:rsidP="00DD12E5">
      <w:pPr>
        <w:jc w:val="left"/>
      </w:pPr>
      <w:r w:rsidRPr="003962C0">
        <w:rPr>
          <w:rFonts w:hint="eastAsia"/>
          <w:b/>
        </w:rPr>
        <w:t>数据分析模块</w:t>
      </w:r>
      <w:r>
        <w:rPr>
          <w:rFonts w:hint="eastAsia"/>
        </w:rPr>
        <w:t>：</w:t>
      </w:r>
    </w:p>
    <w:p w:rsidR="00DD12E5" w:rsidRDefault="00DD12E5" w:rsidP="00DD12E5">
      <w:pPr>
        <w:ind w:firstLineChars="200" w:firstLine="420"/>
        <w:jc w:val="left"/>
      </w:pPr>
      <w:r w:rsidRPr="003962C0">
        <w:rPr>
          <w:rFonts w:hint="eastAsia"/>
        </w:rPr>
        <w:t>基于平台接入的海量安全数据，提供实时安全运营大屏，</w:t>
      </w:r>
      <w:r>
        <w:rPr>
          <w:rFonts w:hint="eastAsia"/>
        </w:rPr>
        <w:t>展示</w:t>
      </w:r>
      <w:r>
        <w:rPr>
          <w:rFonts w:hint="eastAsia"/>
        </w:rPr>
        <w:t>S</w:t>
      </w:r>
      <w:r>
        <w:t>IEM</w:t>
      </w:r>
      <w:r>
        <w:rPr>
          <w:rFonts w:hint="eastAsia"/>
        </w:rPr>
        <w:t>、漏洞评估、资产发现等实时数据；同时有漏洞监控展示，全面了解、监视漏洞情况；</w:t>
      </w:r>
      <w:r w:rsidRPr="003962C0">
        <w:rPr>
          <w:rFonts w:hint="eastAsia"/>
        </w:rPr>
        <w:t>并且用户可通过选择数据、分析纬度、图表形式快速生成多个展示图表，并可通过简单的拖拽进行排版，现已支持多达</w:t>
      </w:r>
      <w:r w:rsidRPr="003962C0">
        <w:t>35</w:t>
      </w:r>
      <w:r w:rsidRPr="003962C0">
        <w:t>种分析模型，真正实现我的大屏我做主，快速应对多种展示需求，零开发成本。</w:t>
      </w:r>
    </w:p>
    <w:p w:rsidR="00DD12E5" w:rsidRDefault="00DD12E5" w:rsidP="00DD12E5">
      <w:r w:rsidRPr="003962C0">
        <w:rPr>
          <w:rFonts w:hint="eastAsia"/>
          <w:b/>
        </w:rPr>
        <w:t>业务管理模块</w:t>
      </w:r>
      <w:r>
        <w:rPr>
          <w:rFonts w:hint="eastAsia"/>
        </w:rPr>
        <w:t>：</w:t>
      </w:r>
    </w:p>
    <w:p w:rsidR="00DD12E5" w:rsidRDefault="00DD12E5" w:rsidP="00DD12E5">
      <w:pPr>
        <w:ind w:firstLineChars="200" w:firstLine="420"/>
      </w:pPr>
      <w:r w:rsidRPr="00075E0F">
        <w:rPr>
          <w:rFonts w:hint="eastAsia"/>
        </w:rPr>
        <w:t>提供渗透测试、漏洞扫描、风险评估</w:t>
      </w:r>
      <w:r>
        <w:rPr>
          <w:rFonts w:hint="eastAsia"/>
        </w:rPr>
        <w:t>、应急响应、配置检查、等保评估</w:t>
      </w:r>
      <w:r w:rsidRPr="00075E0F">
        <w:rPr>
          <w:rFonts w:hint="eastAsia"/>
        </w:rPr>
        <w:t>等</w:t>
      </w:r>
      <w:r w:rsidRPr="00075E0F">
        <w:t>7</w:t>
      </w:r>
      <w:r w:rsidRPr="00075E0F">
        <w:t>个安全服务</w:t>
      </w:r>
      <w:r>
        <w:rPr>
          <w:rFonts w:hint="eastAsia"/>
        </w:rPr>
        <w:t>的标准流程管理；提供报告管理模块，实现报告的全生命周期管理：自动生成、评审、修改；提供漏洞闭环管理，实现漏洞全生命周期监控和处理，可实时反馈工程师。</w:t>
      </w:r>
      <w:r>
        <w:t>不仅提高了个人工作效率，还使协作更便捷</w:t>
      </w:r>
      <w:r>
        <w:rPr>
          <w:rFonts w:hint="eastAsia"/>
        </w:rPr>
        <w:t>。</w:t>
      </w:r>
    </w:p>
    <w:p w:rsidR="00DD12E5" w:rsidRDefault="00DD12E5" w:rsidP="00DD12E5">
      <w:r w:rsidRPr="00075E0F">
        <w:rPr>
          <w:rFonts w:hint="eastAsia"/>
          <w:b/>
        </w:rPr>
        <w:t>平台维护管理模块</w:t>
      </w:r>
      <w:r>
        <w:rPr>
          <w:rFonts w:hint="eastAsia"/>
        </w:rPr>
        <w:t>：</w:t>
      </w:r>
    </w:p>
    <w:p w:rsidR="00DD12E5" w:rsidRPr="001C7F19" w:rsidRDefault="00DD12E5" w:rsidP="00DD12E5">
      <w:pPr>
        <w:rPr>
          <w:rFonts w:eastAsiaTheme="minorEastAsia"/>
        </w:rPr>
      </w:pPr>
      <w:r>
        <w:rPr>
          <w:rFonts w:hint="eastAsia"/>
        </w:rPr>
        <w:t xml:space="preserve"> </w:t>
      </w:r>
      <w:r>
        <w:t xml:space="preserve">    </w:t>
      </w:r>
      <w:r>
        <w:rPr>
          <w:rFonts w:hint="eastAsia"/>
        </w:rPr>
        <w:t>实现平台的日常维护和监控，提供授权、日志、设备运行监控、监控信息发布等功能；并且可维护兼容平台：天池、先知、玄武盾、</w:t>
      </w:r>
      <w:r>
        <w:rPr>
          <w:rFonts w:hint="eastAsia"/>
        </w:rPr>
        <w:t>A</w:t>
      </w:r>
      <w:r>
        <w:t>ILPHA</w:t>
      </w:r>
      <w:r>
        <w:rPr>
          <w:rFonts w:hint="eastAsia"/>
        </w:rPr>
        <w:t>大数据。</w:t>
      </w:r>
    </w:p>
    <w:p w:rsidR="00DD12E5" w:rsidRDefault="00DD12E5" w:rsidP="00DD12E5"/>
    <w:p w:rsidR="00BF4F1F" w:rsidRDefault="00EE2C8C" w:rsidP="00EE2C8C">
      <w:pPr>
        <w:pStyle w:val="3"/>
      </w:pPr>
      <w:r>
        <w:t>3.2.4</w:t>
      </w:r>
      <w:r w:rsidR="00AC76A4">
        <w:rPr>
          <w:rFonts w:hint="eastAsia"/>
        </w:rPr>
        <w:t>技术</w:t>
      </w:r>
      <w:r w:rsidR="00BF4F1F">
        <w:rPr>
          <w:rFonts w:hint="eastAsia"/>
        </w:rPr>
        <w:t>架构</w:t>
      </w:r>
    </w:p>
    <w:p w:rsidR="00343DCA" w:rsidRPr="00AD6A11" w:rsidRDefault="00995B8F" w:rsidP="002117A7">
      <w:r>
        <w:rPr>
          <w:rFonts w:hint="eastAsia"/>
        </w:rPr>
        <w:t>安全运营平台技术总体</w:t>
      </w:r>
      <w:r w:rsidR="006343AC">
        <w:rPr>
          <w:rFonts w:hint="eastAsia"/>
        </w:rPr>
        <w:t>架构</w:t>
      </w:r>
      <w:r w:rsidR="00AC76A4" w:rsidRPr="00AD6A11">
        <w:rPr>
          <w:rFonts w:hint="eastAsia"/>
        </w:rPr>
        <w:t>如下图所示：</w:t>
      </w:r>
    </w:p>
    <w:p w:rsidR="00BE4E49" w:rsidRDefault="007C365B" w:rsidP="00343DCA">
      <w:pPr>
        <w:pStyle w:val="21"/>
        <w:ind w:firstLineChars="0" w:firstLine="0"/>
        <w:jc w:val="left"/>
      </w:pPr>
      <w:r>
        <w:rPr>
          <w:noProof/>
        </w:rPr>
        <w:drawing>
          <wp:inline distT="0" distB="0" distL="0" distR="0" wp14:anchorId="42331382" wp14:editId="3C80316D">
            <wp:extent cx="5274310" cy="29616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61640"/>
                    </a:xfrm>
                    <a:prstGeom prst="rect">
                      <a:avLst/>
                    </a:prstGeom>
                  </pic:spPr>
                </pic:pic>
              </a:graphicData>
            </a:graphic>
          </wp:inline>
        </w:drawing>
      </w:r>
    </w:p>
    <w:p w:rsidR="00AC76A4" w:rsidRDefault="00A4539C" w:rsidP="00A4539C">
      <w:pPr>
        <w:pStyle w:val="a7"/>
      </w:pPr>
      <w:bookmarkStart w:id="0" w:name="_Toc167159437"/>
      <w:r w:rsidRPr="00A4539C">
        <w:rPr>
          <w:rFonts w:hint="eastAsia"/>
        </w:rPr>
        <w:t>图4</w:t>
      </w:r>
      <w:r w:rsidRPr="00A4539C">
        <w:t xml:space="preserve">  </w:t>
      </w:r>
      <w:r w:rsidR="006A132B" w:rsidRPr="00A4539C">
        <w:rPr>
          <w:rFonts w:hint="eastAsia"/>
        </w:rPr>
        <w:t>技术</w:t>
      </w:r>
      <w:r w:rsidR="00AC76A4" w:rsidRPr="00A4539C">
        <w:rPr>
          <w:rFonts w:hint="eastAsia"/>
        </w:rPr>
        <w:t>总体</w:t>
      </w:r>
      <w:bookmarkEnd w:id="0"/>
      <w:r w:rsidR="006343AC">
        <w:rPr>
          <w:rFonts w:hint="eastAsia"/>
        </w:rPr>
        <w:t>架构</w:t>
      </w:r>
      <w:r w:rsidR="009D7A13" w:rsidRPr="00A4539C">
        <w:rPr>
          <w:rFonts w:hint="eastAsia"/>
        </w:rPr>
        <w:t>图</w:t>
      </w:r>
    </w:p>
    <w:p w:rsidR="00A4539C" w:rsidRPr="00A4539C" w:rsidRDefault="00A4539C" w:rsidP="00A4539C"/>
    <w:p w:rsidR="00AC76A4" w:rsidRPr="00122255" w:rsidRDefault="00495EB8" w:rsidP="00945467">
      <w:r>
        <w:rPr>
          <w:rFonts w:hint="eastAsia"/>
        </w:rPr>
        <w:t>整个结构</w:t>
      </w:r>
      <w:r w:rsidR="00AC76A4" w:rsidRPr="00122255">
        <w:rPr>
          <w:rFonts w:hint="eastAsia"/>
        </w:rPr>
        <w:t>分为</w:t>
      </w:r>
      <w:r w:rsidR="002E1385">
        <w:rPr>
          <w:rFonts w:hint="eastAsia"/>
        </w:rPr>
        <w:t>传统层、进阶层、高级层、智慧层</w:t>
      </w:r>
      <w:r w:rsidR="00C06F74" w:rsidRPr="00122255">
        <w:rPr>
          <w:rFonts w:hint="eastAsia"/>
        </w:rPr>
        <w:t>四</w:t>
      </w:r>
      <w:r w:rsidR="002E1385">
        <w:rPr>
          <w:rFonts w:hint="eastAsia"/>
        </w:rPr>
        <w:t>个阶级，由内向外进化</w:t>
      </w:r>
      <w:r w:rsidR="00AC76A4" w:rsidRPr="00122255">
        <w:rPr>
          <w:rFonts w:hint="eastAsia"/>
        </w:rPr>
        <w:t>。</w:t>
      </w:r>
    </w:p>
    <w:p w:rsidR="002E1385" w:rsidRPr="00995B8F" w:rsidRDefault="002E1385" w:rsidP="00122255">
      <w:r>
        <w:rPr>
          <w:rFonts w:hint="eastAsia"/>
          <w:b/>
        </w:rPr>
        <w:t>传统层</w:t>
      </w:r>
      <w:r>
        <w:rPr>
          <w:rFonts w:hint="eastAsia"/>
        </w:rPr>
        <w:t>：基于客户企业资产，结合内部威胁情报、网络安全防护（</w:t>
      </w:r>
      <w:r>
        <w:rPr>
          <w:rFonts w:hint="eastAsia"/>
        </w:rPr>
        <w:t>S</w:t>
      </w:r>
      <w:r>
        <w:t>OC</w:t>
      </w:r>
      <w:r>
        <w:rPr>
          <w:rFonts w:hint="eastAsia"/>
        </w:rPr>
        <w:t>、</w:t>
      </w:r>
      <w:r>
        <w:t>EDR</w:t>
      </w:r>
      <w:r>
        <w:rPr>
          <w:rFonts w:hint="eastAsia"/>
        </w:rPr>
        <w:t>）、安全合规检</w:t>
      </w:r>
      <w:r>
        <w:rPr>
          <w:rFonts w:hint="eastAsia"/>
        </w:rPr>
        <w:lastRenderedPageBreak/>
        <w:t>查、风险评估（</w:t>
      </w:r>
      <w:r>
        <w:rPr>
          <w:rFonts w:hint="eastAsia"/>
        </w:rPr>
        <w:t>S</w:t>
      </w:r>
      <w:r>
        <w:t>RC</w:t>
      </w:r>
      <w:r>
        <w:rPr>
          <w:rFonts w:hint="eastAsia"/>
        </w:rPr>
        <w:t>）</w:t>
      </w:r>
      <w:r w:rsidR="00995B8F">
        <w:rPr>
          <w:rFonts w:hint="eastAsia"/>
        </w:rPr>
        <w:t>进行</w:t>
      </w:r>
      <w:r w:rsidR="00995B8F" w:rsidRPr="00995B8F">
        <w:rPr>
          <w:rFonts w:hint="eastAsia"/>
        </w:rPr>
        <w:t>基础的安全检查并收集</w:t>
      </w:r>
      <w:r w:rsidR="000D2A9D">
        <w:rPr>
          <w:rFonts w:hint="eastAsia"/>
        </w:rPr>
        <w:t>、分析</w:t>
      </w:r>
      <w:r w:rsidR="00995B8F" w:rsidRPr="00995B8F">
        <w:rPr>
          <w:rFonts w:hint="eastAsia"/>
        </w:rPr>
        <w:t>安全信息</w:t>
      </w:r>
      <w:r w:rsidR="00995B8F">
        <w:rPr>
          <w:rFonts w:hint="eastAsia"/>
        </w:rPr>
        <w:t>。</w:t>
      </w:r>
    </w:p>
    <w:p w:rsidR="00AC76A4" w:rsidRPr="00122255" w:rsidRDefault="000D2A9D" w:rsidP="00122255">
      <w:r>
        <w:rPr>
          <w:rFonts w:hint="eastAsia"/>
          <w:b/>
        </w:rPr>
        <w:t>进阶层</w:t>
      </w:r>
      <w:r w:rsidR="005364FB" w:rsidRPr="00122255">
        <w:rPr>
          <w:rFonts w:hint="eastAsia"/>
        </w:rPr>
        <w:t>：</w:t>
      </w:r>
      <w:r w:rsidR="00836F3C">
        <w:rPr>
          <w:rFonts w:hint="eastAsia"/>
        </w:rPr>
        <w:t>结合外部威胁情报、事件响应</w:t>
      </w:r>
      <w:r w:rsidR="00836F3C">
        <w:rPr>
          <w:rFonts w:hint="eastAsia"/>
        </w:rPr>
        <w:t>S</w:t>
      </w:r>
      <w:r w:rsidR="00836F3C">
        <w:t>IEM</w:t>
      </w:r>
      <w:r w:rsidR="00836F3C">
        <w:rPr>
          <w:rFonts w:hint="eastAsia"/>
        </w:rPr>
        <w:t>、转型安全服务、安全运维（漏洞管理），提升事件响应能力，更好的处理安全事件。</w:t>
      </w:r>
    </w:p>
    <w:p w:rsidR="00AC76A4" w:rsidRPr="00122255" w:rsidRDefault="000D2A9D" w:rsidP="00122255">
      <w:r>
        <w:rPr>
          <w:rFonts w:hint="eastAsia"/>
          <w:b/>
        </w:rPr>
        <w:t>高级层</w:t>
      </w:r>
      <w:r w:rsidR="00136FEE" w:rsidRPr="00122255">
        <w:rPr>
          <w:rFonts w:hint="eastAsia"/>
        </w:rPr>
        <w:t>：</w:t>
      </w:r>
      <w:r w:rsidR="00894A46" w:rsidRPr="00122255">
        <w:t>AILPHA</w:t>
      </w:r>
      <w:r>
        <w:rPr>
          <w:rFonts w:hint="eastAsia"/>
        </w:rPr>
        <w:t>大数据智能安全平台，</w:t>
      </w:r>
      <w:r w:rsidRPr="00122255">
        <w:rPr>
          <w:rFonts w:hint="eastAsia"/>
        </w:rPr>
        <w:t>其以后台服务方式实现超大规模存储查询、数据实时分析、用户行为分析、深度感知智能引擎、多维态势感知等处理系统；</w:t>
      </w:r>
      <w:r>
        <w:rPr>
          <w:rFonts w:hint="eastAsia"/>
        </w:rPr>
        <w:t>玄武盾，</w:t>
      </w:r>
      <w:r w:rsidR="00AC1FC5">
        <w:rPr>
          <w:rFonts w:hint="eastAsia"/>
        </w:rPr>
        <w:t>基</w:t>
      </w:r>
      <w:r w:rsidR="00AC1FC5">
        <w:rPr>
          <w:rFonts w:ascii="Arial" w:hAnsi="Arial" w:cs="Arial"/>
          <w:color w:val="373D41"/>
          <w:szCs w:val="21"/>
          <w:shd w:val="clear" w:color="auto" w:fill="FFFFFF"/>
        </w:rPr>
        <w:t>于云计算和大数据解决方案，</w:t>
      </w:r>
      <w:r w:rsidR="00AC1FC5" w:rsidRPr="00AC1FC5">
        <w:t>采用</w:t>
      </w:r>
      <w:r w:rsidR="00AC1FC5" w:rsidRPr="00AC1FC5">
        <w:t>“</w:t>
      </w:r>
      <w:r w:rsidR="00AC1FC5" w:rsidRPr="00AC1FC5">
        <w:t>事前安全检测</w:t>
      </w:r>
      <w:r w:rsidR="00AC1FC5" w:rsidRPr="00AC1FC5">
        <w:t>”+“</w:t>
      </w:r>
      <w:r w:rsidR="00AC1FC5" w:rsidRPr="00AC1FC5">
        <w:t>事中实时防护</w:t>
      </w:r>
      <w:r w:rsidR="00AC1FC5" w:rsidRPr="00AC1FC5">
        <w:t>”+“</w:t>
      </w:r>
      <w:r w:rsidR="00AC1FC5" w:rsidRPr="00AC1FC5">
        <w:t>事后分析加固</w:t>
      </w:r>
      <w:r w:rsidR="00AC1FC5" w:rsidRPr="00AC1FC5">
        <w:t>”</w:t>
      </w:r>
      <w:r w:rsidR="00AC1FC5" w:rsidRPr="00AC1FC5">
        <w:t>整体</w:t>
      </w:r>
      <w:r w:rsidR="00AC1FC5" w:rsidRPr="00AC1FC5">
        <w:t>WEB</w:t>
      </w:r>
      <w:r w:rsidR="00AC1FC5" w:rsidRPr="00AC1FC5">
        <w:t>安全生命周期解决方案，让</w:t>
      </w:r>
      <w:r w:rsidR="00AC1FC5" w:rsidRPr="00AC1FC5">
        <w:t>WEB</w:t>
      </w:r>
      <w:r w:rsidR="00AC1FC5" w:rsidRPr="00AC1FC5">
        <w:t>安全可防、可控、可视</w:t>
      </w:r>
      <w:r w:rsidR="00AC1FC5">
        <w:rPr>
          <w:rFonts w:ascii="Arial" w:hAnsi="Arial" w:cs="Arial" w:hint="eastAsia"/>
          <w:color w:val="373D41"/>
          <w:szCs w:val="21"/>
          <w:shd w:val="clear" w:color="auto" w:fill="FFFFFF"/>
        </w:rPr>
        <w:t>；</w:t>
      </w:r>
      <w:r w:rsidR="00894A46" w:rsidRPr="00122255">
        <w:t>天池</w:t>
      </w:r>
      <w:r w:rsidR="00AC1FC5">
        <w:rPr>
          <w:rFonts w:hint="eastAsia"/>
        </w:rPr>
        <w:t>，其以前后台的服务方式实现态势感知、</w:t>
      </w:r>
      <w:r w:rsidR="00AC1FC5" w:rsidRPr="00AC1FC5">
        <w:t>SAAS</w:t>
      </w:r>
      <w:r w:rsidR="00AC1FC5" w:rsidRPr="00AC1FC5">
        <w:t>化</w:t>
      </w:r>
      <w:r w:rsidR="00AC1FC5" w:rsidRPr="00AC1FC5">
        <w:t>Web</w:t>
      </w:r>
      <w:r w:rsidR="00AC1FC5" w:rsidRPr="00AC1FC5">
        <w:t>防御分析</w:t>
      </w:r>
      <w:r>
        <w:rPr>
          <w:rFonts w:hint="eastAsia"/>
        </w:rPr>
        <w:t>、</w:t>
      </w:r>
      <w:r w:rsidR="00AC1FC5">
        <w:rPr>
          <w:rFonts w:ascii="Arial" w:hAnsi="Arial" w:cs="Arial"/>
          <w:color w:val="333333"/>
        </w:rPr>
        <w:t>漏洞扫描</w:t>
      </w:r>
      <w:r w:rsidR="00AC1FC5">
        <w:rPr>
          <w:rFonts w:ascii="Arial" w:hAnsi="Arial" w:cs="Arial" w:hint="eastAsia"/>
          <w:color w:val="333333"/>
        </w:rPr>
        <w:t>、</w:t>
      </w:r>
      <w:r w:rsidR="00AC1FC5" w:rsidRPr="00AC1FC5">
        <w:rPr>
          <w:rFonts w:hint="eastAsia"/>
        </w:rPr>
        <w:t>云</w:t>
      </w:r>
      <w:r w:rsidR="00AC1FC5" w:rsidRPr="00AC1FC5">
        <w:t>WAF</w:t>
      </w:r>
      <w:r w:rsidR="00AC1FC5" w:rsidRPr="00AC1FC5">
        <w:t>安全</w:t>
      </w:r>
      <w:r w:rsidR="00AC1FC5">
        <w:rPr>
          <w:rFonts w:hint="eastAsia"/>
        </w:rPr>
        <w:t>、</w:t>
      </w:r>
      <w:r w:rsidR="00AC1FC5">
        <w:rPr>
          <w:rFonts w:ascii="Arial" w:hAnsi="Arial" w:cs="Arial"/>
          <w:color w:val="333333"/>
        </w:rPr>
        <w:t>网站防篡改</w:t>
      </w:r>
      <w:r w:rsidR="00AC1FC5">
        <w:rPr>
          <w:rFonts w:ascii="Arial" w:hAnsi="Arial" w:cs="Arial" w:hint="eastAsia"/>
          <w:color w:val="333333"/>
        </w:rPr>
        <w:t>、</w:t>
      </w:r>
      <w:r w:rsidR="00AC1FC5">
        <w:rPr>
          <w:rFonts w:ascii="Arial" w:hAnsi="Arial" w:cs="Arial"/>
          <w:color w:val="333333"/>
        </w:rPr>
        <w:t>运维审计</w:t>
      </w:r>
      <w:r w:rsidR="00AC1FC5">
        <w:rPr>
          <w:rFonts w:ascii="Arial" w:hAnsi="Arial" w:cs="Arial" w:hint="eastAsia"/>
          <w:color w:val="333333"/>
        </w:rPr>
        <w:t>、</w:t>
      </w:r>
      <w:r w:rsidR="00AC1FC5">
        <w:rPr>
          <w:rFonts w:ascii="Arial" w:hAnsi="Arial" w:cs="Arial"/>
          <w:color w:val="333333"/>
        </w:rPr>
        <w:t>日志审计</w:t>
      </w:r>
      <w:r w:rsidR="00AC1FC5">
        <w:rPr>
          <w:rFonts w:ascii="Arial" w:hAnsi="Arial" w:cs="Arial" w:hint="eastAsia"/>
          <w:color w:val="333333"/>
        </w:rPr>
        <w:t>、</w:t>
      </w:r>
      <w:r w:rsidR="00AC1FC5">
        <w:rPr>
          <w:rFonts w:ascii="Arial" w:hAnsi="Arial" w:cs="Arial"/>
          <w:color w:val="333333"/>
        </w:rPr>
        <w:t>数据库审计</w:t>
      </w:r>
      <w:r w:rsidR="00AC1FC5">
        <w:t>等</w:t>
      </w:r>
      <w:r w:rsidR="00AC1FC5">
        <w:rPr>
          <w:rFonts w:hint="eastAsia"/>
        </w:rPr>
        <w:t>；先知，</w:t>
      </w:r>
      <w:r w:rsidR="00894A46" w:rsidRPr="00122255">
        <w:t>提供</w:t>
      </w:r>
      <w:r w:rsidR="00836F3C">
        <w:rPr>
          <w:rFonts w:hint="eastAsia"/>
        </w:rPr>
        <w:t>充分战略纵深的网络安全态势感知全局监测体系</w:t>
      </w:r>
      <w:r w:rsidR="00894A46" w:rsidRPr="00122255">
        <w:t>。</w:t>
      </w:r>
      <w:r w:rsidR="00836F3C">
        <w:rPr>
          <w:rFonts w:hint="eastAsia"/>
        </w:rPr>
        <w:t>四大产品的联动方式，来提升用户的</w:t>
      </w:r>
      <w:r w:rsidR="00836F3C" w:rsidRPr="003029C3">
        <w:t>安全保障能力</w:t>
      </w:r>
      <w:r w:rsidR="00836F3C">
        <w:rPr>
          <w:rFonts w:hint="eastAsia"/>
        </w:rPr>
        <w:t>。</w:t>
      </w:r>
    </w:p>
    <w:p w:rsidR="00791DE9" w:rsidRPr="00122255" w:rsidRDefault="00AC1FC5" w:rsidP="00122255">
      <w:r>
        <w:rPr>
          <w:rFonts w:hint="eastAsia"/>
          <w:b/>
        </w:rPr>
        <w:t>智慧层</w:t>
      </w:r>
      <w:r w:rsidR="00791DE9" w:rsidRPr="00122255">
        <w:rPr>
          <w:rFonts w:hint="eastAsia"/>
        </w:rPr>
        <w:t>：</w:t>
      </w:r>
      <w:r>
        <w:rPr>
          <w:rFonts w:hint="eastAsia"/>
        </w:rPr>
        <w:t>整合安全运营平台、</w:t>
      </w:r>
      <w:r w:rsidRPr="00122255">
        <w:t>AILPHA</w:t>
      </w:r>
      <w:r>
        <w:rPr>
          <w:rFonts w:hint="eastAsia"/>
        </w:rPr>
        <w:t>大数据智能安全平台</w:t>
      </w:r>
      <w:r w:rsidR="00894A46" w:rsidRPr="00122255">
        <w:rPr>
          <w:rFonts w:hint="eastAsia"/>
        </w:rPr>
        <w:t>、天池、</w:t>
      </w:r>
      <w:r>
        <w:rPr>
          <w:rFonts w:hint="eastAsia"/>
        </w:rPr>
        <w:t>先知</w:t>
      </w:r>
      <w:r w:rsidR="00894A46" w:rsidRPr="00122255">
        <w:rPr>
          <w:rFonts w:hint="eastAsia"/>
        </w:rPr>
        <w:t>，</w:t>
      </w:r>
      <w:r w:rsidR="00836F3C">
        <w:t>提供</w:t>
      </w:r>
      <w:r w:rsidR="00836F3C">
        <w:rPr>
          <w:rFonts w:hint="eastAsia"/>
        </w:rPr>
        <w:t>项目管理</w:t>
      </w:r>
      <w:r w:rsidR="00836F3C">
        <w:t>、</w:t>
      </w:r>
      <w:r w:rsidR="00836F3C">
        <w:rPr>
          <w:rFonts w:hint="eastAsia"/>
        </w:rPr>
        <w:t>知识管理</w:t>
      </w:r>
      <w:r>
        <w:rPr>
          <w:rFonts w:hint="eastAsia"/>
        </w:rPr>
        <w:t>、</w:t>
      </w:r>
      <w:r w:rsidR="00836F3C">
        <w:rPr>
          <w:rFonts w:hint="eastAsia"/>
        </w:rPr>
        <w:t>业务管理、用户管理、资产</w:t>
      </w:r>
      <w:r>
        <w:rPr>
          <w:rFonts w:hint="eastAsia"/>
        </w:rPr>
        <w:t>管理、</w:t>
      </w:r>
      <w:r w:rsidR="00836F3C">
        <w:rPr>
          <w:rFonts w:hint="eastAsia"/>
        </w:rPr>
        <w:t>设备与工具集成管理、</w:t>
      </w:r>
      <w:r w:rsidR="00495EB8">
        <w:rPr>
          <w:rFonts w:hint="eastAsia"/>
        </w:rPr>
        <w:t>策监控展示、数据分析、平台维护管理</w:t>
      </w:r>
      <w:r w:rsidRPr="00122255">
        <w:t>等服务</w:t>
      </w:r>
      <w:r w:rsidR="00495EB8">
        <w:rPr>
          <w:rFonts w:hint="eastAsia"/>
        </w:rPr>
        <w:t>。</w:t>
      </w:r>
      <w:r w:rsidR="00836F3C">
        <w:rPr>
          <w:rFonts w:hint="eastAsia"/>
        </w:rPr>
        <w:t>综合展示了</w:t>
      </w:r>
      <w:r w:rsidR="00836F3C" w:rsidRPr="003027D1">
        <w:rPr>
          <w:rFonts w:hint="eastAsia"/>
        </w:rPr>
        <w:t>安全服务线下能力线上化、专家与产品协作分析数据化、信息安全运营治理工作流程可视化</w:t>
      </w:r>
      <w:r w:rsidR="00836F3C">
        <w:rPr>
          <w:rFonts w:hint="eastAsia"/>
        </w:rPr>
        <w:t>的安全运营平台，</w:t>
      </w:r>
      <w:r w:rsidR="00495EB8">
        <w:rPr>
          <w:rFonts w:hint="eastAsia"/>
        </w:rPr>
        <w:t>并且</w:t>
      </w:r>
      <w:r w:rsidR="00836F3C">
        <w:rPr>
          <w:rFonts w:hint="eastAsia"/>
        </w:rPr>
        <w:t>形成</w:t>
      </w:r>
      <w:r w:rsidR="00894A46" w:rsidRPr="00122255">
        <w:rPr>
          <w:rFonts w:hint="eastAsia"/>
        </w:rPr>
        <w:t>统一的云端服务门户，用户可根据需要，自行选购服务</w:t>
      </w:r>
      <w:r w:rsidR="00836F3C">
        <w:rPr>
          <w:rFonts w:hint="eastAsia"/>
        </w:rPr>
        <w:t>。</w:t>
      </w:r>
    </w:p>
    <w:p w:rsidR="00AC76A4" w:rsidRPr="00AC76A4" w:rsidRDefault="00AC76A4" w:rsidP="00AC76A4"/>
    <w:p w:rsidR="004735BB" w:rsidRPr="00EE2C8C" w:rsidRDefault="00EE2C8C" w:rsidP="00EE2C8C">
      <w:pPr>
        <w:pStyle w:val="10"/>
      </w:pPr>
      <w:r w:rsidRPr="00EE2C8C">
        <w:t>4</w:t>
      </w:r>
      <w:r w:rsidR="004735BB" w:rsidRPr="00EE2C8C">
        <w:rPr>
          <w:rFonts w:hint="eastAsia"/>
        </w:rPr>
        <w:t>、遵循标准</w:t>
      </w:r>
    </w:p>
    <w:p w:rsidR="00EE2C8C" w:rsidRDefault="00AC76A4" w:rsidP="00EE2C8C">
      <w:pPr>
        <w:pStyle w:val="21"/>
        <w:ind w:firstLineChars="0" w:firstLine="0"/>
        <w:rPr>
          <w:sz w:val="28"/>
          <w:szCs w:val="28"/>
        </w:rPr>
      </w:pPr>
      <w:r w:rsidRPr="005F2AD0">
        <w:rPr>
          <w:rFonts w:hint="eastAsia"/>
          <w:sz w:val="21"/>
          <w:szCs w:val="21"/>
        </w:rPr>
        <w:t>安全运营平台总体设计及实施遵循以下标准和规范</w:t>
      </w:r>
      <w:r w:rsidRPr="005F2AD0">
        <w:rPr>
          <w:rFonts w:hint="eastAsia"/>
          <w:sz w:val="28"/>
          <w:szCs w:val="28"/>
        </w:rPr>
        <w:t>：</w:t>
      </w:r>
    </w:p>
    <w:p w:rsidR="004735BB" w:rsidRPr="00EE2C8C" w:rsidRDefault="004735BB" w:rsidP="00EE2C8C">
      <w:pPr>
        <w:pStyle w:val="21"/>
        <w:ind w:firstLineChars="0" w:firstLine="0"/>
        <w:rPr>
          <w:sz w:val="28"/>
          <w:szCs w:val="28"/>
        </w:rPr>
      </w:pPr>
      <w:r>
        <w:rPr>
          <w:rFonts w:hint="eastAsia"/>
        </w:rPr>
        <w:t>遵循的国内国际标准和规范</w:t>
      </w:r>
    </w:p>
    <w:p w:rsidR="00E5041F" w:rsidRPr="00E5041F" w:rsidRDefault="00E5041F" w:rsidP="005F2AD0">
      <w:pPr>
        <w:pStyle w:val="aa"/>
        <w:numPr>
          <w:ilvl w:val="0"/>
          <w:numId w:val="6"/>
        </w:numPr>
        <w:ind w:firstLineChars="0"/>
      </w:pPr>
      <w:r w:rsidRPr="00985DC7">
        <w:t xml:space="preserve">ISO-13335 IT </w:t>
      </w:r>
      <w:r w:rsidRPr="00985DC7">
        <w:rPr>
          <w:rFonts w:hint="eastAsia"/>
        </w:rPr>
        <w:t>安全管理指南</w:t>
      </w:r>
    </w:p>
    <w:p w:rsidR="00E5041F" w:rsidRPr="00E5041F" w:rsidRDefault="00E5041F" w:rsidP="005F2AD0">
      <w:pPr>
        <w:pStyle w:val="aa"/>
        <w:numPr>
          <w:ilvl w:val="0"/>
          <w:numId w:val="6"/>
        </w:numPr>
        <w:ind w:firstLineChars="0"/>
      </w:pPr>
      <w:r w:rsidRPr="00985DC7">
        <w:rPr>
          <w:rFonts w:hint="eastAsia"/>
        </w:rPr>
        <w:t>公安部颁布的《信息安全等级保护管理办法（试行）》及相关规定</w:t>
      </w:r>
    </w:p>
    <w:p w:rsidR="00AC76A4" w:rsidRPr="00985DC7" w:rsidRDefault="00AC76A4" w:rsidP="005F2AD0">
      <w:pPr>
        <w:pStyle w:val="aa"/>
        <w:numPr>
          <w:ilvl w:val="0"/>
          <w:numId w:val="6"/>
        </w:numPr>
        <w:ind w:firstLineChars="0"/>
      </w:pPr>
      <w:r w:rsidRPr="00985DC7">
        <w:rPr>
          <w:rFonts w:hint="eastAsia"/>
        </w:rPr>
        <w:t>安全管理中心建设服务服从信息安全风险评估方法按照国信办颁发的《关于印发</w:t>
      </w:r>
      <w:r w:rsidRPr="00985DC7">
        <w:rPr>
          <w:rFonts w:hint="eastAsia"/>
        </w:rPr>
        <w:t>&lt;</w:t>
      </w:r>
      <w:r w:rsidRPr="00985DC7">
        <w:rPr>
          <w:rFonts w:hint="eastAsia"/>
        </w:rPr>
        <w:t>信息安全风险评估指南</w:t>
      </w:r>
      <w:r w:rsidRPr="00985DC7">
        <w:rPr>
          <w:rFonts w:hint="eastAsia"/>
        </w:rPr>
        <w:t>&gt;</w:t>
      </w:r>
      <w:r w:rsidRPr="00985DC7">
        <w:rPr>
          <w:rFonts w:hint="eastAsia"/>
        </w:rPr>
        <w:t>的通知》（国信办【</w:t>
      </w:r>
      <w:r w:rsidRPr="00985DC7">
        <w:t>2006</w:t>
      </w:r>
      <w:r w:rsidRPr="00985DC7">
        <w:rPr>
          <w:rFonts w:hint="eastAsia"/>
        </w:rPr>
        <w:t>】</w:t>
      </w:r>
      <w:r w:rsidRPr="00985DC7">
        <w:t>9</w:t>
      </w:r>
      <w:r w:rsidRPr="00985DC7">
        <w:rPr>
          <w:rFonts w:hint="eastAsia"/>
        </w:rPr>
        <w:t>号）</w:t>
      </w:r>
    </w:p>
    <w:p w:rsidR="00AC76A4" w:rsidRPr="00985DC7" w:rsidRDefault="00AC76A4" w:rsidP="005F2AD0">
      <w:pPr>
        <w:pStyle w:val="aa"/>
        <w:numPr>
          <w:ilvl w:val="0"/>
          <w:numId w:val="6"/>
        </w:numPr>
        <w:ind w:firstLineChars="0"/>
      </w:pPr>
      <w:r w:rsidRPr="00985DC7">
        <w:t>ISO-17799/BS 7799</w:t>
      </w:r>
      <w:r w:rsidRPr="00985DC7">
        <w:rPr>
          <w:rFonts w:hint="eastAsia"/>
        </w:rPr>
        <w:t>/ISO27001</w:t>
      </w:r>
      <w:r w:rsidR="005F2AD0">
        <w:rPr>
          <w:rFonts w:hint="eastAsia"/>
        </w:rPr>
        <w:t>信息安全管理体系国际标准</w:t>
      </w:r>
    </w:p>
    <w:p w:rsidR="00AC76A4" w:rsidRPr="00985DC7" w:rsidRDefault="00AC76A4" w:rsidP="005F2AD0">
      <w:pPr>
        <w:pStyle w:val="aa"/>
        <w:numPr>
          <w:ilvl w:val="0"/>
          <w:numId w:val="6"/>
        </w:numPr>
        <w:ind w:firstLineChars="0"/>
      </w:pPr>
      <w:r w:rsidRPr="00985DC7">
        <w:t xml:space="preserve">CC–ISO15408 </w:t>
      </w:r>
      <w:r w:rsidRPr="00985DC7">
        <w:rPr>
          <w:rFonts w:hint="eastAsia"/>
        </w:rPr>
        <w:t>和</w:t>
      </w:r>
      <w:r w:rsidRPr="00985DC7">
        <w:t xml:space="preserve">GB/T18336 </w:t>
      </w:r>
      <w:r w:rsidRPr="00985DC7">
        <w:rPr>
          <w:rFonts w:hint="eastAsia"/>
        </w:rPr>
        <w:t>信息技术安全性评估准则</w:t>
      </w:r>
    </w:p>
    <w:p w:rsidR="00AC76A4" w:rsidRPr="00985DC7" w:rsidRDefault="00AC76A4" w:rsidP="005F2AD0">
      <w:pPr>
        <w:pStyle w:val="aa"/>
        <w:numPr>
          <w:ilvl w:val="0"/>
          <w:numId w:val="6"/>
        </w:numPr>
        <w:ind w:firstLineChars="0"/>
      </w:pPr>
      <w:r w:rsidRPr="00985DC7">
        <w:rPr>
          <w:rFonts w:hint="eastAsia"/>
        </w:rPr>
        <w:t>工作流管理联盟</w:t>
      </w:r>
      <w:r w:rsidRPr="00985DC7">
        <w:t xml:space="preserve">WFMC </w:t>
      </w:r>
      <w:r w:rsidRPr="00985DC7">
        <w:rPr>
          <w:rFonts w:hint="eastAsia"/>
        </w:rPr>
        <w:t>定义的工作流标准</w:t>
      </w:r>
    </w:p>
    <w:p w:rsidR="00AC76A4" w:rsidRPr="005F2AD0" w:rsidRDefault="00AC76A4" w:rsidP="005F2AD0">
      <w:pPr>
        <w:pStyle w:val="aa"/>
        <w:numPr>
          <w:ilvl w:val="0"/>
          <w:numId w:val="6"/>
        </w:numPr>
        <w:ind w:firstLineChars="0"/>
        <w:rPr>
          <w:rFonts w:ascii="Times New Roman" w:hAnsi="Times New Roman"/>
        </w:rPr>
      </w:pPr>
      <w:r w:rsidRPr="00985DC7">
        <w:rPr>
          <w:rFonts w:hint="eastAsia"/>
        </w:rPr>
        <w:t>软件开发服从</w:t>
      </w:r>
      <w:r w:rsidRPr="00985DC7">
        <w:rPr>
          <w:rFonts w:hint="eastAsia"/>
        </w:rPr>
        <w:t>CMM</w:t>
      </w:r>
      <w:r w:rsidRPr="00985DC7">
        <w:rPr>
          <w:rFonts w:hint="eastAsia"/>
        </w:rPr>
        <w:t>要求</w:t>
      </w:r>
    </w:p>
    <w:p w:rsidR="00752C95" w:rsidRDefault="00752C95" w:rsidP="00752C95">
      <w:pPr>
        <w:pStyle w:val="10"/>
        <w:numPr>
          <w:ilvl w:val="0"/>
          <w:numId w:val="5"/>
        </w:numPr>
      </w:pPr>
      <w:r>
        <w:rPr>
          <w:rFonts w:hint="eastAsia"/>
        </w:rPr>
        <w:t>致谢</w:t>
      </w:r>
    </w:p>
    <w:p w:rsidR="00525D52" w:rsidRPr="00525D52" w:rsidRDefault="00525D52" w:rsidP="003B61B5">
      <w:pPr>
        <w:ind w:firstLineChars="200" w:firstLine="420"/>
        <w:rPr>
          <w:shd w:val="clear" w:color="auto" w:fill="FFFFFF"/>
        </w:rPr>
      </w:pPr>
      <w:r w:rsidRPr="00525D52">
        <w:rPr>
          <w:shd w:val="clear" w:color="auto" w:fill="FFFFFF"/>
        </w:rPr>
        <w:t>AICSO</w:t>
      </w:r>
      <w:r w:rsidRPr="00525D52">
        <w:rPr>
          <w:shd w:val="clear" w:color="auto" w:fill="FFFFFF"/>
        </w:rPr>
        <w:t>安全运营平台遵</w:t>
      </w:r>
      <w:r w:rsidRPr="003B61B5">
        <w:rPr>
          <w:rFonts w:ascii="宋体" w:hAnsi="宋体"/>
          <w:shd w:val="clear" w:color="auto" w:fill="FFFFFF"/>
        </w:rPr>
        <w:t>循着CEO</w:t>
      </w:r>
      <w:r w:rsidRPr="00525D52">
        <w:rPr>
          <w:shd w:val="clear" w:color="auto" w:fill="FFFFFF"/>
        </w:rPr>
        <w:t>范渊总提倡的</w:t>
      </w:r>
      <w:r w:rsidRPr="00525D52">
        <w:rPr>
          <w:shd w:val="clear" w:color="auto" w:fill="FFFFFF"/>
        </w:rPr>
        <w:t>“</w:t>
      </w:r>
      <w:r w:rsidRPr="00525D52">
        <w:rPr>
          <w:shd w:val="clear" w:color="auto" w:fill="FFFFFF"/>
        </w:rPr>
        <w:t>责任是天然的基因，而对安恒信息来说，责任至上、开放创新、以人为本、成就客户、共同成长是安恒信息一直以来的理念。在融合当中，我们自己也在不断成长，深入了解各种行业，不断进行创新和发展</w:t>
      </w:r>
      <w:r w:rsidRPr="00525D52">
        <w:rPr>
          <w:shd w:val="clear" w:color="auto" w:fill="FFFFFF"/>
        </w:rPr>
        <w:t>”</w:t>
      </w:r>
      <w:r w:rsidRPr="00525D52">
        <w:rPr>
          <w:shd w:val="clear" w:color="auto" w:fill="FFFFFF"/>
        </w:rPr>
        <w:t>公司文化，秉持着创造真正的客户价值、客户至上的服务理念，为做服务而运营，坚持在创新中与客户共同成长，互利共赢，促进共同发展。</w:t>
      </w:r>
    </w:p>
    <w:p w:rsidR="00D57155" w:rsidRDefault="00525D52" w:rsidP="003B61B5">
      <w:pPr>
        <w:ind w:firstLineChars="200" w:firstLine="420"/>
        <w:rPr>
          <w:shd w:val="clear" w:color="auto" w:fill="FFFFFF"/>
        </w:rPr>
      </w:pPr>
      <w:r w:rsidRPr="00525D52">
        <w:rPr>
          <w:rFonts w:hint="eastAsia"/>
          <w:shd w:val="clear" w:color="auto" w:fill="FFFFFF"/>
        </w:rPr>
        <w:t>在此，感谢范渊总对</w:t>
      </w:r>
      <w:r w:rsidRPr="00525D52">
        <w:rPr>
          <w:shd w:val="clear" w:color="auto" w:fill="FFFFFF"/>
        </w:rPr>
        <w:t>AICSO</w:t>
      </w:r>
      <w:r w:rsidRPr="00525D52">
        <w:rPr>
          <w:shd w:val="clear" w:color="auto" w:fill="FFFFFF"/>
        </w:rPr>
        <w:t>安全运营平台的高度重视及大力支持，也感谢安恒信息技术股份有限公司提供了一个好机会好平台，让创新运营部得以火力全开。感谢项目发起人副总裁袁明坤提供多方位指导，协调各方资源，是安全运营中心最坚强的后盾。同时感谢公司小伙伴们：</w:t>
      </w:r>
      <w:r w:rsidRPr="00525D52">
        <w:rPr>
          <w:shd w:val="clear" w:color="auto" w:fill="FFFFFF"/>
        </w:rPr>
        <w:t>AILPHA</w:t>
      </w:r>
      <w:r w:rsidRPr="00525D52">
        <w:rPr>
          <w:shd w:val="clear" w:color="auto" w:fill="FFFFFF"/>
        </w:rPr>
        <w:t>大数据实验室：刘博、孙戴博、杜东方、洪晨港、向超、任炜刚、陈晓</w:t>
      </w:r>
      <w:r w:rsidRPr="00525D52">
        <w:rPr>
          <w:shd w:val="clear" w:color="auto" w:fill="FFFFFF"/>
        </w:rPr>
        <w:lastRenderedPageBreak/>
        <w:t>丽、郑思慧、张双威；企业信息化部：王华东、高凡、江晨茜、颜迎松；浙江师范大学：苗老师，安全运营平台的成长离不开以上小伙伴的鼎力相助。</w:t>
      </w:r>
    </w:p>
    <w:p w:rsidR="00D57155" w:rsidRDefault="00D57155" w:rsidP="00D57155">
      <w:pPr>
        <w:jc w:val="center"/>
        <w:rPr>
          <w:shd w:val="clear" w:color="auto" w:fill="FFFFFF"/>
        </w:rPr>
      </w:pPr>
    </w:p>
    <w:p w:rsidR="00021C71" w:rsidRPr="003E25B3" w:rsidRDefault="00021C71" w:rsidP="00D57155">
      <w:pPr>
        <w:jc w:val="center"/>
        <w:rPr>
          <w:rFonts w:ascii="黑体" w:eastAsia="黑体" w:hAnsi="黑体"/>
        </w:rPr>
      </w:pPr>
      <w:r w:rsidRPr="003E25B3">
        <w:rPr>
          <w:rFonts w:ascii="黑体" w:eastAsia="黑体" w:hAnsi="黑体" w:hint="eastAsia"/>
        </w:rPr>
        <w:t>参考文献</w:t>
      </w:r>
    </w:p>
    <w:p w:rsidR="007F209E" w:rsidRPr="00DD7E54" w:rsidRDefault="007F209E" w:rsidP="00DD7E54">
      <w:pPr>
        <w:widowControl/>
        <w:wordWrap w:val="0"/>
        <w:rPr>
          <w:rFonts w:ascii="宋体" w:hAnsi="宋体" w:cs="宋体"/>
          <w:kern w:val="0"/>
          <w:sz w:val="18"/>
          <w:szCs w:val="18"/>
        </w:rPr>
      </w:pPr>
      <w:r w:rsidRPr="00DD7E54">
        <w:rPr>
          <w:rFonts w:ascii="宋体" w:hAnsi="宋体" w:cs="宋体"/>
          <w:kern w:val="0"/>
          <w:sz w:val="18"/>
          <w:szCs w:val="18"/>
        </w:rPr>
        <w:t xml:space="preserve">[1] </w:t>
      </w:r>
      <w:r w:rsidR="00DD7E54" w:rsidRPr="00DD7E54">
        <w:rPr>
          <w:rFonts w:ascii="宋体" w:hAnsi="宋体" w:cs="宋体"/>
          <w:kern w:val="0"/>
          <w:sz w:val="18"/>
          <w:szCs w:val="18"/>
        </w:rPr>
        <w:t>2015年中国政府行业 IT市场十大预测</w:t>
      </w:r>
      <w:r w:rsidR="00DD7E54" w:rsidRPr="00DD7E54">
        <w:rPr>
          <w:rFonts w:ascii="宋体" w:hAnsi="宋体" w:cs="宋体" w:hint="eastAsia"/>
          <w:kern w:val="0"/>
          <w:sz w:val="18"/>
          <w:szCs w:val="18"/>
        </w:rPr>
        <w:t>——主市为民始智慧洗尽铅华见真城</w:t>
      </w:r>
      <w:r w:rsidR="00DD7E54" w:rsidRPr="00675FF4">
        <w:rPr>
          <w:rFonts w:ascii="Arial" w:hAnsi="Arial" w:cs="Arial"/>
          <w:color w:val="333333"/>
          <w:kern w:val="0"/>
          <w:sz w:val="18"/>
          <w:szCs w:val="18"/>
        </w:rPr>
        <w:t>[J]</w:t>
      </w:r>
      <w:r w:rsidR="00DD7E54">
        <w:rPr>
          <w:rFonts w:ascii="宋体" w:hAnsi="宋体" w:cs="宋体" w:hint="eastAsia"/>
          <w:kern w:val="0"/>
          <w:sz w:val="18"/>
          <w:szCs w:val="18"/>
        </w:rPr>
        <w:t>.</w:t>
      </w:r>
      <w:r w:rsidRPr="00DD7E54">
        <w:rPr>
          <w:rFonts w:ascii="宋体" w:hAnsi="宋体" w:cs="宋体"/>
          <w:kern w:val="0"/>
          <w:sz w:val="18"/>
          <w:szCs w:val="18"/>
        </w:rPr>
        <w:t>办公自动化</w:t>
      </w:r>
      <w:r w:rsidR="00DD7E54">
        <w:rPr>
          <w:rFonts w:ascii="宋体" w:hAnsi="宋体" w:cs="宋体" w:hint="eastAsia"/>
          <w:kern w:val="0"/>
          <w:sz w:val="18"/>
          <w:szCs w:val="18"/>
        </w:rPr>
        <w:t>杂志</w:t>
      </w:r>
      <w:r w:rsidR="00C136A4">
        <w:rPr>
          <w:rFonts w:ascii="宋体" w:hAnsi="宋体" w:cs="宋体"/>
          <w:kern w:val="0"/>
          <w:sz w:val="18"/>
          <w:szCs w:val="18"/>
        </w:rPr>
        <w:t>,2015,298:23-24</w:t>
      </w:r>
      <w:r w:rsidR="00143AB3">
        <w:rPr>
          <w:rFonts w:ascii="宋体" w:hAnsi="宋体" w:cs="宋体" w:hint="eastAsia"/>
          <w:kern w:val="0"/>
          <w:sz w:val="18"/>
          <w:szCs w:val="18"/>
        </w:rPr>
        <w:t>.</w:t>
      </w:r>
    </w:p>
    <w:p w:rsidR="00AB6065" w:rsidRPr="00675FF4" w:rsidRDefault="007F209E" w:rsidP="00AB6065">
      <w:pPr>
        <w:widowControl/>
        <w:wordWrap w:val="0"/>
        <w:rPr>
          <w:rFonts w:ascii="Arial" w:hAnsi="Arial" w:cs="Arial"/>
          <w:color w:val="333333"/>
          <w:kern w:val="0"/>
          <w:sz w:val="18"/>
          <w:szCs w:val="18"/>
        </w:rPr>
      </w:pPr>
      <w:r>
        <w:rPr>
          <w:rFonts w:ascii="宋体" w:hAnsi="宋体" w:cs="Arial"/>
          <w:color w:val="333333"/>
          <w:kern w:val="0"/>
          <w:sz w:val="18"/>
          <w:szCs w:val="18"/>
        </w:rPr>
        <w:t>[2</w:t>
      </w:r>
      <w:r w:rsidR="00675FF4" w:rsidRPr="00675FF4">
        <w:rPr>
          <w:rFonts w:ascii="宋体" w:hAnsi="宋体" w:cs="Arial"/>
          <w:color w:val="333333"/>
          <w:kern w:val="0"/>
          <w:sz w:val="18"/>
          <w:szCs w:val="18"/>
        </w:rPr>
        <w:t>]</w:t>
      </w:r>
      <w:r w:rsidR="00675FF4" w:rsidRPr="00675FF4">
        <w:rPr>
          <w:rFonts w:ascii="Arial" w:hAnsi="Arial" w:cs="Arial"/>
          <w:color w:val="333333"/>
          <w:kern w:val="0"/>
          <w:sz w:val="18"/>
          <w:szCs w:val="18"/>
        </w:rPr>
        <w:t>金世斌</w:t>
      </w:r>
      <w:r w:rsidR="00675FF4" w:rsidRPr="00675FF4">
        <w:rPr>
          <w:rFonts w:ascii="Arial" w:hAnsi="Arial" w:cs="Arial"/>
          <w:color w:val="333333"/>
          <w:kern w:val="0"/>
          <w:sz w:val="18"/>
          <w:szCs w:val="18"/>
        </w:rPr>
        <w:t>,</w:t>
      </w:r>
      <w:r w:rsidR="00675FF4" w:rsidRPr="00675FF4">
        <w:rPr>
          <w:rFonts w:ascii="Arial" w:hAnsi="Arial" w:cs="Arial"/>
          <w:color w:val="333333"/>
          <w:kern w:val="0"/>
          <w:sz w:val="18"/>
          <w:szCs w:val="18"/>
        </w:rPr>
        <w:t>吴国玖</w:t>
      </w:r>
      <w:r w:rsidR="00675FF4" w:rsidRPr="00675FF4">
        <w:rPr>
          <w:rFonts w:ascii="Arial" w:hAnsi="Arial" w:cs="Arial"/>
          <w:color w:val="333333"/>
          <w:kern w:val="0"/>
          <w:sz w:val="18"/>
          <w:szCs w:val="18"/>
        </w:rPr>
        <w:t>,</w:t>
      </w:r>
      <w:r w:rsidR="00675FF4" w:rsidRPr="00675FF4">
        <w:rPr>
          <w:rFonts w:ascii="Arial" w:hAnsi="Arial" w:cs="Arial"/>
          <w:color w:val="333333"/>
          <w:kern w:val="0"/>
          <w:sz w:val="18"/>
          <w:szCs w:val="18"/>
        </w:rPr>
        <w:t>黄莉</w:t>
      </w:r>
      <w:r w:rsidR="00675FF4" w:rsidRPr="00675FF4">
        <w:rPr>
          <w:rFonts w:ascii="Arial" w:hAnsi="Arial" w:cs="Arial"/>
          <w:color w:val="333333"/>
          <w:kern w:val="0"/>
          <w:sz w:val="18"/>
          <w:szCs w:val="18"/>
        </w:rPr>
        <w:t>.</w:t>
      </w:r>
      <w:r w:rsidR="00675FF4" w:rsidRPr="00675FF4">
        <w:rPr>
          <w:rFonts w:ascii="Arial" w:hAnsi="Arial" w:cs="Arial"/>
          <w:color w:val="333333"/>
          <w:kern w:val="0"/>
          <w:sz w:val="18"/>
          <w:szCs w:val="18"/>
        </w:rPr>
        <w:t>智慧城市建设的国际经验与趋势展望</w:t>
      </w:r>
      <w:r w:rsidR="00675FF4" w:rsidRPr="00675FF4">
        <w:rPr>
          <w:rFonts w:ascii="Arial" w:hAnsi="Arial" w:cs="Arial"/>
          <w:color w:val="333333"/>
          <w:kern w:val="0"/>
          <w:sz w:val="18"/>
          <w:szCs w:val="18"/>
        </w:rPr>
        <w:t>[J].</w:t>
      </w:r>
      <w:r w:rsidR="00675FF4" w:rsidRPr="00675FF4">
        <w:rPr>
          <w:rFonts w:ascii="Arial" w:hAnsi="Arial" w:cs="Arial"/>
          <w:color w:val="333333"/>
          <w:kern w:val="0"/>
          <w:sz w:val="18"/>
          <w:szCs w:val="18"/>
        </w:rPr>
        <w:t>上海城市管理</w:t>
      </w:r>
      <w:r w:rsidR="00675FF4" w:rsidRPr="00675FF4">
        <w:rPr>
          <w:rFonts w:ascii="Arial" w:hAnsi="Arial" w:cs="Arial"/>
          <w:color w:val="333333"/>
          <w:kern w:val="0"/>
          <w:sz w:val="18"/>
          <w:szCs w:val="18"/>
        </w:rPr>
        <w:t>,2016,25(02):12-17.</w:t>
      </w:r>
    </w:p>
    <w:p w:rsidR="00AB6065" w:rsidRPr="00AB6065" w:rsidRDefault="007F209E" w:rsidP="00AB6065">
      <w:pPr>
        <w:widowControl/>
        <w:wordWrap w:val="0"/>
        <w:rPr>
          <w:rFonts w:ascii="宋体" w:hAnsi="宋体" w:cs="宋体"/>
          <w:kern w:val="0"/>
          <w:sz w:val="18"/>
          <w:szCs w:val="18"/>
        </w:rPr>
      </w:pPr>
      <w:r>
        <w:rPr>
          <w:rFonts w:ascii="宋体" w:hAnsi="宋体" w:cs="宋体"/>
          <w:kern w:val="0"/>
          <w:sz w:val="18"/>
          <w:szCs w:val="18"/>
        </w:rPr>
        <w:t>[3</w:t>
      </w:r>
      <w:r w:rsidR="00AB6065" w:rsidRPr="00AB6065">
        <w:rPr>
          <w:rFonts w:ascii="宋体" w:hAnsi="宋体" w:cs="宋体"/>
          <w:kern w:val="0"/>
          <w:sz w:val="18"/>
          <w:szCs w:val="18"/>
        </w:rPr>
        <w:t>]周向红. 城市建设需要更多“智慧”[N]. 深圳特区报,2019-02-19(B06).</w:t>
      </w:r>
    </w:p>
    <w:p w:rsidR="00AB6065" w:rsidRDefault="007F209E" w:rsidP="00AB6065">
      <w:pPr>
        <w:widowControl/>
        <w:wordWrap w:val="0"/>
        <w:rPr>
          <w:rFonts w:ascii="宋体" w:hAnsi="宋体" w:cs="宋体"/>
          <w:kern w:val="0"/>
          <w:sz w:val="18"/>
          <w:szCs w:val="18"/>
        </w:rPr>
      </w:pPr>
      <w:r>
        <w:rPr>
          <w:rFonts w:ascii="宋体" w:hAnsi="宋体" w:cs="宋体"/>
          <w:kern w:val="0"/>
          <w:sz w:val="18"/>
          <w:szCs w:val="18"/>
        </w:rPr>
        <w:t>[4</w:t>
      </w:r>
      <w:r w:rsidR="00AB6065" w:rsidRPr="00AB6065">
        <w:rPr>
          <w:rFonts w:ascii="宋体" w:hAnsi="宋体" w:cs="宋体"/>
          <w:kern w:val="0"/>
          <w:sz w:val="18"/>
          <w:szCs w:val="18"/>
        </w:rPr>
        <w:t>]郭涛. 智慧城市是运营出来的[N]. 中国信息化周报,2019-02-18(015).</w:t>
      </w:r>
    </w:p>
    <w:p w:rsidR="00C136A4" w:rsidRDefault="00C136A4" w:rsidP="00AB6065">
      <w:pPr>
        <w:widowControl/>
        <w:wordWrap w:val="0"/>
        <w:rPr>
          <w:rFonts w:ascii="宋体" w:hAnsi="宋体" w:cs="宋体"/>
          <w:kern w:val="0"/>
          <w:sz w:val="18"/>
          <w:szCs w:val="18"/>
        </w:rPr>
      </w:pPr>
    </w:p>
    <w:p w:rsidR="0057122F" w:rsidRDefault="0057122F" w:rsidP="00AB6065">
      <w:pPr>
        <w:widowControl/>
        <w:wordWrap w:val="0"/>
        <w:rPr>
          <w:rFonts w:ascii="宋体" w:hAnsi="宋体" w:cs="宋体"/>
          <w:kern w:val="0"/>
          <w:sz w:val="18"/>
          <w:szCs w:val="18"/>
        </w:rPr>
      </w:pPr>
      <w:r>
        <w:rPr>
          <w:rFonts w:ascii="宋体" w:hAnsi="宋体" w:cs="宋体" w:hint="eastAsia"/>
          <w:kern w:val="0"/>
          <w:sz w:val="18"/>
          <w:szCs w:val="18"/>
        </w:rPr>
        <w:t>李贵鹏</w:t>
      </w:r>
      <w:r>
        <w:rPr>
          <w:rFonts w:ascii="宋体" w:hAnsi="宋体" w:cs="宋体"/>
          <w:noProof/>
          <w:kern w:val="0"/>
          <w:sz w:val="18"/>
          <w:szCs w:val="18"/>
        </w:rPr>
        <w:drawing>
          <wp:anchor distT="0" distB="0" distL="114300" distR="114300" simplePos="0" relativeHeight="251659264" behindDoc="0" locked="0" layoutInCell="1" allowOverlap="1">
            <wp:simplePos x="1146875" y="2936929"/>
            <wp:positionH relativeFrom="column">
              <wp:align>left</wp:align>
            </wp:positionH>
            <wp:positionV relativeFrom="paragraph">
              <wp:align>top</wp:align>
            </wp:positionV>
            <wp:extent cx="1170122" cy="1694165"/>
            <wp:effectExtent l="0" t="0" r="0" b="190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中央业务部+李贵鹏+73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0122" cy="1694165"/>
                    </a:xfrm>
                    <a:prstGeom prst="rect">
                      <a:avLst/>
                    </a:prstGeom>
                  </pic:spPr>
                </pic:pic>
              </a:graphicData>
            </a:graphic>
          </wp:anchor>
        </w:drawing>
      </w:r>
    </w:p>
    <w:p w:rsidR="0057122F" w:rsidRPr="00143AB3" w:rsidRDefault="00625A8E" w:rsidP="0057122F">
      <w:pPr>
        <w:rPr>
          <w:rFonts w:ascii="宋体" w:hAnsi="宋体" w:cs="宋体"/>
          <w:sz w:val="18"/>
          <w:szCs w:val="18"/>
        </w:rPr>
      </w:pPr>
      <w:r>
        <w:rPr>
          <w:rFonts w:ascii="宋体" w:hAnsi="宋体" w:cs="宋体" w:hint="eastAsia"/>
          <w:sz w:val="18"/>
          <w:szCs w:val="18"/>
        </w:rPr>
        <w:t>资深总监</w:t>
      </w:r>
      <w:r w:rsidR="0057122F">
        <w:rPr>
          <w:rFonts w:ascii="宋体" w:hAnsi="宋体" w:cs="宋体" w:hint="eastAsia"/>
          <w:sz w:val="18"/>
          <w:szCs w:val="18"/>
        </w:rPr>
        <w:t>，主要研究方向安全运营和项目管理</w:t>
      </w:r>
    </w:p>
    <w:p w:rsidR="0057122F" w:rsidRDefault="0057122F" w:rsidP="00AB6065">
      <w:pPr>
        <w:widowControl/>
        <w:wordWrap w:val="0"/>
        <w:rPr>
          <w:rFonts w:ascii="宋体" w:hAnsi="宋体" w:cs="宋体"/>
          <w:kern w:val="0"/>
          <w:sz w:val="18"/>
          <w:szCs w:val="18"/>
        </w:rPr>
      </w:pPr>
      <w:r w:rsidRPr="0057122F">
        <w:rPr>
          <w:rFonts w:ascii="宋体" w:hAnsi="宋体" w:cs="宋体"/>
          <w:kern w:val="0"/>
          <w:sz w:val="18"/>
          <w:szCs w:val="18"/>
        </w:rPr>
        <w:t>ororo.li@dbappsecurity.com.cn</w:t>
      </w:r>
      <w:r>
        <w:rPr>
          <w:rFonts w:ascii="宋体" w:hAnsi="宋体" w:cs="宋体"/>
          <w:kern w:val="0"/>
          <w:sz w:val="18"/>
          <w:szCs w:val="18"/>
        </w:rPr>
        <w:br w:type="textWrapping" w:clear="all"/>
      </w:r>
    </w:p>
    <w:p w:rsidR="0057122F" w:rsidRDefault="0057122F" w:rsidP="00AB6065">
      <w:pPr>
        <w:widowControl/>
        <w:wordWrap w:val="0"/>
        <w:rPr>
          <w:rFonts w:ascii="宋体" w:hAnsi="宋体" w:cs="宋体"/>
          <w:kern w:val="0"/>
          <w:sz w:val="18"/>
          <w:szCs w:val="18"/>
        </w:rPr>
      </w:pPr>
    </w:p>
    <w:p w:rsidR="0057122F" w:rsidRDefault="0057122F" w:rsidP="00AB6065">
      <w:pPr>
        <w:widowControl/>
        <w:wordWrap w:val="0"/>
        <w:rPr>
          <w:rFonts w:ascii="宋体" w:hAnsi="宋体" w:cs="宋体"/>
          <w:kern w:val="0"/>
          <w:sz w:val="18"/>
          <w:szCs w:val="18"/>
        </w:rPr>
      </w:pPr>
    </w:p>
    <w:p w:rsidR="0057122F" w:rsidRDefault="0057122F" w:rsidP="00AB6065">
      <w:pPr>
        <w:widowControl/>
        <w:wordWrap w:val="0"/>
        <w:rPr>
          <w:rFonts w:ascii="宋体" w:hAnsi="宋体" w:cs="宋体"/>
          <w:kern w:val="0"/>
          <w:sz w:val="18"/>
          <w:szCs w:val="18"/>
        </w:rPr>
      </w:pPr>
    </w:p>
    <w:p w:rsidR="0057122F" w:rsidRDefault="0057122F" w:rsidP="00AB6065">
      <w:pPr>
        <w:widowControl/>
        <w:wordWrap w:val="0"/>
        <w:rPr>
          <w:rFonts w:ascii="宋体" w:hAnsi="宋体" w:cs="宋体"/>
          <w:kern w:val="0"/>
          <w:sz w:val="18"/>
          <w:szCs w:val="18"/>
        </w:rPr>
      </w:pPr>
    </w:p>
    <w:p w:rsidR="0057122F" w:rsidRPr="00625A8E" w:rsidRDefault="0057122F" w:rsidP="00625A8E">
      <w:pPr>
        <w:rPr>
          <w:rFonts w:ascii="宋体" w:hAnsi="宋体" w:cs="宋体"/>
          <w:sz w:val="18"/>
          <w:szCs w:val="18"/>
        </w:rPr>
      </w:pPr>
    </w:p>
    <w:p w:rsidR="00143AB3" w:rsidRPr="00625A8E" w:rsidRDefault="00143AB3" w:rsidP="00625A8E">
      <w:pPr>
        <w:rPr>
          <w:rFonts w:ascii="宋体" w:hAnsi="宋体" w:cs="宋体"/>
          <w:sz w:val="18"/>
          <w:szCs w:val="18"/>
        </w:rPr>
      </w:pPr>
      <w:r w:rsidRPr="00625A8E">
        <w:rPr>
          <w:rFonts w:ascii="宋体" w:hAnsi="宋体" w:cs="宋体" w:hint="eastAsia"/>
          <w:sz w:val="18"/>
          <w:szCs w:val="18"/>
        </w:rPr>
        <w:t>徐冰清</w:t>
      </w:r>
      <w:r w:rsidRPr="00625A8E">
        <w:rPr>
          <w:rFonts w:ascii="宋体" w:hAnsi="宋体" w:cs="宋体"/>
          <w:sz w:val="18"/>
          <w:szCs w:val="18"/>
        </w:rPr>
        <w:drawing>
          <wp:anchor distT="0" distB="0" distL="114300" distR="114300" simplePos="0" relativeHeight="251658240" behindDoc="0" locked="0" layoutInCell="1" allowOverlap="1">
            <wp:simplePos x="1146875" y="2952427"/>
            <wp:positionH relativeFrom="column">
              <wp:align>left</wp:align>
            </wp:positionH>
            <wp:positionV relativeFrom="paragraph">
              <wp:align>top</wp:align>
            </wp:positionV>
            <wp:extent cx="1213206" cy="1867426"/>
            <wp:effectExtent l="0" t="0" r="635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428-1.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13206" cy="1867426"/>
                    </a:xfrm>
                    <a:prstGeom prst="rect">
                      <a:avLst/>
                    </a:prstGeom>
                  </pic:spPr>
                </pic:pic>
              </a:graphicData>
            </a:graphic>
          </wp:anchor>
        </w:drawing>
      </w:r>
    </w:p>
    <w:p w:rsidR="00143AB3" w:rsidRPr="00143AB3" w:rsidRDefault="00143AB3" w:rsidP="00143AB3">
      <w:pPr>
        <w:rPr>
          <w:rFonts w:ascii="宋体" w:hAnsi="宋体" w:cs="宋体"/>
          <w:sz w:val="18"/>
          <w:szCs w:val="18"/>
        </w:rPr>
      </w:pPr>
      <w:r>
        <w:rPr>
          <w:rFonts w:ascii="宋体" w:hAnsi="宋体" w:cs="宋体" w:hint="eastAsia"/>
          <w:sz w:val="18"/>
          <w:szCs w:val="18"/>
        </w:rPr>
        <w:t>硕士研究生，主要研究方向</w:t>
      </w:r>
      <w:r w:rsidR="0057122F">
        <w:rPr>
          <w:rFonts w:ascii="宋体" w:hAnsi="宋体" w:cs="宋体" w:hint="eastAsia"/>
          <w:sz w:val="18"/>
          <w:szCs w:val="18"/>
        </w:rPr>
        <w:t>安全运营</w:t>
      </w:r>
    </w:p>
    <w:p w:rsidR="00143AB3" w:rsidRPr="00143AB3" w:rsidRDefault="00143AB3" w:rsidP="00143AB3">
      <w:pPr>
        <w:rPr>
          <w:rFonts w:ascii="宋体" w:hAnsi="宋体" w:cs="宋体"/>
          <w:sz w:val="18"/>
          <w:szCs w:val="18"/>
        </w:rPr>
      </w:pPr>
      <w:r w:rsidRPr="00143AB3">
        <w:rPr>
          <w:rFonts w:ascii="宋体" w:hAnsi="宋体" w:cs="宋体"/>
          <w:sz w:val="18"/>
          <w:szCs w:val="18"/>
        </w:rPr>
        <w:t>casey.xu@dbappsecurity.com.cn</w:t>
      </w:r>
    </w:p>
    <w:p w:rsidR="00143AB3" w:rsidRPr="00143AB3" w:rsidRDefault="00143AB3" w:rsidP="00143AB3">
      <w:pPr>
        <w:rPr>
          <w:rFonts w:ascii="宋体" w:hAnsi="宋体" w:cs="宋体"/>
          <w:sz w:val="18"/>
          <w:szCs w:val="18"/>
        </w:rPr>
      </w:pPr>
    </w:p>
    <w:p w:rsidR="00143AB3" w:rsidRPr="00143AB3" w:rsidRDefault="00143AB3" w:rsidP="00143AB3">
      <w:pPr>
        <w:rPr>
          <w:rFonts w:ascii="宋体" w:hAnsi="宋体" w:cs="宋体"/>
          <w:sz w:val="18"/>
          <w:szCs w:val="18"/>
        </w:rPr>
      </w:pPr>
    </w:p>
    <w:p w:rsidR="00143AB3" w:rsidRPr="00143AB3" w:rsidRDefault="00143AB3" w:rsidP="00143AB3">
      <w:pPr>
        <w:rPr>
          <w:rFonts w:ascii="宋体" w:hAnsi="宋体" w:cs="宋体"/>
          <w:sz w:val="18"/>
          <w:szCs w:val="18"/>
        </w:rPr>
      </w:pPr>
    </w:p>
    <w:p w:rsidR="00143AB3" w:rsidRPr="00143AB3" w:rsidRDefault="00143AB3" w:rsidP="00143AB3">
      <w:pPr>
        <w:rPr>
          <w:rFonts w:ascii="宋体" w:hAnsi="宋体" w:cs="宋体"/>
          <w:sz w:val="18"/>
          <w:szCs w:val="18"/>
        </w:rPr>
      </w:pPr>
    </w:p>
    <w:p w:rsidR="00C136A4" w:rsidRPr="00625A8E" w:rsidRDefault="00143AB3" w:rsidP="00625A8E">
      <w:pPr>
        <w:rPr>
          <w:rFonts w:ascii="宋体" w:hAnsi="宋体" w:cs="宋体"/>
          <w:sz w:val="18"/>
          <w:szCs w:val="18"/>
        </w:rPr>
      </w:pPr>
      <w:r w:rsidRPr="00625A8E">
        <w:rPr>
          <w:rFonts w:ascii="宋体" w:hAnsi="宋体" w:cs="宋体"/>
          <w:sz w:val="18"/>
          <w:szCs w:val="18"/>
        </w:rPr>
        <w:br w:type="textWrapping" w:clear="all"/>
      </w:r>
    </w:p>
    <w:p w:rsidR="00625A8E" w:rsidRDefault="00625A8E" w:rsidP="00AB6065">
      <w:pPr>
        <w:widowControl/>
        <w:wordWrap w:val="0"/>
        <w:rPr>
          <w:rFonts w:ascii="宋体" w:hAnsi="宋体" w:cs="宋体"/>
          <w:kern w:val="0"/>
          <w:sz w:val="18"/>
          <w:szCs w:val="18"/>
        </w:rPr>
      </w:pPr>
    </w:p>
    <w:p w:rsidR="00625A8E" w:rsidRPr="00625A8E" w:rsidRDefault="00625A8E" w:rsidP="00625A8E">
      <w:pPr>
        <w:rPr>
          <w:rFonts w:ascii="宋体" w:hAnsi="宋体" w:cs="宋体"/>
          <w:sz w:val="18"/>
          <w:szCs w:val="18"/>
        </w:rPr>
      </w:pPr>
    </w:p>
    <w:p w:rsidR="00625A8E" w:rsidRPr="00625A8E" w:rsidRDefault="00625A8E" w:rsidP="00625A8E">
      <w:pPr>
        <w:rPr>
          <w:rFonts w:ascii="宋体" w:hAnsi="宋体" w:cs="宋体"/>
          <w:sz w:val="18"/>
          <w:szCs w:val="18"/>
        </w:rPr>
      </w:pPr>
      <w:r w:rsidRPr="00625A8E">
        <w:rPr>
          <w:rFonts w:ascii="宋体" w:hAnsi="宋体" w:cs="宋体"/>
          <w:sz w:val="18"/>
          <w:szCs w:val="18"/>
        </w:rPr>
        <w:lastRenderedPageBreak/>
        <w:drawing>
          <wp:inline distT="0" distB="0" distL="0" distR="0" wp14:anchorId="06609351" wp14:editId="42002B52">
            <wp:extent cx="1212850" cy="18176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chatIMG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5195" cy="1896119"/>
                    </a:xfrm>
                    <a:prstGeom prst="rect">
                      <a:avLst/>
                    </a:prstGeom>
                  </pic:spPr>
                </pic:pic>
              </a:graphicData>
            </a:graphic>
          </wp:inline>
        </w:drawing>
      </w:r>
      <w:r>
        <w:rPr>
          <w:rFonts w:ascii="宋体" w:hAnsi="宋体" w:cs="宋体" w:hint="eastAsia"/>
          <w:sz w:val="18"/>
          <w:szCs w:val="18"/>
        </w:rPr>
        <w:t>李思艺</w:t>
      </w:r>
    </w:p>
    <w:p w:rsidR="00625A8E" w:rsidRPr="00143AB3" w:rsidRDefault="00625A8E" w:rsidP="00625A8E">
      <w:pPr>
        <w:rPr>
          <w:rFonts w:ascii="宋体" w:hAnsi="宋体" w:cs="宋体"/>
          <w:sz w:val="18"/>
          <w:szCs w:val="18"/>
        </w:rPr>
      </w:pPr>
      <w:r>
        <w:rPr>
          <w:rFonts w:ascii="宋体" w:hAnsi="宋体" w:cs="宋体" w:hint="eastAsia"/>
          <w:sz w:val="18"/>
          <w:szCs w:val="18"/>
        </w:rPr>
        <w:t>产品经理，主要研究方向安全运营</w:t>
      </w:r>
    </w:p>
    <w:p w:rsidR="00625A8E" w:rsidRPr="00143AB3" w:rsidRDefault="00625A8E" w:rsidP="00625A8E">
      <w:pPr>
        <w:rPr>
          <w:rFonts w:ascii="宋体" w:hAnsi="宋体" w:cs="宋体"/>
          <w:sz w:val="18"/>
          <w:szCs w:val="18"/>
        </w:rPr>
      </w:pPr>
      <w:r w:rsidRPr="00625A8E">
        <w:rPr>
          <w:rFonts w:ascii="宋体" w:hAnsi="宋体" w:cs="宋体"/>
          <w:sz w:val="18"/>
          <w:szCs w:val="18"/>
        </w:rPr>
        <w:t>shirley.li@dbappsecurity.com.cn</w:t>
      </w:r>
    </w:p>
    <w:p w:rsidR="00625A8E" w:rsidRPr="00143AB3" w:rsidRDefault="00625A8E" w:rsidP="00625A8E">
      <w:pPr>
        <w:rPr>
          <w:rFonts w:ascii="宋体" w:hAnsi="宋体" w:cs="宋体"/>
          <w:sz w:val="18"/>
          <w:szCs w:val="18"/>
        </w:rPr>
      </w:pPr>
    </w:p>
    <w:p w:rsidR="00625A8E" w:rsidRPr="00143AB3" w:rsidRDefault="00625A8E" w:rsidP="00625A8E">
      <w:pPr>
        <w:rPr>
          <w:rFonts w:ascii="宋体" w:hAnsi="宋体" w:cs="宋体"/>
          <w:sz w:val="18"/>
          <w:szCs w:val="18"/>
        </w:rPr>
      </w:pPr>
    </w:p>
    <w:p w:rsidR="006A132B" w:rsidRPr="006A132B" w:rsidRDefault="006A132B" w:rsidP="006A132B">
      <w:bookmarkStart w:id="1" w:name="_GoBack"/>
      <w:bookmarkEnd w:id="1"/>
    </w:p>
    <w:sectPr w:rsidR="006A132B" w:rsidRPr="006A13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07FE" w:rsidRDefault="000107FE" w:rsidP="00AC76A4">
      <w:r>
        <w:separator/>
      </w:r>
    </w:p>
  </w:endnote>
  <w:endnote w:type="continuationSeparator" w:id="0">
    <w:p w:rsidR="000107FE" w:rsidRDefault="000107FE" w:rsidP="00AC7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07FE" w:rsidRDefault="000107FE" w:rsidP="00AC76A4">
      <w:r>
        <w:separator/>
      </w:r>
    </w:p>
  </w:footnote>
  <w:footnote w:type="continuationSeparator" w:id="0">
    <w:p w:rsidR="000107FE" w:rsidRDefault="000107FE" w:rsidP="00AC7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94CB8"/>
    <w:multiLevelType w:val="hybridMultilevel"/>
    <w:tmpl w:val="4DE0E784"/>
    <w:lvl w:ilvl="0" w:tplc="8FBA349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 w15:restartNumberingAfterBreak="0">
    <w:nsid w:val="22070DA8"/>
    <w:multiLevelType w:val="hybridMultilevel"/>
    <w:tmpl w:val="E25EAAFC"/>
    <w:lvl w:ilvl="0" w:tplc="32566ADC">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581FA3"/>
    <w:multiLevelType w:val="hybridMultilevel"/>
    <w:tmpl w:val="4F64344C"/>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pStyle w:val="1"/>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532A2695"/>
    <w:multiLevelType w:val="hybridMultilevel"/>
    <w:tmpl w:val="DA3A83EC"/>
    <w:lvl w:ilvl="0" w:tplc="5FDAB5B8">
      <w:start w:val="1"/>
      <w:numFmt w:val="bullet"/>
      <w:lvlText w:val=""/>
      <w:lvlJc w:val="left"/>
      <w:pPr>
        <w:tabs>
          <w:tab w:val="num" w:pos="1320"/>
        </w:tabs>
        <w:ind w:left="1320" w:hanging="420"/>
      </w:pPr>
      <w:rPr>
        <w:rFonts w:ascii="Wingdings" w:hAnsi="Wingdings" w:hint="default"/>
      </w:rPr>
    </w:lvl>
    <w:lvl w:ilvl="1" w:tplc="04090001">
      <w:start w:val="1"/>
      <w:numFmt w:val="bullet"/>
      <w:lvlText w:val=""/>
      <w:lvlJc w:val="left"/>
      <w:pPr>
        <w:tabs>
          <w:tab w:val="num" w:pos="1320"/>
        </w:tabs>
        <w:ind w:left="1320" w:hanging="420"/>
      </w:pPr>
      <w:rPr>
        <w:rFonts w:ascii="Wingdings" w:hAnsi="Wingdings" w:hint="default"/>
      </w:rPr>
    </w:lvl>
    <w:lvl w:ilvl="2" w:tplc="0409001B" w:tentative="1">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abstractNum w:abstractNumId="4" w15:restartNumberingAfterBreak="0">
    <w:nsid w:val="5E3F6DB8"/>
    <w:multiLevelType w:val="hybridMultilevel"/>
    <w:tmpl w:val="F6BE6C98"/>
    <w:lvl w:ilvl="0" w:tplc="FFFFFFFF">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21C2888"/>
    <w:multiLevelType w:val="hybridMultilevel"/>
    <w:tmpl w:val="E54C2488"/>
    <w:lvl w:ilvl="0" w:tplc="BE30E342">
      <w:start w:val="1"/>
      <w:numFmt w:val="japaneseCounting"/>
      <w:lvlText w:val="%1、"/>
      <w:lvlJc w:val="left"/>
      <w:pPr>
        <w:ind w:left="870" w:hanging="8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554223C"/>
    <w:multiLevelType w:val="hybridMultilevel"/>
    <w:tmpl w:val="D1BEDB0A"/>
    <w:lvl w:ilvl="0" w:tplc="FFFFFFFF">
      <w:start w:val="1"/>
      <w:numFmt w:val="decimal"/>
      <w:lvlText w:val="图%1."/>
      <w:lvlJc w:val="center"/>
      <w:pPr>
        <w:tabs>
          <w:tab w:val="num" w:pos="360"/>
        </w:tabs>
        <w:ind w:left="0" w:firstLine="0"/>
      </w:pPr>
      <w:rPr>
        <w:rFonts w:hint="eastAsia"/>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abstractNumId w:val="5"/>
  </w:num>
  <w:num w:numId="2">
    <w:abstractNumId w:val="2"/>
  </w:num>
  <w:num w:numId="3">
    <w:abstractNumId w:val="6"/>
  </w:num>
  <w:num w:numId="4">
    <w:abstractNumId w:val="3"/>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A74"/>
    <w:rsid w:val="000107FE"/>
    <w:rsid w:val="0001565D"/>
    <w:rsid w:val="00021C71"/>
    <w:rsid w:val="000678CD"/>
    <w:rsid w:val="000740E0"/>
    <w:rsid w:val="00074325"/>
    <w:rsid w:val="00075E0F"/>
    <w:rsid w:val="00085705"/>
    <w:rsid w:val="00092D0C"/>
    <w:rsid w:val="000A6C71"/>
    <w:rsid w:val="000A7B8D"/>
    <w:rsid w:val="000C1744"/>
    <w:rsid w:val="000C6DA3"/>
    <w:rsid w:val="000D2A9D"/>
    <w:rsid w:val="000D2E80"/>
    <w:rsid w:val="000D4CB1"/>
    <w:rsid w:val="000D769A"/>
    <w:rsid w:val="0011526C"/>
    <w:rsid w:val="00122255"/>
    <w:rsid w:val="00123B5B"/>
    <w:rsid w:val="00136FEE"/>
    <w:rsid w:val="001407FF"/>
    <w:rsid w:val="00143AB3"/>
    <w:rsid w:val="00146D4F"/>
    <w:rsid w:val="00166C13"/>
    <w:rsid w:val="00174472"/>
    <w:rsid w:val="00180D04"/>
    <w:rsid w:val="001B2A74"/>
    <w:rsid w:val="001C176C"/>
    <w:rsid w:val="001D4BF9"/>
    <w:rsid w:val="001D7529"/>
    <w:rsid w:val="001E3345"/>
    <w:rsid w:val="001E7EC3"/>
    <w:rsid w:val="00203280"/>
    <w:rsid w:val="002117A7"/>
    <w:rsid w:val="0021710E"/>
    <w:rsid w:val="00223156"/>
    <w:rsid w:val="00225D66"/>
    <w:rsid w:val="00226032"/>
    <w:rsid w:val="00236372"/>
    <w:rsid w:val="00260AB9"/>
    <w:rsid w:val="002A2812"/>
    <w:rsid w:val="002D0ED2"/>
    <w:rsid w:val="002D1FA1"/>
    <w:rsid w:val="002D61E0"/>
    <w:rsid w:val="002D66E2"/>
    <w:rsid w:val="002E1385"/>
    <w:rsid w:val="002F27D7"/>
    <w:rsid w:val="002F65EA"/>
    <w:rsid w:val="003027D1"/>
    <w:rsid w:val="003029C3"/>
    <w:rsid w:val="00321B7A"/>
    <w:rsid w:val="00322E8D"/>
    <w:rsid w:val="0033716B"/>
    <w:rsid w:val="00343DCA"/>
    <w:rsid w:val="0037217D"/>
    <w:rsid w:val="00390CEB"/>
    <w:rsid w:val="00394198"/>
    <w:rsid w:val="003962C0"/>
    <w:rsid w:val="00396B21"/>
    <w:rsid w:val="003A6E1C"/>
    <w:rsid w:val="003B61B5"/>
    <w:rsid w:val="003D0F6F"/>
    <w:rsid w:val="003D5B44"/>
    <w:rsid w:val="003E25B3"/>
    <w:rsid w:val="003F2505"/>
    <w:rsid w:val="004078EB"/>
    <w:rsid w:val="004159A1"/>
    <w:rsid w:val="00452B2E"/>
    <w:rsid w:val="004563FD"/>
    <w:rsid w:val="004620D6"/>
    <w:rsid w:val="004621E8"/>
    <w:rsid w:val="00462304"/>
    <w:rsid w:val="00462526"/>
    <w:rsid w:val="004735BB"/>
    <w:rsid w:val="0047721D"/>
    <w:rsid w:val="0048295A"/>
    <w:rsid w:val="004858A6"/>
    <w:rsid w:val="004863FA"/>
    <w:rsid w:val="00491298"/>
    <w:rsid w:val="00495EB8"/>
    <w:rsid w:val="004A19FB"/>
    <w:rsid w:val="004A29B5"/>
    <w:rsid w:val="004A4135"/>
    <w:rsid w:val="004C48BC"/>
    <w:rsid w:val="004D3AF1"/>
    <w:rsid w:val="004D6AFE"/>
    <w:rsid w:val="004E4868"/>
    <w:rsid w:val="004E6566"/>
    <w:rsid w:val="00525D52"/>
    <w:rsid w:val="005364FB"/>
    <w:rsid w:val="0057122F"/>
    <w:rsid w:val="00582CFD"/>
    <w:rsid w:val="005A4EA3"/>
    <w:rsid w:val="005B5EDB"/>
    <w:rsid w:val="005D6EF6"/>
    <w:rsid w:val="005F2360"/>
    <w:rsid w:val="005F2AD0"/>
    <w:rsid w:val="005F3401"/>
    <w:rsid w:val="005F5F57"/>
    <w:rsid w:val="00625A8E"/>
    <w:rsid w:val="0062683A"/>
    <w:rsid w:val="006343AC"/>
    <w:rsid w:val="00647691"/>
    <w:rsid w:val="00651A1B"/>
    <w:rsid w:val="0065375C"/>
    <w:rsid w:val="00660AF2"/>
    <w:rsid w:val="00661A4E"/>
    <w:rsid w:val="00667E66"/>
    <w:rsid w:val="00675FF4"/>
    <w:rsid w:val="00697757"/>
    <w:rsid w:val="006A132B"/>
    <w:rsid w:val="006B1E7B"/>
    <w:rsid w:val="006B5D39"/>
    <w:rsid w:val="006C6AEE"/>
    <w:rsid w:val="006E21A0"/>
    <w:rsid w:val="006F0D8B"/>
    <w:rsid w:val="00710904"/>
    <w:rsid w:val="007261C3"/>
    <w:rsid w:val="00730A33"/>
    <w:rsid w:val="00752C95"/>
    <w:rsid w:val="007579F0"/>
    <w:rsid w:val="007703AF"/>
    <w:rsid w:val="00791DE9"/>
    <w:rsid w:val="007A0520"/>
    <w:rsid w:val="007A6402"/>
    <w:rsid w:val="007C365B"/>
    <w:rsid w:val="007C41CF"/>
    <w:rsid w:val="007C7E9C"/>
    <w:rsid w:val="007F209E"/>
    <w:rsid w:val="0082683B"/>
    <w:rsid w:val="00830108"/>
    <w:rsid w:val="008336F3"/>
    <w:rsid w:val="00836F3C"/>
    <w:rsid w:val="008705B0"/>
    <w:rsid w:val="0087491D"/>
    <w:rsid w:val="008807E9"/>
    <w:rsid w:val="00891F37"/>
    <w:rsid w:val="00894A46"/>
    <w:rsid w:val="008A33A3"/>
    <w:rsid w:val="008B5D4F"/>
    <w:rsid w:val="008D05CA"/>
    <w:rsid w:val="008D2555"/>
    <w:rsid w:val="008E262D"/>
    <w:rsid w:val="008E6E3B"/>
    <w:rsid w:val="008E7BC9"/>
    <w:rsid w:val="008F15A3"/>
    <w:rsid w:val="008F1798"/>
    <w:rsid w:val="00927BD0"/>
    <w:rsid w:val="00937D2F"/>
    <w:rsid w:val="00941252"/>
    <w:rsid w:val="00945467"/>
    <w:rsid w:val="00982F74"/>
    <w:rsid w:val="00985018"/>
    <w:rsid w:val="0099025B"/>
    <w:rsid w:val="00995B8F"/>
    <w:rsid w:val="009B207E"/>
    <w:rsid w:val="009D7A13"/>
    <w:rsid w:val="009E18F7"/>
    <w:rsid w:val="009E1A13"/>
    <w:rsid w:val="009F52EB"/>
    <w:rsid w:val="00A0350B"/>
    <w:rsid w:val="00A0628F"/>
    <w:rsid w:val="00A26CC2"/>
    <w:rsid w:val="00A302CF"/>
    <w:rsid w:val="00A40340"/>
    <w:rsid w:val="00A40B80"/>
    <w:rsid w:val="00A4539C"/>
    <w:rsid w:val="00A52F9A"/>
    <w:rsid w:val="00A532A8"/>
    <w:rsid w:val="00A57EAE"/>
    <w:rsid w:val="00A73813"/>
    <w:rsid w:val="00A94274"/>
    <w:rsid w:val="00AA126D"/>
    <w:rsid w:val="00AB4AC4"/>
    <w:rsid w:val="00AB6065"/>
    <w:rsid w:val="00AC1FC5"/>
    <w:rsid w:val="00AC6301"/>
    <w:rsid w:val="00AC76A4"/>
    <w:rsid w:val="00AD6A11"/>
    <w:rsid w:val="00AE0057"/>
    <w:rsid w:val="00B2346D"/>
    <w:rsid w:val="00B357DE"/>
    <w:rsid w:val="00B443A3"/>
    <w:rsid w:val="00B53967"/>
    <w:rsid w:val="00B65255"/>
    <w:rsid w:val="00B669ED"/>
    <w:rsid w:val="00B74E9F"/>
    <w:rsid w:val="00BA4B8E"/>
    <w:rsid w:val="00BB1909"/>
    <w:rsid w:val="00BB71C9"/>
    <w:rsid w:val="00BE3808"/>
    <w:rsid w:val="00BE4E49"/>
    <w:rsid w:val="00BF4F1F"/>
    <w:rsid w:val="00C050D8"/>
    <w:rsid w:val="00C06F74"/>
    <w:rsid w:val="00C136A4"/>
    <w:rsid w:val="00C15AD9"/>
    <w:rsid w:val="00C20B7C"/>
    <w:rsid w:val="00C253B1"/>
    <w:rsid w:val="00C30F8A"/>
    <w:rsid w:val="00C71CA0"/>
    <w:rsid w:val="00C72F6A"/>
    <w:rsid w:val="00C9658D"/>
    <w:rsid w:val="00C96A86"/>
    <w:rsid w:val="00CA6FC3"/>
    <w:rsid w:val="00CB3968"/>
    <w:rsid w:val="00CD7017"/>
    <w:rsid w:val="00D055AF"/>
    <w:rsid w:val="00D14528"/>
    <w:rsid w:val="00D154EA"/>
    <w:rsid w:val="00D2376C"/>
    <w:rsid w:val="00D263FA"/>
    <w:rsid w:val="00D45573"/>
    <w:rsid w:val="00D45B09"/>
    <w:rsid w:val="00D52A73"/>
    <w:rsid w:val="00D57155"/>
    <w:rsid w:val="00D91309"/>
    <w:rsid w:val="00D92493"/>
    <w:rsid w:val="00DC78A6"/>
    <w:rsid w:val="00DD12E5"/>
    <w:rsid w:val="00DD1940"/>
    <w:rsid w:val="00DD7E54"/>
    <w:rsid w:val="00E02711"/>
    <w:rsid w:val="00E15AA6"/>
    <w:rsid w:val="00E278EF"/>
    <w:rsid w:val="00E27F58"/>
    <w:rsid w:val="00E320CE"/>
    <w:rsid w:val="00E35B47"/>
    <w:rsid w:val="00E44146"/>
    <w:rsid w:val="00E45326"/>
    <w:rsid w:val="00E5041F"/>
    <w:rsid w:val="00E5378C"/>
    <w:rsid w:val="00E55CE2"/>
    <w:rsid w:val="00E607FF"/>
    <w:rsid w:val="00E84FD7"/>
    <w:rsid w:val="00E8753A"/>
    <w:rsid w:val="00E958D1"/>
    <w:rsid w:val="00EB08FA"/>
    <w:rsid w:val="00ED0A57"/>
    <w:rsid w:val="00ED7F70"/>
    <w:rsid w:val="00EE2C8C"/>
    <w:rsid w:val="00F2099E"/>
    <w:rsid w:val="00F36805"/>
    <w:rsid w:val="00F51E70"/>
    <w:rsid w:val="00F8756C"/>
    <w:rsid w:val="00F93B7A"/>
    <w:rsid w:val="00F93D7C"/>
    <w:rsid w:val="00F94981"/>
    <w:rsid w:val="00F94DD8"/>
    <w:rsid w:val="00FA1C25"/>
    <w:rsid w:val="00FA3368"/>
    <w:rsid w:val="00FF5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7BB61"/>
  <w15:chartTrackingRefBased/>
  <w15:docId w15:val="{21DF1B30-A84C-4AF2-8938-55C98D3F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017"/>
    <w:pPr>
      <w:widowControl w:val="0"/>
      <w:jc w:val="both"/>
    </w:pPr>
    <w:rPr>
      <w:rFonts w:eastAsia="宋体"/>
    </w:rPr>
  </w:style>
  <w:style w:type="paragraph" w:styleId="10">
    <w:name w:val="heading 1"/>
    <w:basedOn w:val="2"/>
    <w:next w:val="a"/>
    <w:link w:val="11"/>
    <w:autoRedefine/>
    <w:uiPriority w:val="9"/>
    <w:qFormat/>
    <w:rsid w:val="00EE2C8C"/>
    <w:pPr>
      <w:outlineLvl w:val="0"/>
    </w:pPr>
    <w:rPr>
      <w:sz w:val="28"/>
    </w:rPr>
  </w:style>
  <w:style w:type="paragraph" w:styleId="2">
    <w:name w:val="heading 2"/>
    <w:basedOn w:val="a"/>
    <w:next w:val="a"/>
    <w:link w:val="20"/>
    <w:uiPriority w:val="9"/>
    <w:unhideWhenUsed/>
    <w:qFormat/>
    <w:rsid w:val="00CD7017"/>
    <w:pPr>
      <w:keepNext/>
      <w:keepLines/>
      <w:spacing w:before="260" w:after="260" w:line="416" w:lineRule="auto"/>
      <w:outlineLvl w:val="1"/>
    </w:pPr>
    <w:rPr>
      <w:rFonts w:asciiTheme="majorHAnsi" w:eastAsia="黑体" w:hAnsiTheme="majorHAnsi" w:cstheme="majorBidi"/>
      <w:bCs/>
      <w:szCs w:val="32"/>
    </w:rPr>
  </w:style>
  <w:style w:type="paragraph" w:styleId="3">
    <w:name w:val="heading 3"/>
    <w:basedOn w:val="a"/>
    <w:next w:val="a"/>
    <w:link w:val="30"/>
    <w:uiPriority w:val="9"/>
    <w:unhideWhenUsed/>
    <w:qFormat/>
    <w:rsid w:val="00CD7017"/>
    <w:pPr>
      <w:keepNext/>
      <w:keepLines/>
      <w:spacing w:before="260" w:after="260" w:line="416" w:lineRule="auto"/>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EE2C8C"/>
    <w:rPr>
      <w:rFonts w:asciiTheme="majorHAnsi" w:eastAsia="黑体" w:hAnsiTheme="majorHAnsi" w:cstheme="majorBidi"/>
      <w:bCs/>
      <w:sz w:val="28"/>
      <w:szCs w:val="32"/>
    </w:rPr>
  </w:style>
  <w:style w:type="character" w:customStyle="1" w:styleId="20">
    <w:name w:val="标题 2 字符"/>
    <w:basedOn w:val="a0"/>
    <w:link w:val="2"/>
    <w:uiPriority w:val="9"/>
    <w:rsid w:val="00CD7017"/>
    <w:rPr>
      <w:rFonts w:asciiTheme="majorHAnsi" w:eastAsia="黑体" w:hAnsiTheme="majorHAnsi" w:cstheme="majorBidi"/>
      <w:bCs/>
      <w:szCs w:val="32"/>
    </w:rPr>
  </w:style>
  <w:style w:type="paragraph" w:styleId="a3">
    <w:name w:val="header"/>
    <w:basedOn w:val="a"/>
    <w:link w:val="a4"/>
    <w:uiPriority w:val="99"/>
    <w:unhideWhenUsed/>
    <w:rsid w:val="00AC76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76A4"/>
    <w:rPr>
      <w:sz w:val="18"/>
      <w:szCs w:val="18"/>
    </w:rPr>
  </w:style>
  <w:style w:type="paragraph" w:styleId="a5">
    <w:name w:val="footer"/>
    <w:basedOn w:val="a"/>
    <w:link w:val="a6"/>
    <w:uiPriority w:val="99"/>
    <w:unhideWhenUsed/>
    <w:rsid w:val="00AC76A4"/>
    <w:pPr>
      <w:tabs>
        <w:tab w:val="center" w:pos="4153"/>
        <w:tab w:val="right" w:pos="8306"/>
      </w:tabs>
      <w:snapToGrid w:val="0"/>
      <w:jc w:val="left"/>
    </w:pPr>
    <w:rPr>
      <w:sz w:val="18"/>
      <w:szCs w:val="18"/>
    </w:rPr>
  </w:style>
  <w:style w:type="character" w:customStyle="1" w:styleId="a6">
    <w:name w:val="页脚 字符"/>
    <w:basedOn w:val="a0"/>
    <w:link w:val="a5"/>
    <w:uiPriority w:val="99"/>
    <w:rsid w:val="00AC76A4"/>
    <w:rPr>
      <w:sz w:val="18"/>
      <w:szCs w:val="18"/>
    </w:rPr>
  </w:style>
  <w:style w:type="paragraph" w:customStyle="1" w:styleId="21">
    <w:name w:val="正文（首行缩进2字符）"/>
    <w:basedOn w:val="a"/>
    <w:rsid w:val="00AC76A4"/>
    <w:pPr>
      <w:spacing w:line="360" w:lineRule="auto"/>
      <w:ind w:firstLineChars="200" w:firstLine="480"/>
    </w:pPr>
    <w:rPr>
      <w:rFonts w:ascii="Times New Roman" w:hAnsi="Times New Roman" w:cs="Times New Roman"/>
      <w:sz w:val="24"/>
      <w:szCs w:val="24"/>
    </w:rPr>
  </w:style>
  <w:style w:type="paragraph" w:customStyle="1" w:styleId="ParaChar">
    <w:name w:val="默认段落字体 Para Char"/>
    <w:basedOn w:val="a"/>
    <w:rsid w:val="00AC76A4"/>
    <w:rPr>
      <w:rFonts w:ascii="Tahoma" w:hAnsi="Tahoma" w:cs="Times New Roman"/>
      <w:sz w:val="24"/>
      <w:szCs w:val="20"/>
    </w:rPr>
  </w:style>
  <w:style w:type="paragraph" w:customStyle="1" w:styleId="1">
    <w:name w:val="列表1"/>
    <w:basedOn w:val="a"/>
    <w:rsid w:val="00AC76A4"/>
    <w:pPr>
      <w:numPr>
        <w:ilvl w:val="1"/>
        <w:numId w:val="2"/>
      </w:numPr>
      <w:adjustRightInd w:val="0"/>
      <w:spacing w:line="360" w:lineRule="auto"/>
      <w:textAlignment w:val="baseline"/>
    </w:pPr>
    <w:rPr>
      <w:rFonts w:ascii="Times New Roman" w:hAnsi="Times New Roman" w:cs="Times New Roman"/>
      <w:kern w:val="0"/>
      <w:sz w:val="24"/>
      <w:szCs w:val="20"/>
    </w:rPr>
  </w:style>
  <w:style w:type="paragraph" w:customStyle="1" w:styleId="a7">
    <w:name w:val="图注"/>
    <w:basedOn w:val="a"/>
    <w:next w:val="a"/>
    <w:autoRedefine/>
    <w:rsid w:val="00A4539C"/>
    <w:pPr>
      <w:adjustRightInd w:val="0"/>
      <w:spacing w:before="60" w:after="120" w:line="312" w:lineRule="atLeast"/>
      <w:jc w:val="center"/>
      <w:textAlignment w:val="baseline"/>
    </w:pPr>
    <w:rPr>
      <w:rFonts w:ascii="宋体" w:hAnsi="宋体" w:cs="Times New Roman"/>
      <w:kern w:val="0"/>
      <w:sz w:val="18"/>
      <w:szCs w:val="20"/>
    </w:rPr>
  </w:style>
  <w:style w:type="paragraph" w:styleId="a8">
    <w:name w:val="Normal Indent"/>
    <w:aliases w:val="正文（首行缩进两字）,表正文,正文非缩进,正文不缩进,特点,段1,Body Text(ch),缩进,ALT+Z,四号,标题4,正文缩进 Char,正文缩进 Char1,正文缩进 Char Char Char,正文缩进 Char1 Char Char,正文缩进 Char1 Char,正文缩进 Char Char Char Char,正文缩进 Char Char Char Char Char,正文缩进 Char1 Char Char Char Char,bt,EHPT,特点标题,特点 Char"/>
    <w:basedOn w:val="a"/>
    <w:link w:val="a9"/>
    <w:rsid w:val="00AC76A4"/>
    <w:pPr>
      <w:tabs>
        <w:tab w:val="left" w:pos="720"/>
      </w:tabs>
      <w:ind w:firstLineChars="225" w:firstLine="420"/>
      <w:jc w:val="left"/>
    </w:pPr>
    <w:rPr>
      <w:rFonts w:ascii="Times New Roman" w:hAnsi="Times New Roman" w:cs="Times New Roman"/>
      <w:sz w:val="24"/>
      <w:szCs w:val="24"/>
    </w:rPr>
  </w:style>
  <w:style w:type="character" w:customStyle="1" w:styleId="a9">
    <w:name w:val="正文缩进 字符"/>
    <w:aliases w:val="正文（首行缩进两字） 字符,表正文 字符,正文非缩进 字符,正文不缩进 字符,特点 字符,段1 字符,Body Text(ch) 字符,缩进 字符,ALT+Z 字符,四号 字符,标题4 字符,正文缩进 Char 字符,正文缩进 Char1 字符,正文缩进 Char Char Char 字符,正文缩进 Char1 Char Char 字符,正文缩进 Char1 Char 字符,正文缩进 Char Char Char Char 字符,bt 字符,EHPT 字符,特点标题 字符"/>
    <w:basedOn w:val="a0"/>
    <w:link w:val="a8"/>
    <w:rsid w:val="00AC76A4"/>
    <w:rPr>
      <w:rFonts w:ascii="Times New Roman" w:eastAsia="宋体" w:hAnsi="Times New Roman" w:cs="Times New Roman"/>
      <w:sz w:val="24"/>
      <w:szCs w:val="24"/>
    </w:rPr>
  </w:style>
  <w:style w:type="character" w:customStyle="1" w:styleId="30">
    <w:name w:val="标题 3 字符"/>
    <w:basedOn w:val="a0"/>
    <w:link w:val="3"/>
    <w:uiPriority w:val="9"/>
    <w:rsid w:val="00CD7017"/>
    <w:rPr>
      <w:rFonts w:eastAsia="宋体"/>
      <w:bCs/>
      <w:szCs w:val="32"/>
    </w:rPr>
  </w:style>
  <w:style w:type="paragraph" w:styleId="aa">
    <w:name w:val="List Paragraph"/>
    <w:basedOn w:val="a"/>
    <w:uiPriority w:val="34"/>
    <w:qFormat/>
    <w:rsid w:val="00AA126D"/>
    <w:pPr>
      <w:ind w:firstLineChars="200" w:firstLine="420"/>
    </w:pPr>
  </w:style>
  <w:style w:type="paragraph" w:styleId="ab">
    <w:name w:val="Normal (Web)"/>
    <w:basedOn w:val="a"/>
    <w:uiPriority w:val="99"/>
    <w:semiHidden/>
    <w:unhideWhenUsed/>
    <w:rsid w:val="00941252"/>
    <w:pPr>
      <w:widowControl/>
      <w:spacing w:before="100" w:beforeAutospacing="1" w:after="100" w:afterAutospacing="1"/>
      <w:jc w:val="left"/>
    </w:pPr>
    <w:rPr>
      <w:rFonts w:ascii="宋体" w:hAnsi="宋体" w:cs="宋体"/>
      <w:kern w:val="0"/>
      <w:sz w:val="24"/>
      <w:szCs w:val="24"/>
    </w:rPr>
  </w:style>
  <w:style w:type="character" w:styleId="ac">
    <w:name w:val="Strong"/>
    <w:basedOn w:val="a0"/>
    <w:uiPriority w:val="22"/>
    <w:qFormat/>
    <w:rsid w:val="000C1744"/>
    <w:rPr>
      <w:b/>
      <w:bCs/>
    </w:rPr>
  </w:style>
  <w:style w:type="paragraph" w:styleId="ad">
    <w:name w:val="Balloon Text"/>
    <w:basedOn w:val="a"/>
    <w:link w:val="ae"/>
    <w:uiPriority w:val="99"/>
    <w:semiHidden/>
    <w:unhideWhenUsed/>
    <w:rsid w:val="00A40B80"/>
    <w:rPr>
      <w:sz w:val="18"/>
      <w:szCs w:val="18"/>
    </w:rPr>
  </w:style>
  <w:style w:type="character" w:customStyle="1" w:styleId="ae">
    <w:name w:val="批注框文本 字符"/>
    <w:basedOn w:val="a0"/>
    <w:link w:val="ad"/>
    <w:uiPriority w:val="99"/>
    <w:semiHidden/>
    <w:rsid w:val="00A40B80"/>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00489">
      <w:bodyDiv w:val="1"/>
      <w:marLeft w:val="0"/>
      <w:marRight w:val="0"/>
      <w:marTop w:val="0"/>
      <w:marBottom w:val="0"/>
      <w:divBdr>
        <w:top w:val="none" w:sz="0" w:space="0" w:color="auto"/>
        <w:left w:val="none" w:sz="0" w:space="0" w:color="auto"/>
        <w:bottom w:val="none" w:sz="0" w:space="0" w:color="auto"/>
        <w:right w:val="none" w:sz="0" w:space="0" w:color="auto"/>
      </w:divBdr>
    </w:div>
    <w:div w:id="120879557">
      <w:bodyDiv w:val="1"/>
      <w:marLeft w:val="0"/>
      <w:marRight w:val="0"/>
      <w:marTop w:val="0"/>
      <w:marBottom w:val="0"/>
      <w:divBdr>
        <w:top w:val="none" w:sz="0" w:space="0" w:color="auto"/>
        <w:left w:val="none" w:sz="0" w:space="0" w:color="auto"/>
        <w:bottom w:val="none" w:sz="0" w:space="0" w:color="auto"/>
        <w:right w:val="none" w:sz="0" w:space="0" w:color="auto"/>
      </w:divBdr>
    </w:div>
    <w:div w:id="131408269">
      <w:bodyDiv w:val="1"/>
      <w:marLeft w:val="0"/>
      <w:marRight w:val="0"/>
      <w:marTop w:val="0"/>
      <w:marBottom w:val="0"/>
      <w:divBdr>
        <w:top w:val="none" w:sz="0" w:space="0" w:color="auto"/>
        <w:left w:val="none" w:sz="0" w:space="0" w:color="auto"/>
        <w:bottom w:val="none" w:sz="0" w:space="0" w:color="auto"/>
        <w:right w:val="none" w:sz="0" w:space="0" w:color="auto"/>
      </w:divBdr>
    </w:div>
    <w:div w:id="142082752">
      <w:bodyDiv w:val="1"/>
      <w:marLeft w:val="0"/>
      <w:marRight w:val="0"/>
      <w:marTop w:val="0"/>
      <w:marBottom w:val="0"/>
      <w:divBdr>
        <w:top w:val="none" w:sz="0" w:space="0" w:color="auto"/>
        <w:left w:val="none" w:sz="0" w:space="0" w:color="auto"/>
        <w:bottom w:val="none" w:sz="0" w:space="0" w:color="auto"/>
        <w:right w:val="none" w:sz="0" w:space="0" w:color="auto"/>
      </w:divBdr>
    </w:div>
    <w:div w:id="255358913">
      <w:bodyDiv w:val="1"/>
      <w:marLeft w:val="0"/>
      <w:marRight w:val="0"/>
      <w:marTop w:val="0"/>
      <w:marBottom w:val="0"/>
      <w:divBdr>
        <w:top w:val="none" w:sz="0" w:space="0" w:color="auto"/>
        <w:left w:val="none" w:sz="0" w:space="0" w:color="auto"/>
        <w:bottom w:val="none" w:sz="0" w:space="0" w:color="auto"/>
        <w:right w:val="none" w:sz="0" w:space="0" w:color="auto"/>
      </w:divBdr>
    </w:div>
    <w:div w:id="310717505">
      <w:bodyDiv w:val="1"/>
      <w:marLeft w:val="0"/>
      <w:marRight w:val="0"/>
      <w:marTop w:val="0"/>
      <w:marBottom w:val="0"/>
      <w:divBdr>
        <w:top w:val="none" w:sz="0" w:space="0" w:color="auto"/>
        <w:left w:val="none" w:sz="0" w:space="0" w:color="auto"/>
        <w:bottom w:val="none" w:sz="0" w:space="0" w:color="auto"/>
        <w:right w:val="none" w:sz="0" w:space="0" w:color="auto"/>
      </w:divBdr>
    </w:div>
    <w:div w:id="314918708">
      <w:bodyDiv w:val="1"/>
      <w:marLeft w:val="0"/>
      <w:marRight w:val="0"/>
      <w:marTop w:val="0"/>
      <w:marBottom w:val="0"/>
      <w:divBdr>
        <w:top w:val="none" w:sz="0" w:space="0" w:color="auto"/>
        <w:left w:val="none" w:sz="0" w:space="0" w:color="auto"/>
        <w:bottom w:val="none" w:sz="0" w:space="0" w:color="auto"/>
        <w:right w:val="none" w:sz="0" w:space="0" w:color="auto"/>
      </w:divBdr>
    </w:div>
    <w:div w:id="318465606">
      <w:bodyDiv w:val="1"/>
      <w:marLeft w:val="0"/>
      <w:marRight w:val="0"/>
      <w:marTop w:val="0"/>
      <w:marBottom w:val="0"/>
      <w:divBdr>
        <w:top w:val="none" w:sz="0" w:space="0" w:color="auto"/>
        <w:left w:val="none" w:sz="0" w:space="0" w:color="auto"/>
        <w:bottom w:val="none" w:sz="0" w:space="0" w:color="auto"/>
        <w:right w:val="none" w:sz="0" w:space="0" w:color="auto"/>
      </w:divBdr>
    </w:div>
    <w:div w:id="383454698">
      <w:bodyDiv w:val="1"/>
      <w:marLeft w:val="0"/>
      <w:marRight w:val="0"/>
      <w:marTop w:val="0"/>
      <w:marBottom w:val="0"/>
      <w:divBdr>
        <w:top w:val="none" w:sz="0" w:space="0" w:color="auto"/>
        <w:left w:val="none" w:sz="0" w:space="0" w:color="auto"/>
        <w:bottom w:val="none" w:sz="0" w:space="0" w:color="auto"/>
        <w:right w:val="none" w:sz="0" w:space="0" w:color="auto"/>
      </w:divBdr>
    </w:div>
    <w:div w:id="464933123">
      <w:bodyDiv w:val="1"/>
      <w:marLeft w:val="0"/>
      <w:marRight w:val="0"/>
      <w:marTop w:val="0"/>
      <w:marBottom w:val="0"/>
      <w:divBdr>
        <w:top w:val="none" w:sz="0" w:space="0" w:color="auto"/>
        <w:left w:val="none" w:sz="0" w:space="0" w:color="auto"/>
        <w:bottom w:val="none" w:sz="0" w:space="0" w:color="auto"/>
        <w:right w:val="none" w:sz="0" w:space="0" w:color="auto"/>
      </w:divBdr>
    </w:div>
    <w:div w:id="502014251">
      <w:bodyDiv w:val="1"/>
      <w:marLeft w:val="0"/>
      <w:marRight w:val="0"/>
      <w:marTop w:val="0"/>
      <w:marBottom w:val="0"/>
      <w:divBdr>
        <w:top w:val="none" w:sz="0" w:space="0" w:color="auto"/>
        <w:left w:val="none" w:sz="0" w:space="0" w:color="auto"/>
        <w:bottom w:val="none" w:sz="0" w:space="0" w:color="auto"/>
        <w:right w:val="none" w:sz="0" w:space="0" w:color="auto"/>
      </w:divBdr>
    </w:div>
    <w:div w:id="521864969">
      <w:bodyDiv w:val="1"/>
      <w:marLeft w:val="0"/>
      <w:marRight w:val="0"/>
      <w:marTop w:val="0"/>
      <w:marBottom w:val="0"/>
      <w:divBdr>
        <w:top w:val="none" w:sz="0" w:space="0" w:color="auto"/>
        <w:left w:val="none" w:sz="0" w:space="0" w:color="auto"/>
        <w:bottom w:val="none" w:sz="0" w:space="0" w:color="auto"/>
        <w:right w:val="none" w:sz="0" w:space="0" w:color="auto"/>
      </w:divBdr>
    </w:div>
    <w:div w:id="600339881">
      <w:bodyDiv w:val="1"/>
      <w:marLeft w:val="0"/>
      <w:marRight w:val="0"/>
      <w:marTop w:val="0"/>
      <w:marBottom w:val="0"/>
      <w:divBdr>
        <w:top w:val="none" w:sz="0" w:space="0" w:color="auto"/>
        <w:left w:val="none" w:sz="0" w:space="0" w:color="auto"/>
        <w:bottom w:val="none" w:sz="0" w:space="0" w:color="auto"/>
        <w:right w:val="none" w:sz="0" w:space="0" w:color="auto"/>
      </w:divBdr>
    </w:div>
    <w:div w:id="645090664">
      <w:bodyDiv w:val="1"/>
      <w:marLeft w:val="0"/>
      <w:marRight w:val="0"/>
      <w:marTop w:val="0"/>
      <w:marBottom w:val="0"/>
      <w:divBdr>
        <w:top w:val="none" w:sz="0" w:space="0" w:color="auto"/>
        <w:left w:val="none" w:sz="0" w:space="0" w:color="auto"/>
        <w:bottom w:val="none" w:sz="0" w:space="0" w:color="auto"/>
        <w:right w:val="none" w:sz="0" w:space="0" w:color="auto"/>
      </w:divBdr>
    </w:div>
    <w:div w:id="668673025">
      <w:bodyDiv w:val="1"/>
      <w:marLeft w:val="0"/>
      <w:marRight w:val="0"/>
      <w:marTop w:val="0"/>
      <w:marBottom w:val="0"/>
      <w:divBdr>
        <w:top w:val="none" w:sz="0" w:space="0" w:color="auto"/>
        <w:left w:val="none" w:sz="0" w:space="0" w:color="auto"/>
        <w:bottom w:val="none" w:sz="0" w:space="0" w:color="auto"/>
        <w:right w:val="none" w:sz="0" w:space="0" w:color="auto"/>
      </w:divBdr>
    </w:div>
    <w:div w:id="698510721">
      <w:bodyDiv w:val="1"/>
      <w:marLeft w:val="0"/>
      <w:marRight w:val="0"/>
      <w:marTop w:val="0"/>
      <w:marBottom w:val="0"/>
      <w:divBdr>
        <w:top w:val="none" w:sz="0" w:space="0" w:color="auto"/>
        <w:left w:val="none" w:sz="0" w:space="0" w:color="auto"/>
        <w:bottom w:val="none" w:sz="0" w:space="0" w:color="auto"/>
        <w:right w:val="none" w:sz="0" w:space="0" w:color="auto"/>
      </w:divBdr>
    </w:div>
    <w:div w:id="706295028">
      <w:bodyDiv w:val="1"/>
      <w:marLeft w:val="0"/>
      <w:marRight w:val="0"/>
      <w:marTop w:val="0"/>
      <w:marBottom w:val="0"/>
      <w:divBdr>
        <w:top w:val="none" w:sz="0" w:space="0" w:color="auto"/>
        <w:left w:val="none" w:sz="0" w:space="0" w:color="auto"/>
        <w:bottom w:val="none" w:sz="0" w:space="0" w:color="auto"/>
        <w:right w:val="none" w:sz="0" w:space="0" w:color="auto"/>
      </w:divBdr>
      <w:divsChild>
        <w:div w:id="1919360877">
          <w:marLeft w:val="547"/>
          <w:marRight w:val="0"/>
          <w:marTop w:val="0"/>
          <w:marBottom w:val="0"/>
          <w:divBdr>
            <w:top w:val="none" w:sz="0" w:space="0" w:color="auto"/>
            <w:left w:val="none" w:sz="0" w:space="0" w:color="auto"/>
            <w:bottom w:val="none" w:sz="0" w:space="0" w:color="auto"/>
            <w:right w:val="none" w:sz="0" w:space="0" w:color="auto"/>
          </w:divBdr>
        </w:div>
      </w:divsChild>
    </w:div>
    <w:div w:id="766314497">
      <w:bodyDiv w:val="1"/>
      <w:marLeft w:val="0"/>
      <w:marRight w:val="0"/>
      <w:marTop w:val="0"/>
      <w:marBottom w:val="0"/>
      <w:divBdr>
        <w:top w:val="none" w:sz="0" w:space="0" w:color="auto"/>
        <w:left w:val="none" w:sz="0" w:space="0" w:color="auto"/>
        <w:bottom w:val="none" w:sz="0" w:space="0" w:color="auto"/>
        <w:right w:val="none" w:sz="0" w:space="0" w:color="auto"/>
      </w:divBdr>
    </w:div>
    <w:div w:id="773212760">
      <w:bodyDiv w:val="1"/>
      <w:marLeft w:val="0"/>
      <w:marRight w:val="0"/>
      <w:marTop w:val="0"/>
      <w:marBottom w:val="0"/>
      <w:divBdr>
        <w:top w:val="none" w:sz="0" w:space="0" w:color="auto"/>
        <w:left w:val="none" w:sz="0" w:space="0" w:color="auto"/>
        <w:bottom w:val="none" w:sz="0" w:space="0" w:color="auto"/>
        <w:right w:val="none" w:sz="0" w:space="0" w:color="auto"/>
      </w:divBdr>
    </w:div>
    <w:div w:id="793524470">
      <w:bodyDiv w:val="1"/>
      <w:marLeft w:val="0"/>
      <w:marRight w:val="0"/>
      <w:marTop w:val="0"/>
      <w:marBottom w:val="0"/>
      <w:divBdr>
        <w:top w:val="none" w:sz="0" w:space="0" w:color="auto"/>
        <w:left w:val="none" w:sz="0" w:space="0" w:color="auto"/>
        <w:bottom w:val="none" w:sz="0" w:space="0" w:color="auto"/>
        <w:right w:val="none" w:sz="0" w:space="0" w:color="auto"/>
      </w:divBdr>
    </w:div>
    <w:div w:id="874004342">
      <w:bodyDiv w:val="1"/>
      <w:marLeft w:val="0"/>
      <w:marRight w:val="0"/>
      <w:marTop w:val="0"/>
      <w:marBottom w:val="0"/>
      <w:divBdr>
        <w:top w:val="none" w:sz="0" w:space="0" w:color="auto"/>
        <w:left w:val="none" w:sz="0" w:space="0" w:color="auto"/>
        <w:bottom w:val="none" w:sz="0" w:space="0" w:color="auto"/>
        <w:right w:val="none" w:sz="0" w:space="0" w:color="auto"/>
      </w:divBdr>
      <w:divsChild>
        <w:div w:id="595209871">
          <w:marLeft w:val="446"/>
          <w:marRight w:val="0"/>
          <w:marTop w:val="0"/>
          <w:marBottom w:val="0"/>
          <w:divBdr>
            <w:top w:val="none" w:sz="0" w:space="0" w:color="auto"/>
            <w:left w:val="none" w:sz="0" w:space="0" w:color="auto"/>
            <w:bottom w:val="none" w:sz="0" w:space="0" w:color="auto"/>
            <w:right w:val="none" w:sz="0" w:space="0" w:color="auto"/>
          </w:divBdr>
        </w:div>
      </w:divsChild>
    </w:div>
    <w:div w:id="874386643">
      <w:bodyDiv w:val="1"/>
      <w:marLeft w:val="0"/>
      <w:marRight w:val="0"/>
      <w:marTop w:val="0"/>
      <w:marBottom w:val="0"/>
      <w:divBdr>
        <w:top w:val="none" w:sz="0" w:space="0" w:color="auto"/>
        <w:left w:val="none" w:sz="0" w:space="0" w:color="auto"/>
        <w:bottom w:val="none" w:sz="0" w:space="0" w:color="auto"/>
        <w:right w:val="none" w:sz="0" w:space="0" w:color="auto"/>
      </w:divBdr>
    </w:div>
    <w:div w:id="901865240">
      <w:bodyDiv w:val="1"/>
      <w:marLeft w:val="0"/>
      <w:marRight w:val="0"/>
      <w:marTop w:val="0"/>
      <w:marBottom w:val="0"/>
      <w:divBdr>
        <w:top w:val="none" w:sz="0" w:space="0" w:color="auto"/>
        <w:left w:val="none" w:sz="0" w:space="0" w:color="auto"/>
        <w:bottom w:val="none" w:sz="0" w:space="0" w:color="auto"/>
        <w:right w:val="none" w:sz="0" w:space="0" w:color="auto"/>
      </w:divBdr>
    </w:div>
    <w:div w:id="936719502">
      <w:bodyDiv w:val="1"/>
      <w:marLeft w:val="0"/>
      <w:marRight w:val="0"/>
      <w:marTop w:val="0"/>
      <w:marBottom w:val="0"/>
      <w:divBdr>
        <w:top w:val="none" w:sz="0" w:space="0" w:color="auto"/>
        <w:left w:val="none" w:sz="0" w:space="0" w:color="auto"/>
        <w:bottom w:val="none" w:sz="0" w:space="0" w:color="auto"/>
        <w:right w:val="none" w:sz="0" w:space="0" w:color="auto"/>
      </w:divBdr>
      <w:divsChild>
        <w:div w:id="810295807">
          <w:marLeft w:val="547"/>
          <w:marRight w:val="0"/>
          <w:marTop w:val="0"/>
          <w:marBottom w:val="0"/>
          <w:divBdr>
            <w:top w:val="none" w:sz="0" w:space="0" w:color="auto"/>
            <w:left w:val="none" w:sz="0" w:space="0" w:color="auto"/>
            <w:bottom w:val="none" w:sz="0" w:space="0" w:color="auto"/>
            <w:right w:val="none" w:sz="0" w:space="0" w:color="auto"/>
          </w:divBdr>
        </w:div>
        <w:div w:id="150996768">
          <w:marLeft w:val="547"/>
          <w:marRight w:val="0"/>
          <w:marTop w:val="0"/>
          <w:marBottom w:val="0"/>
          <w:divBdr>
            <w:top w:val="none" w:sz="0" w:space="0" w:color="auto"/>
            <w:left w:val="none" w:sz="0" w:space="0" w:color="auto"/>
            <w:bottom w:val="none" w:sz="0" w:space="0" w:color="auto"/>
            <w:right w:val="none" w:sz="0" w:space="0" w:color="auto"/>
          </w:divBdr>
        </w:div>
        <w:div w:id="1878882856">
          <w:marLeft w:val="547"/>
          <w:marRight w:val="0"/>
          <w:marTop w:val="0"/>
          <w:marBottom w:val="0"/>
          <w:divBdr>
            <w:top w:val="none" w:sz="0" w:space="0" w:color="auto"/>
            <w:left w:val="none" w:sz="0" w:space="0" w:color="auto"/>
            <w:bottom w:val="none" w:sz="0" w:space="0" w:color="auto"/>
            <w:right w:val="none" w:sz="0" w:space="0" w:color="auto"/>
          </w:divBdr>
        </w:div>
        <w:div w:id="535048684">
          <w:marLeft w:val="547"/>
          <w:marRight w:val="0"/>
          <w:marTop w:val="0"/>
          <w:marBottom w:val="0"/>
          <w:divBdr>
            <w:top w:val="none" w:sz="0" w:space="0" w:color="auto"/>
            <w:left w:val="none" w:sz="0" w:space="0" w:color="auto"/>
            <w:bottom w:val="none" w:sz="0" w:space="0" w:color="auto"/>
            <w:right w:val="none" w:sz="0" w:space="0" w:color="auto"/>
          </w:divBdr>
        </w:div>
      </w:divsChild>
    </w:div>
    <w:div w:id="1124931321">
      <w:bodyDiv w:val="1"/>
      <w:marLeft w:val="0"/>
      <w:marRight w:val="0"/>
      <w:marTop w:val="0"/>
      <w:marBottom w:val="0"/>
      <w:divBdr>
        <w:top w:val="none" w:sz="0" w:space="0" w:color="auto"/>
        <w:left w:val="none" w:sz="0" w:space="0" w:color="auto"/>
        <w:bottom w:val="none" w:sz="0" w:space="0" w:color="auto"/>
        <w:right w:val="none" w:sz="0" w:space="0" w:color="auto"/>
      </w:divBdr>
      <w:divsChild>
        <w:div w:id="1120951284">
          <w:marLeft w:val="0"/>
          <w:marRight w:val="0"/>
          <w:marTop w:val="124"/>
          <w:marBottom w:val="0"/>
          <w:divBdr>
            <w:top w:val="none" w:sz="0" w:space="0" w:color="auto"/>
            <w:left w:val="none" w:sz="0" w:space="0" w:color="auto"/>
            <w:bottom w:val="none" w:sz="0" w:space="0" w:color="auto"/>
            <w:right w:val="none" w:sz="0" w:space="0" w:color="auto"/>
          </w:divBdr>
        </w:div>
        <w:div w:id="2111201160">
          <w:marLeft w:val="0"/>
          <w:marRight w:val="0"/>
          <w:marTop w:val="124"/>
          <w:marBottom w:val="0"/>
          <w:divBdr>
            <w:top w:val="none" w:sz="0" w:space="0" w:color="auto"/>
            <w:left w:val="none" w:sz="0" w:space="0" w:color="auto"/>
            <w:bottom w:val="none" w:sz="0" w:space="0" w:color="auto"/>
            <w:right w:val="none" w:sz="0" w:space="0" w:color="auto"/>
          </w:divBdr>
        </w:div>
        <w:div w:id="1395004959">
          <w:marLeft w:val="0"/>
          <w:marRight w:val="0"/>
          <w:marTop w:val="124"/>
          <w:marBottom w:val="0"/>
          <w:divBdr>
            <w:top w:val="none" w:sz="0" w:space="0" w:color="auto"/>
            <w:left w:val="none" w:sz="0" w:space="0" w:color="auto"/>
            <w:bottom w:val="none" w:sz="0" w:space="0" w:color="auto"/>
            <w:right w:val="none" w:sz="0" w:space="0" w:color="auto"/>
          </w:divBdr>
        </w:div>
      </w:divsChild>
    </w:div>
    <w:div w:id="1125539843">
      <w:bodyDiv w:val="1"/>
      <w:marLeft w:val="0"/>
      <w:marRight w:val="0"/>
      <w:marTop w:val="0"/>
      <w:marBottom w:val="0"/>
      <w:divBdr>
        <w:top w:val="none" w:sz="0" w:space="0" w:color="auto"/>
        <w:left w:val="none" w:sz="0" w:space="0" w:color="auto"/>
        <w:bottom w:val="none" w:sz="0" w:space="0" w:color="auto"/>
        <w:right w:val="none" w:sz="0" w:space="0" w:color="auto"/>
      </w:divBdr>
    </w:div>
    <w:div w:id="1205024167">
      <w:bodyDiv w:val="1"/>
      <w:marLeft w:val="0"/>
      <w:marRight w:val="0"/>
      <w:marTop w:val="0"/>
      <w:marBottom w:val="0"/>
      <w:divBdr>
        <w:top w:val="none" w:sz="0" w:space="0" w:color="auto"/>
        <w:left w:val="none" w:sz="0" w:space="0" w:color="auto"/>
        <w:bottom w:val="none" w:sz="0" w:space="0" w:color="auto"/>
        <w:right w:val="none" w:sz="0" w:space="0" w:color="auto"/>
      </w:divBdr>
    </w:div>
    <w:div w:id="1211965911">
      <w:bodyDiv w:val="1"/>
      <w:marLeft w:val="0"/>
      <w:marRight w:val="0"/>
      <w:marTop w:val="0"/>
      <w:marBottom w:val="0"/>
      <w:divBdr>
        <w:top w:val="none" w:sz="0" w:space="0" w:color="auto"/>
        <w:left w:val="none" w:sz="0" w:space="0" w:color="auto"/>
        <w:bottom w:val="none" w:sz="0" w:space="0" w:color="auto"/>
        <w:right w:val="none" w:sz="0" w:space="0" w:color="auto"/>
      </w:divBdr>
    </w:div>
    <w:div w:id="1272322196">
      <w:bodyDiv w:val="1"/>
      <w:marLeft w:val="0"/>
      <w:marRight w:val="0"/>
      <w:marTop w:val="0"/>
      <w:marBottom w:val="0"/>
      <w:divBdr>
        <w:top w:val="none" w:sz="0" w:space="0" w:color="auto"/>
        <w:left w:val="none" w:sz="0" w:space="0" w:color="auto"/>
        <w:bottom w:val="none" w:sz="0" w:space="0" w:color="auto"/>
        <w:right w:val="none" w:sz="0" w:space="0" w:color="auto"/>
      </w:divBdr>
    </w:div>
    <w:div w:id="1409114262">
      <w:bodyDiv w:val="1"/>
      <w:marLeft w:val="0"/>
      <w:marRight w:val="0"/>
      <w:marTop w:val="0"/>
      <w:marBottom w:val="0"/>
      <w:divBdr>
        <w:top w:val="none" w:sz="0" w:space="0" w:color="auto"/>
        <w:left w:val="none" w:sz="0" w:space="0" w:color="auto"/>
        <w:bottom w:val="none" w:sz="0" w:space="0" w:color="auto"/>
        <w:right w:val="none" w:sz="0" w:space="0" w:color="auto"/>
      </w:divBdr>
    </w:div>
    <w:div w:id="1435401499">
      <w:bodyDiv w:val="1"/>
      <w:marLeft w:val="0"/>
      <w:marRight w:val="0"/>
      <w:marTop w:val="0"/>
      <w:marBottom w:val="0"/>
      <w:divBdr>
        <w:top w:val="none" w:sz="0" w:space="0" w:color="auto"/>
        <w:left w:val="none" w:sz="0" w:space="0" w:color="auto"/>
        <w:bottom w:val="none" w:sz="0" w:space="0" w:color="auto"/>
        <w:right w:val="none" w:sz="0" w:space="0" w:color="auto"/>
      </w:divBdr>
    </w:div>
    <w:div w:id="1456171459">
      <w:bodyDiv w:val="1"/>
      <w:marLeft w:val="0"/>
      <w:marRight w:val="0"/>
      <w:marTop w:val="0"/>
      <w:marBottom w:val="0"/>
      <w:divBdr>
        <w:top w:val="none" w:sz="0" w:space="0" w:color="auto"/>
        <w:left w:val="none" w:sz="0" w:space="0" w:color="auto"/>
        <w:bottom w:val="none" w:sz="0" w:space="0" w:color="auto"/>
        <w:right w:val="none" w:sz="0" w:space="0" w:color="auto"/>
      </w:divBdr>
    </w:div>
    <w:div w:id="1457603164">
      <w:bodyDiv w:val="1"/>
      <w:marLeft w:val="0"/>
      <w:marRight w:val="0"/>
      <w:marTop w:val="0"/>
      <w:marBottom w:val="0"/>
      <w:divBdr>
        <w:top w:val="none" w:sz="0" w:space="0" w:color="auto"/>
        <w:left w:val="none" w:sz="0" w:space="0" w:color="auto"/>
        <w:bottom w:val="none" w:sz="0" w:space="0" w:color="auto"/>
        <w:right w:val="none" w:sz="0" w:space="0" w:color="auto"/>
      </w:divBdr>
    </w:div>
    <w:div w:id="1484468517">
      <w:bodyDiv w:val="1"/>
      <w:marLeft w:val="0"/>
      <w:marRight w:val="0"/>
      <w:marTop w:val="0"/>
      <w:marBottom w:val="0"/>
      <w:divBdr>
        <w:top w:val="none" w:sz="0" w:space="0" w:color="auto"/>
        <w:left w:val="none" w:sz="0" w:space="0" w:color="auto"/>
        <w:bottom w:val="none" w:sz="0" w:space="0" w:color="auto"/>
        <w:right w:val="none" w:sz="0" w:space="0" w:color="auto"/>
      </w:divBdr>
    </w:div>
    <w:div w:id="1554081284">
      <w:bodyDiv w:val="1"/>
      <w:marLeft w:val="0"/>
      <w:marRight w:val="0"/>
      <w:marTop w:val="0"/>
      <w:marBottom w:val="0"/>
      <w:divBdr>
        <w:top w:val="none" w:sz="0" w:space="0" w:color="auto"/>
        <w:left w:val="none" w:sz="0" w:space="0" w:color="auto"/>
        <w:bottom w:val="none" w:sz="0" w:space="0" w:color="auto"/>
        <w:right w:val="none" w:sz="0" w:space="0" w:color="auto"/>
      </w:divBdr>
    </w:div>
    <w:div w:id="1589777439">
      <w:bodyDiv w:val="1"/>
      <w:marLeft w:val="0"/>
      <w:marRight w:val="0"/>
      <w:marTop w:val="0"/>
      <w:marBottom w:val="0"/>
      <w:divBdr>
        <w:top w:val="none" w:sz="0" w:space="0" w:color="auto"/>
        <w:left w:val="none" w:sz="0" w:space="0" w:color="auto"/>
        <w:bottom w:val="none" w:sz="0" w:space="0" w:color="auto"/>
        <w:right w:val="none" w:sz="0" w:space="0" w:color="auto"/>
      </w:divBdr>
    </w:div>
    <w:div w:id="1625968001">
      <w:bodyDiv w:val="1"/>
      <w:marLeft w:val="0"/>
      <w:marRight w:val="0"/>
      <w:marTop w:val="0"/>
      <w:marBottom w:val="0"/>
      <w:divBdr>
        <w:top w:val="none" w:sz="0" w:space="0" w:color="auto"/>
        <w:left w:val="none" w:sz="0" w:space="0" w:color="auto"/>
        <w:bottom w:val="none" w:sz="0" w:space="0" w:color="auto"/>
        <w:right w:val="none" w:sz="0" w:space="0" w:color="auto"/>
      </w:divBdr>
    </w:div>
    <w:div w:id="1642882387">
      <w:bodyDiv w:val="1"/>
      <w:marLeft w:val="0"/>
      <w:marRight w:val="0"/>
      <w:marTop w:val="0"/>
      <w:marBottom w:val="0"/>
      <w:divBdr>
        <w:top w:val="none" w:sz="0" w:space="0" w:color="auto"/>
        <w:left w:val="none" w:sz="0" w:space="0" w:color="auto"/>
        <w:bottom w:val="none" w:sz="0" w:space="0" w:color="auto"/>
        <w:right w:val="none" w:sz="0" w:space="0" w:color="auto"/>
      </w:divBdr>
      <w:divsChild>
        <w:div w:id="817964372">
          <w:marLeft w:val="0"/>
          <w:marRight w:val="0"/>
          <w:marTop w:val="124"/>
          <w:marBottom w:val="0"/>
          <w:divBdr>
            <w:top w:val="none" w:sz="0" w:space="0" w:color="auto"/>
            <w:left w:val="none" w:sz="0" w:space="0" w:color="auto"/>
            <w:bottom w:val="none" w:sz="0" w:space="0" w:color="auto"/>
            <w:right w:val="none" w:sz="0" w:space="0" w:color="auto"/>
          </w:divBdr>
        </w:div>
        <w:div w:id="1619144303">
          <w:marLeft w:val="0"/>
          <w:marRight w:val="0"/>
          <w:marTop w:val="124"/>
          <w:marBottom w:val="0"/>
          <w:divBdr>
            <w:top w:val="none" w:sz="0" w:space="0" w:color="auto"/>
            <w:left w:val="none" w:sz="0" w:space="0" w:color="auto"/>
            <w:bottom w:val="none" w:sz="0" w:space="0" w:color="auto"/>
            <w:right w:val="none" w:sz="0" w:space="0" w:color="auto"/>
          </w:divBdr>
        </w:div>
      </w:divsChild>
    </w:div>
    <w:div w:id="1659268329">
      <w:bodyDiv w:val="1"/>
      <w:marLeft w:val="0"/>
      <w:marRight w:val="0"/>
      <w:marTop w:val="0"/>
      <w:marBottom w:val="0"/>
      <w:divBdr>
        <w:top w:val="none" w:sz="0" w:space="0" w:color="auto"/>
        <w:left w:val="none" w:sz="0" w:space="0" w:color="auto"/>
        <w:bottom w:val="none" w:sz="0" w:space="0" w:color="auto"/>
        <w:right w:val="none" w:sz="0" w:space="0" w:color="auto"/>
      </w:divBdr>
      <w:divsChild>
        <w:div w:id="1967809916">
          <w:marLeft w:val="0"/>
          <w:marRight w:val="0"/>
          <w:marTop w:val="124"/>
          <w:marBottom w:val="0"/>
          <w:divBdr>
            <w:top w:val="none" w:sz="0" w:space="0" w:color="auto"/>
            <w:left w:val="none" w:sz="0" w:space="0" w:color="auto"/>
            <w:bottom w:val="none" w:sz="0" w:space="0" w:color="auto"/>
            <w:right w:val="none" w:sz="0" w:space="0" w:color="auto"/>
          </w:divBdr>
        </w:div>
        <w:div w:id="1159033823">
          <w:marLeft w:val="0"/>
          <w:marRight w:val="0"/>
          <w:marTop w:val="124"/>
          <w:marBottom w:val="0"/>
          <w:divBdr>
            <w:top w:val="none" w:sz="0" w:space="0" w:color="auto"/>
            <w:left w:val="none" w:sz="0" w:space="0" w:color="auto"/>
            <w:bottom w:val="none" w:sz="0" w:space="0" w:color="auto"/>
            <w:right w:val="none" w:sz="0" w:space="0" w:color="auto"/>
          </w:divBdr>
        </w:div>
        <w:div w:id="699861108">
          <w:marLeft w:val="0"/>
          <w:marRight w:val="0"/>
          <w:marTop w:val="124"/>
          <w:marBottom w:val="0"/>
          <w:divBdr>
            <w:top w:val="none" w:sz="0" w:space="0" w:color="auto"/>
            <w:left w:val="none" w:sz="0" w:space="0" w:color="auto"/>
            <w:bottom w:val="none" w:sz="0" w:space="0" w:color="auto"/>
            <w:right w:val="none" w:sz="0" w:space="0" w:color="auto"/>
          </w:divBdr>
        </w:div>
      </w:divsChild>
    </w:div>
    <w:div w:id="1743792684">
      <w:bodyDiv w:val="1"/>
      <w:marLeft w:val="0"/>
      <w:marRight w:val="0"/>
      <w:marTop w:val="0"/>
      <w:marBottom w:val="0"/>
      <w:divBdr>
        <w:top w:val="none" w:sz="0" w:space="0" w:color="auto"/>
        <w:left w:val="none" w:sz="0" w:space="0" w:color="auto"/>
        <w:bottom w:val="none" w:sz="0" w:space="0" w:color="auto"/>
        <w:right w:val="none" w:sz="0" w:space="0" w:color="auto"/>
      </w:divBdr>
    </w:div>
    <w:div w:id="1753236554">
      <w:bodyDiv w:val="1"/>
      <w:marLeft w:val="0"/>
      <w:marRight w:val="0"/>
      <w:marTop w:val="0"/>
      <w:marBottom w:val="0"/>
      <w:divBdr>
        <w:top w:val="none" w:sz="0" w:space="0" w:color="auto"/>
        <w:left w:val="none" w:sz="0" w:space="0" w:color="auto"/>
        <w:bottom w:val="none" w:sz="0" w:space="0" w:color="auto"/>
        <w:right w:val="none" w:sz="0" w:space="0" w:color="auto"/>
      </w:divBdr>
    </w:div>
    <w:div w:id="1759059451">
      <w:bodyDiv w:val="1"/>
      <w:marLeft w:val="0"/>
      <w:marRight w:val="0"/>
      <w:marTop w:val="0"/>
      <w:marBottom w:val="0"/>
      <w:divBdr>
        <w:top w:val="none" w:sz="0" w:space="0" w:color="auto"/>
        <w:left w:val="none" w:sz="0" w:space="0" w:color="auto"/>
        <w:bottom w:val="none" w:sz="0" w:space="0" w:color="auto"/>
        <w:right w:val="none" w:sz="0" w:space="0" w:color="auto"/>
      </w:divBdr>
    </w:div>
    <w:div w:id="1801533358">
      <w:bodyDiv w:val="1"/>
      <w:marLeft w:val="0"/>
      <w:marRight w:val="0"/>
      <w:marTop w:val="0"/>
      <w:marBottom w:val="0"/>
      <w:divBdr>
        <w:top w:val="none" w:sz="0" w:space="0" w:color="auto"/>
        <w:left w:val="none" w:sz="0" w:space="0" w:color="auto"/>
        <w:bottom w:val="none" w:sz="0" w:space="0" w:color="auto"/>
        <w:right w:val="none" w:sz="0" w:space="0" w:color="auto"/>
      </w:divBdr>
      <w:divsChild>
        <w:div w:id="1658412641">
          <w:marLeft w:val="331"/>
          <w:marRight w:val="0"/>
          <w:marTop w:val="0"/>
          <w:marBottom w:val="0"/>
          <w:divBdr>
            <w:top w:val="none" w:sz="0" w:space="0" w:color="auto"/>
            <w:left w:val="none" w:sz="0" w:space="0" w:color="auto"/>
            <w:bottom w:val="none" w:sz="0" w:space="0" w:color="auto"/>
            <w:right w:val="none" w:sz="0" w:space="0" w:color="auto"/>
          </w:divBdr>
        </w:div>
        <w:div w:id="1613584807">
          <w:marLeft w:val="331"/>
          <w:marRight w:val="0"/>
          <w:marTop w:val="0"/>
          <w:marBottom w:val="0"/>
          <w:divBdr>
            <w:top w:val="none" w:sz="0" w:space="0" w:color="auto"/>
            <w:left w:val="none" w:sz="0" w:space="0" w:color="auto"/>
            <w:bottom w:val="none" w:sz="0" w:space="0" w:color="auto"/>
            <w:right w:val="none" w:sz="0" w:space="0" w:color="auto"/>
          </w:divBdr>
        </w:div>
        <w:div w:id="948899721">
          <w:marLeft w:val="331"/>
          <w:marRight w:val="0"/>
          <w:marTop w:val="0"/>
          <w:marBottom w:val="0"/>
          <w:divBdr>
            <w:top w:val="none" w:sz="0" w:space="0" w:color="auto"/>
            <w:left w:val="none" w:sz="0" w:space="0" w:color="auto"/>
            <w:bottom w:val="none" w:sz="0" w:space="0" w:color="auto"/>
            <w:right w:val="none" w:sz="0" w:space="0" w:color="auto"/>
          </w:divBdr>
        </w:div>
        <w:div w:id="281809416">
          <w:marLeft w:val="331"/>
          <w:marRight w:val="0"/>
          <w:marTop w:val="0"/>
          <w:marBottom w:val="0"/>
          <w:divBdr>
            <w:top w:val="none" w:sz="0" w:space="0" w:color="auto"/>
            <w:left w:val="none" w:sz="0" w:space="0" w:color="auto"/>
            <w:bottom w:val="none" w:sz="0" w:space="0" w:color="auto"/>
            <w:right w:val="none" w:sz="0" w:space="0" w:color="auto"/>
          </w:divBdr>
        </w:div>
        <w:div w:id="772632970">
          <w:marLeft w:val="331"/>
          <w:marRight w:val="0"/>
          <w:marTop w:val="0"/>
          <w:marBottom w:val="0"/>
          <w:divBdr>
            <w:top w:val="none" w:sz="0" w:space="0" w:color="auto"/>
            <w:left w:val="none" w:sz="0" w:space="0" w:color="auto"/>
            <w:bottom w:val="none" w:sz="0" w:space="0" w:color="auto"/>
            <w:right w:val="none" w:sz="0" w:space="0" w:color="auto"/>
          </w:divBdr>
        </w:div>
        <w:div w:id="283730324">
          <w:marLeft w:val="331"/>
          <w:marRight w:val="0"/>
          <w:marTop w:val="0"/>
          <w:marBottom w:val="0"/>
          <w:divBdr>
            <w:top w:val="none" w:sz="0" w:space="0" w:color="auto"/>
            <w:left w:val="none" w:sz="0" w:space="0" w:color="auto"/>
            <w:bottom w:val="none" w:sz="0" w:space="0" w:color="auto"/>
            <w:right w:val="none" w:sz="0" w:space="0" w:color="auto"/>
          </w:divBdr>
        </w:div>
        <w:div w:id="1410426018">
          <w:marLeft w:val="331"/>
          <w:marRight w:val="0"/>
          <w:marTop w:val="0"/>
          <w:marBottom w:val="0"/>
          <w:divBdr>
            <w:top w:val="none" w:sz="0" w:space="0" w:color="auto"/>
            <w:left w:val="none" w:sz="0" w:space="0" w:color="auto"/>
            <w:bottom w:val="none" w:sz="0" w:space="0" w:color="auto"/>
            <w:right w:val="none" w:sz="0" w:space="0" w:color="auto"/>
          </w:divBdr>
        </w:div>
        <w:div w:id="412631371">
          <w:marLeft w:val="331"/>
          <w:marRight w:val="0"/>
          <w:marTop w:val="0"/>
          <w:marBottom w:val="0"/>
          <w:divBdr>
            <w:top w:val="none" w:sz="0" w:space="0" w:color="auto"/>
            <w:left w:val="none" w:sz="0" w:space="0" w:color="auto"/>
            <w:bottom w:val="none" w:sz="0" w:space="0" w:color="auto"/>
            <w:right w:val="none" w:sz="0" w:space="0" w:color="auto"/>
          </w:divBdr>
        </w:div>
      </w:divsChild>
    </w:div>
    <w:div w:id="1823155067">
      <w:bodyDiv w:val="1"/>
      <w:marLeft w:val="0"/>
      <w:marRight w:val="0"/>
      <w:marTop w:val="0"/>
      <w:marBottom w:val="0"/>
      <w:divBdr>
        <w:top w:val="none" w:sz="0" w:space="0" w:color="auto"/>
        <w:left w:val="none" w:sz="0" w:space="0" w:color="auto"/>
        <w:bottom w:val="none" w:sz="0" w:space="0" w:color="auto"/>
        <w:right w:val="none" w:sz="0" w:space="0" w:color="auto"/>
      </w:divBdr>
    </w:div>
    <w:div w:id="1855529500">
      <w:bodyDiv w:val="1"/>
      <w:marLeft w:val="0"/>
      <w:marRight w:val="0"/>
      <w:marTop w:val="0"/>
      <w:marBottom w:val="0"/>
      <w:divBdr>
        <w:top w:val="none" w:sz="0" w:space="0" w:color="auto"/>
        <w:left w:val="none" w:sz="0" w:space="0" w:color="auto"/>
        <w:bottom w:val="none" w:sz="0" w:space="0" w:color="auto"/>
        <w:right w:val="none" w:sz="0" w:space="0" w:color="auto"/>
      </w:divBdr>
    </w:div>
    <w:div w:id="1858274676">
      <w:bodyDiv w:val="1"/>
      <w:marLeft w:val="0"/>
      <w:marRight w:val="0"/>
      <w:marTop w:val="0"/>
      <w:marBottom w:val="0"/>
      <w:divBdr>
        <w:top w:val="none" w:sz="0" w:space="0" w:color="auto"/>
        <w:left w:val="none" w:sz="0" w:space="0" w:color="auto"/>
        <w:bottom w:val="none" w:sz="0" w:space="0" w:color="auto"/>
        <w:right w:val="none" w:sz="0" w:space="0" w:color="auto"/>
      </w:divBdr>
    </w:div>
    <w:div w:id="1863855563">
      <w:bodyDiv w:val="1"/>
      <w:marLeft w:val="0"/>
      <w:marRight w:val="0"/>
      <w:marTop w:val="0"/>
      <w:marBottom w:val="0"/>
      <w:divBdr>
        <w:top w:val="none" w:sz="0" w:space="0" w:color="auto"/>
        <w:left w:val="none" w:sz="0" w:space="0" w:color="auto"/>
        <w:bottom w:val="none" w:sz="0" w:space="0" w:color="auto"/>
        <w:right w:val="none" w:sz="0" w:space="0" w:color="auto"/>
      </w:divBdr>
    </w:div>
    <w:div w:id="1882399528">
      <w:bodyDiv w:val="1"/>
      <w:marLeft w:val="0"/>
      <w:marRight w:val="0"/>
      <w:marTop w:val="0"/>
      <w:marBottom w:val="0"/>
      <w:divBdr>
        <w:top w:val="none" w:sz="0" w:space="0" w:color="auto"/>
        <w:left w:val="none" w:sz="0" w:space="0" w:color="auto"/>
        <w:bottom w:val="none" w:sz="0" w:space="0" w:color="auto"/>
        <w:right w:val="none" w:sz="0" w:space="0" w:color="auto"/>
      </w:divBdr>
    </w:div>
    <w:div w:id="1916278052">
      <w:bodyDiv w:val="1"/>
      <w:marLeft w:val="0"/>
      <w:marRight w:val="0"/>
      <w:marTop w:val="0"/>
      <w:marBottom w:val="0"/>
      <w:divBdr>
        <w:top w:val="none" w:sz="0" w:space="0" w:color="auto"/>
        <w:left w:val="none" w:sz="0" w:space="0" w:color="auto"/>
        <w:bottom w:val="none" w:sz="0" w:space="0" w:color="auto"/>
        <w:right w:val="none" w:sz="0" w:space="0" w:color="auto"/>
      </w:divBdr>
    </w:div>
    <w:div w:id="1921210560">
      <w:bodyDiv w:val="1"/>
      <w:marLeft w:val="0"/>
      <w:marRight w:val="0"/>
      <w:marTop w:val="0"/>
      <w:marBottom w:val="0"/>
      <w:divBdr>
        <w:top w:val="none" w:sz="0" w:space="0" w:color="auto"/>
        <w:left w:val="none" w:sz="0" w:space="0" w:color="auto"/>
        <w:bottom w:val="none" w:sz="0" w:space="0" w:color="auto"/>
        <w:right w:val="none" w:sz="0" w:space="0" w:color="auto"/>
      </w:divBdr>
    </w:div>
    <w:div w:id="1931111194">
      <w:bodyDiv w:val="1"/>
      <w:marLeft w:val="0"/>
      <w:marRight w:val="0"/>
      <w:marTop w:val="0"/>
      <w:marBottom w:val="0"/>
      <w:divBdr>
        <w:top w:val="none" w:sz="0" w:space="0" w:color="auto"/>
        <w:left w:val="none" w:sz="0" w:space="0" w:color="auto"/>
        <w:bottom w:val="none" w:sz="0" w:space="0" w:color="auto"/>
        <w:right w:val="none" w:sz="0" w:space="0" w:color="auto"/>
      </w:divBdr>
    </w:div>
    <w:div w:id="1941991174">
      <w:bodyDiv w:val="1"/>
      <w:marLeft w:val="0"/>
      <w:marRight w:val="0"/>
      <w:marTop w:val="0"/>
      <w:marBottom w:val="0"/>
      <w:divBdr>
        <w:top w:val="none" w:sz="0" w:space="0" w:color="auto"/>
        <w:left w:val="none" w:sz="0" w:space="0" w:color="auto"/>
        <w:bottom w:val="none" w:sz="0" w:space="0" w:color="auto"/>
        <w:right w:val="none" w:sz="0" w:space="0" w:color="auto"/>
      </w:divBdr>
    </w:div>
    <w:div w:id="1973827434">
      <w:bodyDiv w:val="1"/>
      <w:marLeft w:val="0"/>
      <w:marRight w:val="0"/>
      <w:marTop w:val="0"/>
      <w:marBottom w:val="0"/>
      <w:divBdr>
        <w:top w:val="none" w:sz="0" w:space="0" w:color="auto"/>
        <w:left w:val="none" w:sz="0" w:space="0" w:color="auto"/>
        <w:bottom w:val="none" w:sz="0" w:space="0" w:color="auto"/>
        <w:right w:val="none" w:sz="0" w:space="0" w:color="auto"/>
      </w:divBdr>
    </w:div>
    <w:div w:id="1976254055">
      <w:bodyDiv w:val="1"/>
      <w:marLeft w:val="0"/>
      <w:marRight w:val="0"/>
      <w:marTop w:val="0"/>
      <w:marBottom w:val="0"/>
      <w:divBdr>
        <w:top w:val="none" w:sz="0" w:space="0" w:color="auto"/>
        <w:left w:val="none" w:sz="0" w:space="0" w:color="auto"/>
        <w:bottom w:val="none" w:sz="0" w:space="0" w:color="auto"/>
        <w:right w:val="none" w:sz="0" w:space="0" w:color="auto"/>
      </w:divBdr>
    </w:div>
    <w:div w:id="2054115087">
      <w:bodyDiv w:val="1"/>
      <w:marLeft w:val="0"/>
      <w:marRight w:val="0"/>
      <w:marTop w:val="0"/>
      <w:marBottom w:val="0"/>
      <w:divBdr>
        <w:top w:val="none" w:sz="0" w:space="0" w:color="auto"/>
        <w:left w:val="none" w:sz="0" w:space="0" w:color="auto"/>
        <w:bottom w:val="none" w:sz="0" w:space="0" w:color="auto"/>
        <w:right w:val="none" w:sz="0" w:space="0" w:color="auto"/>
      </w:divBdr>
    </w:div>
    <w:div w:id="2060086098">
      <w:bodyDiv w:val="1"/>
      <w:marLeft w:val="0"/>
      <w:marRight w:val="0"/>
      <w:marTop w:val="0"/>
      <w:marBottom w:val="0"/>
      <w:divBdr>
        <w:top w:val="none" w:sz="0" w:space="0" w:color="auto"/>
        <w:left w:val="none" w:sz="0" w:space="0" w:color="auto"/>
        <w:bottom w:val="none" w:sz="0" w:space="0" w:color="auto"/>
        <w:right w:val="none" w:sz="0" w:space="0" w:color="auto"/>
      </w:divBdr>
    </w:div>
    <w:div w:id="2080906629">
      <w:bodyDiv w:val="1"/>
      <w:marLeft w:val="0"/>
      <w:marRight w:val="0"/>
      <w:marTop w:val="0"/>
      <w:marBottom w:val="0"/>
      <w:divBdr>
        <w:top w:val="none" w:sz="0" w:space="0" w:color="auto"/>
        <w:left w:val="none" w:sz="0" w:space="0" w:color="auto"/>
        <w:bottom w:val="none" w:sz="0" w:space="0" w:color="auto"/>
        <w:right w:val="none" w:sz="0" w:space="0" w:color="auto"/>
      </w:divBdr>
      <w:divsChild>
        <w:div w:id="238945180">
          <w:marLeft w:val="0"/>
          <w:marRight w:val="0"/>
          <w:marTop w:val="0"/>
          <w:marBottom w:val="0"/>
          <w:divBdr>
            <w:top w:val="none" w:sz="0" w:space="0" w:color="auto"/>
            <w:left w:val="none" w:sz="0" w:space="0" w:color="auto"/>
            <w:bottom w:val="none" w:sz="0" w:space="0" w:color="auto"/>
            <w:right w:val="none" w:sz="0" w:space="0" w:color="auto"/>
          </w:divBdr>
          <w:divsChild>
            <w:div w:id="45070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2949">
      <w:bodyDiv w:val="1"/>
      <w:marLeft w:val="0"/>
      <w:marRight w:val="0"/>
      <w:marTop w:val="0"/>
      <w:marBottom w:val="0"/>
      <w:divBdr>
        <w:top w:val="none" w:sz="0" w:space="0" w:color="auto"/>
        <w:left w:val="none" w:sz="0" w:space="0" w:color="auto"/>
        <w:bottom w:val="none" w:sz="0" w:space="0" w:color="auto"/>
        <w:right w:val="none" w:sz="0" w:space="0" w:color="auto"/>
      </w:divBdr>
    </w:div>
    <w:div w:id="2144998030">
      <w:bodyDiv w:val="1"/>
      <w:marLeft w:val="0"/>
      <w:marRight w:val="0"/>
      <w:marTop w:val="0"/>
      <w:marBottom w:val="0"/>
      <w:divBdr>
        <w:top w:val="none" w:sz="0" w:space="0" w:color="auto"/>
        <w:left w:val="none" w:sz="0" w:space="0" w:color="auto"/>
        <w:bottom w:val="none" w:sz="0" w:space="0" w:color="auto"/>
        <w:right w:val="none" w:sz="0" w:space="0" w:color="auto"/>
      </w:divBdr>
      <w:divsChild>
        <w:div w:id="57939799">
          <w:marLeft w:val="0"/>
          <w:marRight w:val="0"/>
          <w:marTop w:val="0"/>
          <w:marBottom w:val="0"/>
          <w:divBdr>
            <w:top w:val="none" w:sz="0" w:space="0" w:color="auto"/>
            <w:left w:val="none" w:sz="0" w:space="0" w:color="auto"/>
            <w:bottom w:val="none" w:sz="0" w:space="0" w:color="auto"/>
            <w:right w:val="none" w:sz="0" w:space="0" w:color="auto"/>
          </w:divBdr>
          <w:divsChild>
            <w:div w:id="20180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60D76-9AFD-3141-991E-6C95F0A8B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2608</TotalTime>
  <Pages>13</Pages>
  <Words>1835</Words>
  <Characters>10461</Characters>
  <Application>Microsoft Office Word</Application>
  <DocSecurity>0</DocSecurity>
  <Lines>87</Lines>
  <Paragraphs>24</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思艺</dc:creator>
  <cp:keywords/>
  <dc:description/>
  <cp:lastModifiedBy>Microsoft Office User</cp:lastModifiedBy>
  <cp:revision>104</cp:revision>
  <dcterms:created xsi:type="dcterms:W3CDTF">2019-03-04T03:01:00Z</dcterms:created>
  <dcterms:modified xsi:type="dcterms:W3CDTF">2019-07-26T02:00:00Z</dcterms:modified>
</cp:coreProperties>
</file>