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Quarterly Business Review</w:t>
      </w:r>
    </w:p>
    <w:p>
      <w:pPr>
        <w:pStyle w:val="Subtitle"/>
      </w:pPr>
      <w:r>
        <w:t xml:space="preserve">Fiscal Year 2026 — Consolidated Report</w:t>
      </w:r>
    </w:p>
    <w:p>
      <w:r>
        <w:t xml:space="preserve">Prepared for internal review. This document is a synthetic sample with a known page count.</w:t>
      </w:r>
    </w:p>
    <w:p>
      <w:r>
        <w:t xml:space="preserve">Total pages: 25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Executive Summary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Executive Summary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Executive Summary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Executive Summary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2 of 25.</w:t>
      </w:r>
    </w:p>
    <w:p>
      <w:r>
        <w:br w:type="page"/>
      </w:r>
    </w:p>
    <w:p>
      <w:pPr>
        <w:pStyle w:val="Heading1"/>
      </w:pPr>
      <w:r>
        <w:t xml:space="preserve">2. Market Overview</w:t>
      </w:r>
    </w:p>
    <w:p>
      <w:r>
        <w:t xml:space="preserve">Market Overview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Market Overview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Market Overview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Market Overview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3 of 25.</w:t>
      </w:r>
    </w:p>
    <w:p>
      <w:r>
        <w:br w:type="page"/>
      </w:r>
    </w:p>
    <w:p>
      <w:pPr>
        <w:pStyle w:val="Heading1"/>
      </w:pPr>
      <w:r>
        <w:t xml:space="preserve">3. Revenue Analysis</w:t>
      </w:r>
    </w:p>
    <w:p>
      <w:r>
        <w:t xml:space="preserve">Revenue Analysis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Revenue Analysis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Revenue Analysis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Revenue Analysis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4 of 25.</w:t>
      </w:r>
    </w:p>
    <w:p>
      <w:r>
        <w:br w:type="page"/>
      </w:r>
    </w:p>
    <w:p>
      <w:pPr>
        <w:pStyle w:val="Heading1"/>
      </w:pPr>
      <w:r>
        <w:t xml:space="preserve">4. Cost Structure</w:t>
      </w:r>
    </w:p>
    <w:p>
      <w:r>
        <w:t xml:space="preserve">Cost Structure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Cost Structure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Cost Structure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Cost Structure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5 of 25.</w:t>
      </w:r>
    </w:p>
    <w:p>
      <w:r>
        <w:br w:type="page"/>
      </w:r>
    </w:p>
    <w:p>
      <w:pPr>
        <w:pStyle w:val="Heading1"/>
      </w:pPr>
      <w:r>
        <w:t xml:space="preserve">5. Operating Margins</w:t>
      </w:r>
    </w:p>
    <w:p>
      <w:r>
        <w:t xml:space="preserve">Operating Margins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Operating Margins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Operating Margins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Operating Margins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6 of 25.</w:t>
      </w:r>
    </w:p>
    <w:p>
      <w:r>
        <w:br w:type="page"/>
      </w:r>
    </w:p>
    <w:p>
      <w:pPr>
        <w:pStyle w:val="Heading1"/>
      </w:pPr>
      <w:r>
        <w:t xml:space="preserve">6. Segment Performance</w:t>
      </w:r>
    </w:p>
    <w:p>
      <w:r>
        <w:t xml:space="preserve">Segment Performance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Segment Performance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Segment Performance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Segment Performance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7 of 25.</w:t>
      </w:r>
    </w:p>
    <w:p>
      <w:r>
        <w:br w:type="page"/>
      </w:r>
    </w:p>
    <w:p>
      <w:pPr>
        <w:pStyle w:val="Heading1"/>
      </w:pPr>
      <w:r>
        <w:t xml:space="preserve">7. Regional Breakdown</w:t>
      </w:r>
    </w:p>
    <w:p>
      <w:r>
        <w:t xml:space="preserve">Regional Breakdown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Regional Breakdown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Regional Breakdown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Regional Breakdown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8 of 25.</w:t>
      </w:r>
    </w:p>
    <w:p>
      <w:r>
        <w:br w:type="page"/>
      </w:r>
    </w:p>
    <w:p>
      <w:pPr>
        <w:pStyle w:val="Heading1"/>
      </w:pPr>
      <w:r>
        <w:t xml:space="preserve">8. Product Lines</w:t>
      </w:r>
    </w:p>
    <w:p>
      <w:r>
        <w:t xml:space="preserve">Product Lines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Product Lines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Product Lines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Product Lines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9 of 25.</w:t>
      </w:r>
    </w:p>
    <w:p>
      <w:r>
        <w:br w:type="page"/>
      </w:r>
    </w:p>
    <w:p>
      <w:pPr>
        <w:pStyle w:val="Heading1"/>
      </w:pPr>
      <w:r>
        <w:t xml:space="preserve">9. Research &amp; Development</w:t>
      </w:r>
    </w:p>
    <w:p>
      <w:r>
        <w:t xml:space="preserve">Research &amp; Development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Research &amp; Development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Research &amp; Development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Research &amp; Development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10 of 25.</w:t>
      </w:r>
    </w:p>
    <w:p>
      <w:r>
        <w:br w:type="page"/>
      </w:r>
    </w:p>
    <w:p>
      <w:pPr>
        <w:pStyle w:val="Heading1"/>
      </w:pPr>
      <w:r>
        <w:t xml:space="preserve">10. Capital Expenditure</w:t>
      </w:r>
    </w:p>
    <w:p>
      <w:r>
        <w:t xml:space="preserve">Capital Expenditure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Capital Expenditure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Capital Expenditure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Capital Expenditure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11 of 25.</w:t>
      </w:r>
    </w:p>
    <w:p>
      <w:r>
        <w:br w:type="page"/>
      </w:r>
    </w:p>
    <w:p>
      <w:pPr>
        <w:pStyle w:val="Heading1"/>
      </w:pPr>
      <w:r>
        <w:t xml:space="preserve">11. Cash Flow</w:t>
      </w:r>
    </w:p>
    <w:p>
      <w:r>
        <w:t xml:space="preserve">Cash Flow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Cash Flow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Cash Flow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Cash Flow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12 of 25.</w:t>
      </w:r>
    </w:p>
    <w:p>
      <w:r>
        <w:br w:type="page"/>
      </w:r>
    </w:p>
    <w:p>
      <w:pPr>
        <w:pStyle w:val="Heading1"/>
      </w:pPr>
      <w:r>
        <w:t xml:space="preserve">12. Balance Sheet Review</w:t>
      </w:r>
    </w:p>
    <w:p>
      <w:r>
        <w:t xml:space="preserve">Balance Sheet Review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Balance Sheet Review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Balance Sheet Review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Balance Sheet Review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13 of 25.</w:t>
      </w:r>
    </w:p>
    <w:p>
      <w:r>
        <w:br w:type="page"/>
      </w:r>
    </w:p>
    <w:p>
      <w:pPr>
        <w:pStyle w:val="Heading1"/>
      </w:pPr>
      <w:r>
        <w:t xml:space="preserve">13. Liquidity &amp; Solvency</w:t>
      </w:r>
    </w:p>
    <w:p>
      <w:r>
        <w:t xml:space="preserve">Liquidity &amp; Solvency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Liquidity &amp; Solvency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Liquidity &amp; Solvency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Liquidity &amp; Solvency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14 of 25.</w:t>
      </w:r>
    </w:p>
    <w:p>
      <w:r>
        <w:br w:type="page"/>
      </w:r>
    </w:p>
    <w:p>
      <w:pPr>
        <w:pStyle w:val="Heading1"/>
      </w:pPr>
      <w:r>
        <w:t xml:space="preserve">14. Risk Factors</w:t>
      </w:r>
    </w:p>
    <w:p>
      <w:r>
        <w:t xml:space="preserve">Risk Factors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Risk Factors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Risk Factors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Risk Factors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15 of 25.</w:t>
      </w:r>
    </w:p>
    <w:p>
      <w:r>
        <w:br w:type="page"/>
      </w:r>
    </w:p>
    <w:p>
      <w:pPr>
        <w:pStyle w:val="Heading1"/>
      </w:pPr>
      <w:r>
        <w:t xml:space="preserve">15. Competitive Landscape</w:t>
      </w:r>
    </w:p>
    <w:p>
      <w:r>
        <w:t xml:space="preserve">Competitive Landscape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Competitive Landscape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Competitive Landscape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Competitive Landscape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16 of 25.</w:t>
      </w:r>
    </w:p>
    <w:p>
      <w:r>
        <w:br w:type="page"/>
      </w:r>
    </w:p>
    <w:p>
      <w:pPr>
        <w:pStyle w:val="Heading1"/>
      </w:pPr>
      <w:r>
        <w:t xml:space="preserve">16. Supply Chain</w:t>
      </w:r>
    </w:p>
    <w:p>
      <w:r>
        <w:t xml:space="preserve">Supply Chain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Supply Chain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Supply Chain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Supply Chain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17 of 25.</w:t>
      </w:r>
    </w:p>
    <w:p>
      <w:r>
        <w:br w:type="page"/>
      </w:r>
    </w:p>
    <w:p>
      <w:pPr>
        <w:pStyle w:val="Heading1"/>
      </w:pPr>
      <w:r>
        <w:t xml:space="preserve">17. Workforce &amp; Talent</w:t>
      </w:r>
    </w:p>
    <w:p>
      <w:r>
        <w:t xml:space="preserve">Workforce &amp; Talent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Workforce &amp; Talent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Workforce &amp; Talent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Workforce &amp; Talent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18 of 25.</w:t>
      </w:r>
    </w:p>
    <w:p>
      <w:r>
        <w:br w:type="page"/>
      </w:r>
    </w:p>
    <w:p>
      <w:pPr>
        <w:pStyle w:val="Heading1"/>
      </w:pPr>
      <w:r>
        <w:t xml:space="preserve">18. Sustainability</w:t>
      </w:r>
    </w:p>
    <w:p>
      <w:r>
        <w:t xml:space="preserve">Sustainability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Sustainability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Sustainability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Sustainability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19 of 25.</w:t>
      </w:r>
    </w:p>
    <w:p>
      <w:r>
        <w:br w:type="page"/>
      </w:r>
    </w:p>
    <w:p>
      <w:pPr>
        <w:pStyle w:val="Heading1"/>
      </w:pPr>
      <w:r>
        <w:t xml:space="preserve">19. Governance</w:t>
      </w:r>
    </w:p>
    <w:p>
      <w:r>
        <w:t xml:space="preserve">Governance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Governance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Governance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Governance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20 of 25.</w:t>
      </w:r>
    </w:p>
    <w:p>
      <w:r>
        <w:br w:type="page"/>
      </w:r>
    </w:p>
    <w:p>
      <w:pPr>
        <w:pStyle w:val="Heading1"/>
      </w:pPr>
      <w:r>
        <w:t xml:space="preserve">20. Outlook &amp; Guidance</w:t>
      </w:r>
    </w:p>
    <w:p>
      <w:r>
        <w:t xml:space="preserve">Outlook &amp; Guidance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Outlook &amp; Guidance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Outlook &amp; Guidance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Outlook &amp; Guidance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21 of 25.</w:t>
      </w:r>
    </w:p>
    <w:p>
      <w:r>
        <w:br w:type="page"/>
      </w:r>
    </w:p>
    <w:p>
      <w:pPr>
        <w:pStyle w:val="Heading1"/>
      </w:pPr>
      <w:r>
        <w:t xml:space="preserve">21. Scenario Analysis</w:t>
      </w:r>
    </w:p>
    <w:p>
      <w:r>
        <w:t xml:space="preserve">Scenario Analysis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Scenario Analysis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Scenario Analysis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Scenario Analysis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22 of 25.</w:t>
      </w:r>
    </w:p>
    <w:p>
      <w:r>
        <w:br w:type="page"/>
      </w:r>
    </w:p>
    <w:p>
      <w:pPr>
        <w:pStyle w:val="Heading1"/>
      </w:pPr>
      <w:r>
        <w:t xml:space="preserve">22. Sensitivity Tables</w:t>
      </w:r>
    </w:p>
    <w:p>
      <w:r>
        <w:t xml:space="preserve">Sensitivity Tables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Sensitivity Tables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Sensitivity Tables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Sensitivity Tables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23 of 25.</w:t>
      </w:r>
    </w:p>
    <w:p>
      <w:r>
        <w:br w:type="page"/>
      </w:r>
    </w:p>
    <w:p>
      <w:pPr>
        <w:pStyle w:val="Heading1"/>
      </w:pPr>
      <w:r>
        <w:t xml:space="preserve">23. Appendix A: Methodology</w:t>
      </w:r>
    </w:p>
    <w:p>
      <w:r>
        <w:t xml:space="preserve">Appendix A: Methodology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Appendix A: Methodology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Appendix A: Methodology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Appendix A: Methodology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24 of 25.</w:t>
      </w:r>
    </w:p>
    <w:p>
      <w:r>
        <w:br w:type="page"/>
      </w:r>
    </w:p>
    <w:p>
      <w:pPr>
        <w:pStyle w:val="Heading1"/>
      </w:pPr>
      <w:r>
        <w:t xml:space="preserve">24. Appendix B: Definitions</w:t>
      </w:r>
    </w:p>
    <w:p>
      <w:r>
        <w:t xml:space="preserve">Appendix B: Definitions — paragraph 1.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Appendix B: Definitions — paragraph 2.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Appendix B: Definitions — paragraph 3.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Appendix B: Definitions — paragraph 4. This section summarizes the relevant financial and operational results for the reporting period. Figures are presented on a consolidated basis and reflect continuing operations unless otherwise noted. Year-over-year comparisons exclude the effect of one-time charges and currency translation adjustments. Management believes these measures provide useful insight into underlying business performance.</w:t>
      </w:r>
    </w:p>
    <w:p>
      <w:r>
        <w:t xml:space="preserve">Page 25 of 25.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120"/>
    </w:pPr>
    <w:rPr>
      <w:b/>
      <w:sz w:val="56"/>
    </w:rPr>
  </w:style>
  <w:style w:type="paragraph" w:styleId="Subtitle">
    <w:name w:val="Subtitle"/>
    <w:rPr>
      <w:color w:val="666666"/>
      <w:sz w:val="32"/>
    </w:rPr>
  </w:style>
  <w:style w:type="paragraph" w:styleId="Heading1">
    <w:name w:val="heading 1"/>
    <w:pPr>
      <w:spacing w:before="240" w:after="120"/>
    </w:pPr>
    <w:rPr>
      <w:b/>
      <w:color w:val="1F3864"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retab-ui sample generator</Application>
  <Pages>25</Pages>
  <Words>5280</Words>
  <Company>Retab</Company>
</Properties>
</file>

<file path=docProps/core.xml><?xml version="1.0" encoding="utf-8"?>
<cp:coreProperties xmlns:cp="http://schemas.openxmlformats.org/package/2006/metadata/core-properties" xmlns:dc="http://purl.org/dc/elements/1.1/">
  <dc:title>Quarterly Business Review</dc:title>
  <dc:creator>Retab UI</dc:creator>
</cp:coreProperties>
</file>