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WZÓR UMOWY – Załącznik nr 5 do zapytania ofertowego – Zamówienie nr 1</w:t>
      </w:r>
    </w:p>
    <w:p>
      <w:pPr>
        <w:spacing w:after="60" w:before="0" w:line="268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UMOWA NR </w:t>
      </w:r>
      <w:r>
        <w:rPr>
          <w:rFonts w:ascii="Calibri" w:cs="Calibri" w:eastAsia="Calibri" w:hAnsi="Calibri"/>
          <w:sz w:val="28"/>
          <w:szCs w:val="28"/>
          <w:highlight w:val="yellow"/>
        </w:rPr>
        <w:t xml:space="preserve">[__/2026]</w:t>
      </w:r>
    </w:p>
    <w:p>
      <w:pPr>
        <w:spacing w:after="200" w:before="0" w:line="268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 dostawę, montaż i uruchomienie ogólnodostępnych stacji ładowania DC dla pojazdów ciężarowych wraz z oprogramowaniem i systemem monitorowania (Zamówienie nr 1)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zawarta dnia </w:t>
      </w:r>
      <w:r>
        <w:rPr>
          <w:rFonts w:ascii="Calibri" w:cs="Calibri" w:eastAsia="Calibri" w:hAnsi="Calibri"/>
          <w:highlight w:val="yellow"/>
        </w:rPr>
        <w:t xml:space="preserve">[……………….]</w:t>
      </w:r>
      <w:r>
        <w:rPr>
          <w:rFonts w:ascii="Calibri" w:cs="Calibri" w:eastAsia="Calibri" w:hAnsi="Calibri"/>
        </w:rPr>
        <w:t xml:space="preserve"> 2026 r. w </w:t>
      </w:r>
      <w:r>
        <w:rPr>
          <w:rFonts w:ascii="Calibri" w:cs="Calibri" w:eastAsia="Calibri" w:hAnsi="Calibri"/>
          <w:highlight w:val="yellow"/>
        </w:rPr>
        <w:t xml:space="preserve">[Ciechanowie]</w:t>
      </w:r>
      <w:r>
        <w:rPr>
          <w:rFonts w:ascii="Calibri" w:cs="Calibri" w:eastAsia="Calibri" w:hAnsi="Calibri"/>
        </w:rPr>
        <w:t xml:space="preserve"> pomiędzy: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MEGALOG SPÓŁKA Z OGRANICZONĄ ODPOWIEDZIALNOŚCIĄ</w:t>
      </w:r>
      <w:r>
        <w:rPr>
          <w:rFonts w:ascii="Calibri" w:cs="Calibri" w:eastAsia="Calibri" w:hAnsi="Calibri"/>
        </w:rPr>
        <w:t xml:space="preserve"> z siedzibą w Ciechanowie (06-400) przy ul. Tysiąclecia 1, wpisaną do rejestru przedsiębiorców Krajowego Rejestru Sądowego prowadzonego przez Sąd Rejonowy dla Łodzi-Śródmieścia w Łodzi, XX Wydział Gospodarczy Krajowego Rejestru Sądowego, pod numerem KRS 0000887792, NIP 5662027377, REGON 388383405, kapitał zakładowy 5 000,00 zł, reprezentowaną przez: </w:t>
      </w:r>
      <w:r>
        <w:rPr>
          <w:rFonts w:ascii="Calibri" w:cs="Calibri" w:eastAsia="Calibri" w:hAnsi="Calibri"/>
          <w:b/>
          <w:bCs/>
        </w:rPr>
        <w:t xml:space="preserve">Piotra Kaźmierczaka – Prezesa Zarządu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highlight w:val="yellow"/>
        </w:rPr>
        <w:t xml:space="preserve">[do weryfikacji z aktualnym odpisem z KRS]</w:t>
      </w:r>
      <w:r>
        <w:rPr>
          <w:rFonts w:ascii="Calibri" w:cs="Calibri" w:eastAsia="Calibri" w:hAnsi="Calibri"/>
        </w:rPr>
        <w:t xml:space="preserve">,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zwaną dalej </w:t>
      </w:r>
      <w:r>
        <w:rPr>
          <w:rFonts w:ascii="Calibri" w:cs="Calibri" w:eastAsia="Calibri" w:hAnsi="Calibri"/>
          <w:b/>
          <w:bCs/>
        </w:rPr>
        <w:t xml:space="preserve">„Zamawiającym"</w:t>
      </w:r>
      <w:r>
        <w:rPr>
          <w:rFonts w:ascii="Calibri" w:cs="Calibri" w:eastAsia="Calibri" w:hAnsi="Calibri"/>
        </w:rPr>
        <w:t xml:space="preserve">,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a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highlight w:val="yellow"/>
        </w:rPr>
        <w:t xml:space="preserve">[nazwa Wykonawcy]</w:t>
      </w:r>
      <w:r>
        <w:rPr>
          <w:rFonts w:ascii="Calibri" w:cs="Calibri" w:eastAsia="Calibri" w:hAnsi="Calibri"/>
        </w:rPr>
        <w:t xml:space="preserve"> z siedzibą w </w:t>
      </w:r>
      <w:r>
        <w:rPr>
          <w:rFonts w:ascii="Calibri" w:cs="Calibri" w:eastAsia="Calibri" w:hAnsi="Calibri"/>
          <w:highlight w:val="yellow"/>
        </w:rPr>
        <w:t xml:space="preserve">[miejscowość, kod pocztowy, adres]</w:t>
      </w:r>
      <w:r>
        <w:rPr>
          <w:rFonts w:ascii="Calibri" w:cs="Calibri" w:eastAsia="Calibri" w:hAnsi="Calibri"/>
        </w:rPr>
        <w:t xml:space="preserve">, wpisaną do </w:t>
      </w:r>
      <w:r>
        <w:rPr>
          <w:rFonts w:ascii="Calibri" w:cs="Calibri" w:eastAsia="Calibri" w:hAnsi="Calibri"/>
          <w:highlight w:val="yellow"/>
        </w:rPr>
        <w:t xml:space="preserve">[rejestru przedsiębiorców KRS prowadzonego przez ………… / CEiDG]</w:t>
      </w:r>
      <w:r>
        <w:rPr>
          <w:rFonts w:ascii="Calibri" w:cs="Calibri" w:eastAsia="Calibri" w:hAnsi="Calibri"/>
        </w:rPr>
        <w:t xml:space="preserve"> pod numerem </w:t>
      </w:r>
      <w:r>
        <w:rPr>
          <w:rFonts w:ascii="Calibri" w:cs="Calibri" w:eastAsia="Calibri" w:hAnsi="Calibri"/>
          <w:highlight w:val="yellow"/>
        </w:rPr>
        <w:t xml:space="preserve">[KRS / NIP / REGON]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highlight w:val="yellow"/>
        </w:rPr>
        <w:t xml:space="preserve">[kapitał zakładowy]</w:t>
      </w:r>
      <w:r>
        <w:rPr>
          <w:rFonts w:ascii="Calibri" w:cs="Calibri" w:eastAsia="Calibri" w:hAnsi="Calibri"/>
        </w:rPr>
        <w:t xml:space="preserve">, reprezentowaną przez: </w:t>
      </w:r>
      <w:r>
        <w:rPr>
          <w:rFonts w:ascii="Calibri" w:cs="Calibri" w:eastAsia="Calibri" w:hAnsi="Calibri"/>
          <w:highlight w:val="yellow"/>
        </w:rPr>
        <w:t xml:space="preserve">[imię, nazwisko, funkcja]</w:t>
      </w:r>
      <w:r>
        <w:rPr>
          <w:rFonts w:ascii="Calibri" w:cs="Calibri" w:eastAsia="Calibri" w:hAnsi="Calibri"/>
        </w:rPr>
        <w:t xml:space="preserve">,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zwanym dalej </w:t>
      </w:r>
      <w:r>
        <w:rPr>
          <w:rFonts w:ascii="Calibri" w:cs="Calibri" w:eastAsia="Calibri" w:hAnsi="Calibri"/>
          <w:b/>
          <w:bCs/>
        </w:rPr>
        <w:t xml:space="preserve">„Wykonawcą"</w:t>
      </w:r>
      <w:r>
        <w:rPr>
          <w:rFonts w:ascii="Calibri" w:cs="Calibri" w:eastAsia="Calibri" w:hAnsi="Calibri"/>
        </w:rPr>
        <w:t xml:space="preserve">,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zwanymi dalej łącznie „</w:t>
      </w:r>
      <w:r>
        <w:rPr>
          <w:rFonts w:ascii="Calibri" w:cs="Calibri" w:eastAsia="Calibri" w:hAnsi="Calibri"/>
          <w:b/>
          <w:bCs/>
        </w:rPr>
        <w:t xml:space="preserve">Stronami</w:t>
      </w:r>
      <w:r>
        <w:rPr>
          <w:rFonts w:ascii="Calibri" w:cs="Calibri" w:eastAsia="Calibri" w:hAnsi="Calibri"/>
        </w:rPr>
        <w:t xml:space="preserve">", a każda z osobna „</w:t>
      </w:r>
      <w:r>
        <w:rPr>
          <w:rFonts w:ascii="Calibri" w:cs="Calibri" w:eastAsia="Calibri" w:hAnsi="Calibri"/>
          <w:b/>
          <w:bCs/>
        </w:rPr>
        <w:t xml:space="preserve">Stroną</w:t>
      </w:r>
      <w:r>
        <w:rPr>
          <w:rFonts w:ascii="Calibri" w:cs="Calibri" w:eastAsia="Calibri" w:hAnsi="Calibri"/>
        </w:rPr>
        <w:t xml:space="preserve">".</w:t>
      </w:r>
    </w:p>
    <w:p>
      <w:pPr>
        <w:spacing w:after="100" w:before="80" w:line="268"/>
        <w:jc w:val="both"/>
      </w:pPr>
      <w:r>
        <w:rPr>
          <w:rFonts w:ascii="Calibri" w:cs="Calibri" w:eastAsia="Calibri" w:hAnsi="Calibri"/>
        </w:rPr>
        <w:t xml:space="preserve">Umowa zostaje zawarta w wyniku postępowania prowadzonego z zachowaniem zasady konkurencyjności (Zapytanie ofertowe – Zamówienie nr 1 z dnia </w:t>
      </w:r>
      <w:r>
        <w:rPr>
          <w:rFonts w:ascii="Calibri" w:cs="Calibri" w:eastAsia="Calibri" w:hAnsi="Calibri"/>
          <w:highlight w:val="yellow"/>
        </w:rPr>
        <w:t xml:space="preserve">[…… 2026 r.]</w:t>
      </w:r>
      <w:r>
        <w:rPr>
          <w:rFonts w:ascii="Calibri" w:cs="Calibri" w:eastAsia="Calibri" w:hAnsi="Calibri"/>
        </w:rPr>
        <w:t xml:space="preserve">) w ramach inwestycji „Budowa stacji ładowania dla pojazdów kat. N2/N3 w bazie eksploatacyjnej MEGALOG sp. z o.o. w Ciechanowie przy ul. Tysiąclecia 1", dofinansowanej ze środków NFOŚiGW zgromadzonych na rachunku Funduszu Modernizacyjnego na podstawie Umowy nr 393/2026/Wn7/OA-IN-FM/D z dnia 30.09.2026 r. o dofinansowanie realizacji inwestycji w formie dotacji.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1. Definicje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Użyte w Umowie określenia oznaczają: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</w:t>
      </w:r>
      <w:r>
        <w:rPr>
          <w:rFonts w:ascii="Calibri" w:cs="Calibri" w:eastAsia="Calibri" w:hAnsi="Calibri"/>
          <w:b/>
          <w:bCs/>
        </w:rPr>
        <w:t xml:space="preserve">Umowa o dofinansowanie</w:t>
      </w:r>
      <w:r>
        <w:rPr>
          <w:rFonts w:ascii="Calibri" w:cs="Calibri" w:eastAsia="Calibri" w:hAnsi="Calibri"/>
        </w:rPr>
        <w:t xml:space="preserve"> – Umowa nr 393/2026/Wn7/OA-IN-FM/D z dnia 30.09.2026 r. zawarta między Zamawiającym a Narodowym Funduszem Ochrony Środowiska i Gospodarki Wodnej (</w:t>
      </w:r>
      <w:r>
        <w:rPr>
          <w:rFonts w:ascii="Calibri" w:cs="Calibri" w:eastAsia="Calibri" w:hAnsi="Calibri"/>
          <w:b/>
          <w:bCs/>
        </w:rPr>
        <w:t xml:space="preserve">NFOŚiGW</w:t>
      </w:r>
      <w:r>
        <w:rPr>
          <w:rFonts w:ascii="Calibri" w:cs="Calibri" w:eastAsia="Calibri" w:hAnsi="Calibri"/>
        </w:rPr>
        <w:t xml:space="preserve">);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</w:t>
      </w:r>
      <w:r>
        <w:rPr>
          <w:rFonts w:ascii="Calibri" w:cs="Calibri" w:eastAsia="Calibri" w:hAnsi="Calibri"/>
          <w:b/>
          <w:bCs/>
        </w:rPr>
        <w:t xml:space="preserve">Inwestycja</w:t>
      </w:r>
      <w:r>
        <w:rPr>
          <w:rFonts w:ascii="Calibri" w:cs="Calibri" w:eastAsia="Calibri" w:hAnsi="Calibri"/>
        </w:rPr>
        <w:t xml:space="preserve"> – inwestycja realizowana przez Zamawiającego, o której mowa w Umowie o dofinansowanie, obejmująca Zamówienia nr 1, 2 i 3;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</w:t>
      </w:r>
      <w:r>
        <w:rPr>
          <w:rFonts w:ascii="Calibri" w:cs="Calibri" w:eastAsia="Calibri" w:hAnsi="Calibri"/>
          <w:b/>
          <w:bCs/>
        </w:rPr>
        <w:t xml:space="preserve">Zamówienie nr 2</w:t>
      </w:r>
      <w:r>
        <w:rPr>
          <w:rFonts w:ascii="Calibri" w:cs="Calibri" w:eastAsia="Calibri" w:hAnsi="Calibri"/>
        </w:rPr>
        <w:t xml:space="preserve"> i </w:t>
      </w:r>
      <w:r>
        <w:rPr>
          <w:rFonts w:ascii="Calibri" w:cs="Calibri" w:eastAsia="Calibri" w:hAnsi="Calibri"/>
          <w:b/>
          <w:bCs/>
        </w:rPr>
        <w:t xml:space="preserve">Zamówienie nr 3</w:t>
      </w:r>
      <w:r>
        <w:rPr>
          <w:rFonts w:ascii="Calibri" w:cs="Calibri" w:eastAsia="Calibri" w:hAnsi="Calibri"/>
        </w:rPr>
        <w:t xml:space="preserve"> – odrębne zamówienia w ramach Inwestycji obejmujące: nr 2 – roboty budowlane (projekt całej instalacji, infrastruktura nN i DC, trasy kablowe i teletechniczne, fundamenty, roboty terenowe, stanowiska, oświetlenie, niezależny nadzór inwestorski), nr 3 – dostawę stacji transformatorowej SN/nN wraz z przyłączeniem SN;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</w:t>
      </w:r>
      <w:r>
        <w:rPr>
          <w:rFonts w:ascii="Calibri" w:cs="Calibri" w:eastAsia="Calibri" w:hAnsi="Calibri"/>
          <w:b/>
          <w:bCs/>
        </w:rPr>
        <w:t xml:space="preserve">Zapytanie ofertowe</w:t>
      </w:r>
      <w:r>
        <w:rPr>
          <w:rFonts w:ascii="Calibri" w:cs="Calibri" w:eastAsia="Calibri" w:hAnsi="Calibri"/>
        </w:rPr>
        <w:t xml:space="preserve"> i </w:t>
      </w:r>
      <w:r>
        <w:rPr>
          <w:rFonts w:ascii="Calibri" w:cs="Calibri" w:eastAsia="Calibri" w:hAnsi="Calibri"/>
          <w:b/>
          <w:bCs/>
        </w:rPr>
        <w:t xml:space="preserve">Oferta</w:t>
      </w:r>
      <w:r>
        <w:rPr>
          <w:rFonts w:ascii="Calibri" w:cs="Calibri" w:eastAsia="Calibri" w:hAnsi="Calibri"/>
        </w:rPr>
        <w:t xml:space="preserve"> – odpowiednio Zapytanie ofertowe – Zamówienie nr 1 wraz z załącznikami oraz oferta Wykonawcy z dnia </w:t>
      </w:r>
      <w:r>
        <w:rPr>
          <w:rFonts w:ascii="Calibri" w:cs="Calibri" w:eastAsia="Calibri" w:hAnsi="Calibri"/>
          <w:highlight w:val="yellow"/>
        </w:rPr>
        <w:t xml:space="preserve">[…… 2026 r.]</w:t>
      </w:r>
      <w:r>
        <w:rPr>
          <w:rFonts w:ascii="Calibri" w:cs="Calibri" w:eastAsia="Calibri" w:hAnsi="Calibri"/>
        </w:rPr>
        <w:t xml:space="preserve"> (Załącznik nr 7);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</w:t>
      </w:r>
      <w:r>
        <w:rPr>
          <w:rFonts w:ascii="Calibri" w:cs="Calibri" w:eastAsia="Calibri" w:hAnsi="Calibri"/>
          <w:b/>
          <w:bCs/>
        </w:rPr>
        <w:t xml:space="preserve">Stacja ładowania</w:t>
      </w:r>
      <w:r>
        <w:rPr>
          <w:rFonts w:ascii="Calibri" w:cs="Calibri" w:eastAsia="Calibri" w:hAnsi="Calibri"/>
        </w:rPr>
        <w:t xml:space="preserve"> – terminal ładowania prądem stałym (DC) z jednym punktem ładowania o mocy znamionowej co najmniej 360 kW, przeznaczony do ładowania pojazdów kat. N2/N3, wyposażony w przewód lub przewody ze złączem CCS2 (Combo 2); z jednego punktu ładowania w danym czasie ładowany jest jeden pojazd;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f) </w:t>
      </w:r>
      <w:r>
        <w:rPr>
          <w:rFonts w:ascii="Calibri" w:cs="Calibri" w:eastAsia="Calibri" w:hAnsi="Calibri"/>
          <w:b/>
          <w:bCs/>
        </w:rPr>
        <w:t xml:space="preserve">Przedmiot Umowy</w:t>
      </w:r>
      <w:r>
        <w:rPr>
          <w:rFonts w:ascii="Calibri" w:cs="Calibri" w:eastAsia="Calibri" w:hAnsi="Calibri"/>
        </w:rPr>
        <w:t xml:space="preserve"> – zakres świadczeń Wykonawcy określony w § 2;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g) </w:t>
      </w:r>
      <w:r>
        <w:rPr>
          <w:rFonts w:ascii="Calibri" w:cs="Calibri" w:eastAsia="Calibri" w:hAnsi="Calibri"/>
          <w:b/>
          <w:bCs/>
        </w:rPr>
        <w:t xml:space="preserve">HRF</w:t>
      </w:r>
      <w:r>
        <w:rPr>
          <w:rFonts w:ascii="Calibri" w:cs="Calibri" w:eastAsia="Calibri" w:hAnsi="Calibri"/>
        </w:rPr>
        <w:t xml:space="preserve"> – Harmonogram rzeczowo-finansowy Inwestycji stanowiący załącznik do Umowy o dofinansowanie;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h) </w:t>
      </w:r>
      <w:r>
        <w:rPr>
          <w:rFonts w:ascii="Calibri" w:cs="Calibri" w:eastAsia="Calibri" w:hAnsi="Calibri"/>
          <w:b/>
          <w:bCs/>
        </w:rPr>
        <w:t xml:space="preserve">UDT</w:t>
      </w:r>
      <w:r>
        <w:rPr>
          <w:rFonts w:ascii="Calibri" w:cs="Calibri" w:eastAsia="Calibri" w:hAnsi="Calibri"/>
        </w:rPr>
        <w:t xml:space="preserve"> – Urząd Dozoru Technicznego;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i) </w:t>
      </w:r>
      <w:r>
        <w:rPr>
          <w:rFonts w:ascii="Calibri" w:cs="Calibri" w:eastAsia="Calibri" w:hAnsi="Calibri"/>
          <w:b/>
          <w:bCs/>
        </w:rPr>
        <w:t xml:space="preserve">Dokumentacja Powykonawcza</w:t>
      </w:r>
      <w:r>
        <w:rPr>
          <w:rFonts w:ascii="Calibri" w:cs="Calibri" w:eastAsia="Calibri" w:hAnsi="Calibri"/>
        </w:rPr>
        <w:t xml:space="preserve"> – komplet dokumentacji całej Inwestycji wymagany przez UDT i NFOŚiGW, do którego Wykonawca przekazuje dokumentację swojego zakresu;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j) </w:t>
      </w:r>
      <w:r>
        <w:rPr>
          <w:rFonts w:ascii="Calibri" w:cs="Calibri" w:eastAsia="Calibri" w:hAnsi="Calibri"/>
          <w:b/>
          <w:bCs/>
        </w:rPr>
        <w:t xml:space="preserve">Dzień roboczy</w:t>
      </w:r>
      <w:r>
        <w:rPr>
          <w:rFonts w:ascii="Calibri" w:cs="Calibri" w:eastAsia="Calibri" w:hAnsi="Calibri"/>
        </w:rPr>
        <w:t xml:space="preserve"> – dzień inny niż sobota, niedziela lub dzień ustawowo wolny od pracy.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2. Przedmiot Umowy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Wykonawca zobowiązuje się, za wynagrodzeniem ryczałtowym określonym w § 7, do wykonania następującego zakresu (Przedmiot Umowy):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dostawy na miejsce realizacji 6 Stacji ładowania wraz z jednostkami przekształtnikowymi (w liczbie i konfiguracji wskazanej w Ofercie), przewodami i złączami CCS2 (Combo 2) oraz niezbędnym osprzętem;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transportu, rozładunku, ustawienia urządzeń na przygotowanych podstawach, montażu, połączeń wewnętrznych, konfiguracji i uruchomienia;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dostawy, konfiguracji i uruchomienia systemu komunikacji OCPP, systemu rozliczania usług ładowania (billing), systemu płatności (płatność kartą debetową lub kredytową bez rejestracji, prezentacja ceny za kWh przed rozpoczęciem sesji) oraz osprzętu aktywnego (przełączniki, routery) i otwartych interfejsów (w szczególności OCPP i API);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dostawy, konfiguracji, uruchomienia i integracji Systemu monitorowania i zarządzania danymi dla obwodów zasilających punkty ładowania zgodnie ze Specyfikacją (Załącznik nr 1);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nadzoru nad wykonaniem podłączeń oraz kontroli przed podaniem napięcia;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f) przeprowadzenia testów (w tym FAT – testów odbiorczych w siedzibie producenta przed dostawą – oraz testów na miejscu), udziału w testach wspólnych i w odbiorach całej stacji;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g) przekazania dokumentacji wymienionej w Załączniku nr 5, w tym dokumentacji potrzebnej wykonawcom Zamówienia nr 2 i nr 3 oraz dokumentacji do badań UDT (3 komplety + wersja elektroniczna);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h) szkolenia personelu Zamawiającego;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i) wsparcia technicznego podczas odbiorów oraz badań UDT, usunięcia usterek własnego zakresu oraz udzielenia gwarancji i świadczenia serwisu gwarancyjnego.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Szczegółowy opis Przedmiotu Umowy zawierają: Specyfikacja i miejsce realizacji (Załącznik nr 1), Szczegółowy zakres obowiązków Wykonawcy i granice odpowiedzialności (Załącznik nr 2), Zapytanie ofertowe oraz Oferta. W razie rozbieżności stosuje się kolejno: Umowę wraz z załącznikami nr 1–6, Zapytanie ofertowe, Ofertę; postanowienia Oferty korzystniejsze dla Zamawiającego mają pierwszeństwo.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Przedmiot Umowy nie obejmuje: roboty budowlanych, fundamentów, tras kablowych, zewnętrznych instalacji nN i DC, infrastruktury SN i stacji transformatorowej, stanowisk postojowych, oświetlenia oraz infrastruktury teletechnicznej i światłowodowej (Zamówienia nr 2 i nr 3), uzgodnień z operatorem systemu dystrybucyjnego (OSD), a także wykonania integracji z nadrzędnym systemem zarządzania energią Zamawiającego (Wykonawca zapewnia wyłącznie otwarte interfejsy umożliwiające taką integrację).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Wykonawca oświadcza, że zna zakres całej Inwestycji, wzajemną zależność Zamówień nr 1, 2 i 3 oraz harmonogram Inwestycji i że uwzględnił je w wynagrodzeniu i terminach.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3. Oświadczenia Stron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Wykonawca oświadcza, że: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posiada uprawnienia, wiedzę, doświadczenie, potencjał techniczny i osobowy niezbędne do wykonania Przedmiotu Umowy i wykona go z należytą starannością wymaganą od profesjonalisty, zgodnie z przepisami prawa, normami, zasadami wiedzy technicznej i zaleceniami producentów;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osoby wykonujące prace po jego stronie posiadają aktualne kwalifikacje i uprawnienia (w tym świadectwa kwalifikacyjne SEP właściwe dla prac przy instalacjach elektrycznych) oraz odbyły wymagane szkolenia BHP;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dostarczy urządzenia fabrycznie nowe, nieużywane, wolne od wad, wyprodukowane nie wcześniej niż 24 miesiące przed montażem, posiadające oznakowanie CE, deklaracje zgodności UE oraz wymagane certyfikaty i dopuszczenia do stosowania na terytorium RP i UE;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oferowane ładowarki pochodzą od producenta spełniającego warunek określony w pkt 12 ppkt 2 Zapytania ofertowego, co potwierdza oświadczenie i dokumenty złożone w Ofercie, a w razie zmiany producenta lub modelu zapewni zachowanie tego warunku;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oferowane rozwiązanie jest zgodne z zasadą DNSH („nie wyrządzaj poważnych szkód");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f) posiada aktualne ubezpieczenie odpowiedzialności cywilnej w zakresie prowadzonej działalności z sumą gwarancyjną nie niższą niż </w:t>
      </w:r>
      <w:r>
        <w:rPr>
          <w:rFonts w:ascii="Calibri" w:cs="Calibri" w:eastAsia="Calibri" w:hAnsi="Calibri"/>
          <w:highlight w:val="yellow"/>
        </w:rPr>
        <w:t xml:space="preserve">[…… zł]</w:t>
      </w:r>
      <w:r>
        <w:rPr>
          <w:rFonts w:ascii="Calibri" w:cs="Calibri" w:eastAsia="Calibri" w:hAnsi="Calibri"/>
        </w:rPr>
        <w:t xml:space="preserve"> oraz ubezpieczenie ryzyk montażowych na czas realizacji Przedmiotu Umowy i dostarczy Zamawiającemu kopie polis w terminie 7 dni od zawarcia Umowy;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g) nie jest powiązany z Zamawiającym osobowo ani kapitałowo w rozumieniu pkt 22 Zapytania ofertowego i nie zachodzą okoliczności powodujące konflikt interesów, a o zmianie tych okoliczności poinformuje Zamawiającego niezwłocznie;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h) nie toczy się wobec niego postępowanie upadłościowe, naprawcze, egzekucyjne ani restrukturyzacyjne, a także nie występują przesłanki do ich wszczęcia;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i) zapoznał się z wymaganiami wynikającymi z Umowy o dofinansowanie i programu priorytetowego opisanymi w pkt 24 Zapytania ofertowego i w § 10 Umowy i zobowiązuje się je stosować.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Zamawiający oświadcza, że posiada tytuł prawny do nieruchomości, na której realizowana jest Inwestycja (</w:t>
      </w:r>
      <w:r>
        <w:rPr>
          <w:rFonts w:ascii="Calibri" w:cs="Calibri" w:eastAsia="Calibri" w:hAnsi="Calibri"/>
          <w:highlight w:val="yellow"/>
        </w:rPr>
        <w:t xml:space="preserve">[umowa najmu / inny tytuł – do uzupełnienia wg Załącznika nr 1]</w:t>
      </w:r>
      <w:r>
        <w:rPr>
          <w:rFonts w:ascii="Calibri" w:cs="Calibri" w:eastAsia="Calibri" w:hAnsi="Calibri"/>
        </w:rPr>
        <w:t xml:space="preserve">), oraz że zapewni dostęp do miejsca realizacji w zakresie niezbędnym do wykonania Przedmiotu Umowy.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4. Obowiązki Wykonawcy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Wykonawca zobowiązuje się w szczególności do: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wykonania Przedmiotu Umowy zgodnie z Umową, Specyfikacją, Ofertą, obowiązującymi przepisami (w tym przepisami o elektromobilności i paliwach alternatywnych, prawem budowlanym i przepisami UDT), normami EN 62196-3:2014, IEC 61851-1, -23, -24 oraz zaleceniami producenta;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przestrzegania przepisów BHP, przeciwpożarowych i ochrony środowiska oraz zasad obowiązujących w bazie eksploatacyjnej Zamawiającego;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przekazania w terminie wskazanym w Ofercie (nie później niż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dni od zawarcia Umowy) danych interfejsowych i technicznych niezbędnych do zaprojektowania i wykonania infrastruktury Zamówień nr 2 i nr 3 (m.in. gabaryty, masy, wymagania posadowienia, schematy, listy zaciskowe, wymagania dotyczące kabli i zabezpieczeń, bilans mocy, wymagania komunikacyjne, strefy serwisowe, dane do dokumentacji UDT, wymagania torów pomiarowych Systemu monitorowania), a po zatwierdzeniu parametrów – niedokonywania ich zmian bez zgody Zamawiającego i oceny wpływu na pozostałe zamówienia;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ścisłej współpracy z wykonawcami Zamówień nr 2 i nr 3 oraz Zamawiającym, w tym uczestnictwa w naradach koordynacyjnych i testach wspólnych;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niezwłocznego (nie później niż w ciągu 7 dni od powzięcia wiadomości) informowania Zamawiającego o okolicznościach, które mogą skutkować opóźnieniem, niezgodnością z Umową lub z Umową o dofinansowanie lub zagrożeniem osiągnięcia efektu rzeczowego, oraz o kolizjach i niezgodnościach w dokumentacji lub zakresach;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f) zapewnienia, że w danej chwili ładować może wyłącznie jeden przewód terminala z mocą wymaganą dla punktu ładowania oraz że ewentualne drugie złącze nie zwiększa liczby punktów ładowania;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g) zapewnienia możliwości zmiany platformy operatorskiej przez Zamawiającego bez konieczności wymiany urządzeń oraz otwartych interfejsów do integracji z systemami zewnętrznymi;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h) oznakowania Stacji ładowania zgodnie z § 10 ust. 1;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i) prowadzenia dokumentacji realizacji Przedmiotu Umowy w sposób umożliwiający jej weryfikację i udostępniania jej na żądanie Zamawiającego lub NFOŚiGW;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j) uprzątnięcia miejsca realizacji z odpadów i opakowań i ich zagospodarowania zgodnie z hierarchią postępowania z odpadami.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Wykonawca może powierzyć wykonanie części Przedmiotu Umowy podwykonawcom wyłącznie za uprzednią pisemną zgodą Zamawiającego. Wykonawca ponosi odpowiedzialność za działania i zaniechania podwykonawców jak za własne, zapewnia, że umowy z podwykonawcami zawierają postanowienia zgodne z § 10 oraz informuje podwykonawców o obowiązku poddania się kontroli NFOŚiGW. Zmiana podwykonawcy wymaga zgody Zamawiającego.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Wykonawca ponosi ryzyko utraty lub uszkodzenia urządzeń i materiałów do dnia podpisania protokołu odbioru końcowego, w tym w czasie transportu, rozładunku i składowania na miejscu realizacji (z wyłączeniem szkód wyrządzonych przez Zamawiającego lub wykonawców Zamówień nr 2 i nr 3).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Wykonawca nie może przenieść na osoby trzecie praw ani obowiązków wynikających z Umowy, w tym wierzytelności, bez uprzedniej pisemnej zgody Zamawiającego.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5. Obowiązki Zamawiającego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Zamawiający zobowiązuje się do: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zapewnienia, w ramach Zamówienia nr 2, gotowości fundamentów, stanowisk i zasilania w terminach umożliwiających Wykonawcy wykonanie prac i niezwłocznego powiadomienia Wykonawcy o gotowości miejsca realizacji do dostawy i montażu;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udostępnienia miejsca realizacji oraz zapewnienia dostępu do mediów niezbędnych do wykonania prac i uruchomienia;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dokonywania odbiorów w terminach i na zasadach określonych w § 8;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zapłaty wynagrodzenia na zasadach określonych w § 7;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wystąpienia, jako podmiot eksploatujący, do UDT o badania techniczne stacji oraz współdziałania z Wykonawcą przy tych badaniach.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Zamawiający wyznacza osobę do kontaktów i koordynacji realizacji Umowy (Koordynator Zamawiającego): </w:t>
      </w:r>
      <w:r>
        <w:rPr>
          <w:rFonts w:ascii="Calibri" w:cs="Calibri" w:eastAsia="Calibri" w:hAnsi="Calibri"/>
          <w:highlight w:val="yellow"/>
        </w:rPr>
        <w:t xml:space="preserve">[imię i nazwisko, telefon, e-mail – np. Piotr Ziąbrowski, tel. 606 150 956]</w:t>
      </w:r>
      <w:r>
        <w:rPr>
          <w:rFonts w:ascii="Calibri" w:cs="Calibri" w:eastAsia="Calibri" w:hAnsi="Calibri"/>
        </w:rPr>
        <w:t xml:space="preserve">. Wykonawca wyznacza Koordynatora Wykonawcy: </w:t>
      </w:r>
      <w:r>
        <w:rPr>
          <w:rFonts w:ascii="Calibri" w:cs="Calibri" w:eastAsia="Calibri" w:hAnsi="Calibri"/>
          <w:highlight w:val="yellow"/>
        </w:rPr>
        <w:t xml:space="preserve">[imię i nazwisko, telefon, e-mail]</w:t>
      </w:r>
      <w:r>
        <w:rPr>
          <w:rFonts w:ascii="Calibri" w:cs="Calibri" w:eastAsia="Calibri" w:hAnsi="Calibri"/>
        </w:rPr>
        <w:t xml:space="preserve">. Zmiana osób wymaga powiadomienia drugiej Strony e-mailem co najmniej z 3-dniowym wyprzedzeniem i nie wymaga aneksu.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6. Terminy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Wykonawca dostarczy urządzenia na miejsce realizacji (ul. Tysiąclecia 1, 06-400 Ciechanów) w terminie </w:t>
      </w:r>
      <w:r>
        <w:rPr>
          <w:rFonts w:ascii="Calibri" w:cs="Calibri" w:eastAsia="Calibri" w:hAnsi="Calibri"/>
          <w:b/>
          <w:bCs/>
        </w:rPr>
        <w:t xml:space="preserve">[[……]] dni kalendarzowych od dnia zawarcia Umowy</w:t>
      </w:r>
      <w:r>
        <w:rPr>
          <w:rFonts w:ascii="Calibri" w:cs="Calibri" w:eastAsia="Calibri" w:hAnsi="Calibri"/>
        </w:rPr>
        <w:t xml:space="preserve">, zgodnym z Ofertą, nie później niż do dnia </w:t>
      </w:r>
      <w:r>
        <w:rPr>
          <w:rFonts w:ascii="Calibri" w:cs="Calibri" w:eastAsia="Calibri" w:hAnsi="Calibri"/>
          <w:b/>
          <w:bCs/>
        </w:rPr>
        <w:t xml:space="preserve">30.11.2026 r.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Wykonawca wykona cały Przedmiot Umowy (dostawa, montaż, konfiguracja, uruchomienie, testy własnego zakresu i przekazanie kompletnej dokumentacji do odbiorów) w terminie do dnia </w:t>
      </w:r>
      <w:r>
        <w:rPr>
          <w:rFonts w:ascii="Calibri" w:cs="Calibri" w:eastAsia="Calibri" w:hAnsi="Calibri"/>
          <w:b/>
          <w:bCs/>
        </w:rPr>
        <w:t xml:space="preserve">15.12.2026 r.</w:t>
      </w:r>
      <w:r>
        <w:rPr>
          <w:rFonts w:ascii="Calibri" w:cs="Calibri" w:eastAsia="Calibri" w:hAnsi="Calibri"/>
        </w:rPr>
        <w:t xml:space="preserve">, z możliwością wydłużenia tego terminu wyłącznie w przypadkach określonych w ust. 4 i w § 15.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Strony przyjmują, że termin zakończenia całej Inwestycji wynika z Umowy o dofinansowanie (31.12.2026 r.) oraz że badania UDT i uzyskanie dopuszczenia Stacji ładowania do eksploatacji mogą nastąpić w terminie do 60 dni od zakończenia realizacji Inwestycji </w:t>
      </w:r>
      <w:r>
        <w:rPr>
          <w:rFonts w:ascii="Calibri" w:cs="Calibri" w:eastAsia="Calibri" w:hAnsi="Calibri"/>
          <w:highlight w:val="yellow"/>
        </w:rPr>
        <w:t xml:space="preserve">[do potwierdzenia z NFOŚiGW]</w:t>
      </w:r>
      <w:r>
        <w:rPr>
          <w:rFonts w:ascii="Calibri" w:cs="Calibri" w:eastAsia="Calibri" w:hAnsi="Calibri"/>
        </w:rPr>
        <w:t xml:space="preserve">; Wykonawca zapewnia swój udział w badaniach UDT i usuwanie usterek również w tym okresie.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Terminy, o których mowa w ust. 1 i 2, ulegają przedłużeniu o czas trwania przeszkód, za które Wykonawca nie odpowiada, w szczególności: opóźnienia w gotowości fundamentów, stanowisk lub zasilania (Zamówienia nr 2 i nr 3), działań operatora sieci dystrybucyjnej, organów administracji lub UDT, oraz siły wyższej – pod warunkiem, że Wykonawca powiadomił o przeszkodzie niezwłocznie, nie później niż w ciągu 3 dni od jej wystąpienia, i udokumentował jej wpływ na termin. Zmiana terminu następuje wówczas w formie pisemnej (potwierdzenie e-mailowe Koordynatora Zamawiającego jest wystarczające).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Wykonawca przedstawi w terminie 5 dni od zawarcia Umowy szczegółowy harmonogram realizacji z podziałem na dostawę, montaż, konfigurację, uruchomienie, testy i dokumentację. Zamawiający zgłosi uwagi w ciągu 3 dni roboczych. Zatwierdzony harmonogram wiąże Wykonawcę.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6. Termin wykonania Zamówienia nr 1 może zostać wydłużony w razie uzyskania przez Zamawiającego zgody NFOŚiGW na wydłużenie terminu realizacji Inwestycji, potwierdzonej aneksem do Umowy o dofinansowanie, w zakresie nieprzekraczającym terminu wynikającego z tego aneksu.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7. Wynagrodzenie i płatności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Za wykonanie całego Przedmiotu Umowy Zamawiający zapłaci Wykonawcy wynagrodzenie ryczałtowe w kwocie </w:t>
      </w:r>
      <w:r>
        <w:rPr>
          <w:rFonts w:ascii="Calibri" w:cs="Calibri" w:eastAsia="Calibri" w:hAnsi="Calibri"/>
          <w:b/>
          <w:bCs/>
        </w:rPr>
        <w:t xml:space="preserve">[[……]] zł netto</w:t>
      </w:r>
      <w:r>
        <w:rPr>
          <w:rFonts w:ascii="Calibri" w:cs="Calibri" w:eastAsia="Calibri" w:hAnsi="Calibri"/>
        </w:rPr>
        <w:t xml:space="preserve"> (słownie: </w:t>
      </w:r>
      <w:r>
        <w:rPr>
          <w:rFonts w:ascii="Calibri" w:cs="Calibri" w:eastAsia="Calibri" w:hAnsi="Calibri"/>
          <w:highlight w:val="yellow"/>
        </w:rPr>
        <w:t xml:space="preserve">[……]</w:t>
      </w:r>
      <w:r>
        <w:rPr>
          <w:rFonts w:ascii="Calibri" w:cs="Calibri" w:eastAsia="Calibri" w:hAnsi="Calibri"/>
        </w:rPr>
        <w:t xml:space="preserve">), powiększone o podatek VAT w stawce </w:t>
      </w:r>
      <w:r>
        <w:rPr>
          <w:rFonts w:ascii="Calibri" w:cs="Calibri" w:eastAsia="Calibri" w:hAnsi="Calibri"/>
          <w:highlight w:val="yellow"/>
        </w:rPr>
        <w:t xml:space="preserve">[23]</w:t>
      </w:r>
      <w:r>
        <w:rPr>
          <w:rFonts w:ascii="Calibri" w:cs="Calibri" w:eastAsia="Calibri" w:hAnsi="Calibri"/>
        </w:rPr>
        <w:t xml:space="preserve">%, tj. </w:t>
      </w:r>
      <w:r>
        <w:rPr>
          <w:rFonts w:ascii="Calibri" w:cs="Calibri" w:eastAsia="Calibri" w:hAnsi="Calibri"/>
          <w:b/>
          <w:bCs/>
        </w:rPr>
        <w:t xml:space="preserve">[[……]] zł brutto</w:t>
      </w:r>
      <w:r>
        <w:rPr>
          <w:rFonts w:ascii="Calibri" w:cs="Calibri" w:eastAsia="Calibri" w:hAnsi="Calibri"/>
        </w:rPr>
        <w:t xml:space="preserve">, zgodnie z Ofertą i rozbiciem na pozycje HRF w Załączniku nr 3.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Wynagrodzenie obejmuje wszystkie koszty niezbędne do wykonania Przedmiotu Umowy, w szczególności: dostawę, transport, rozładunek, ubezpieczenia, montaż, konfigurację, licencje i oprogramowanie na pierwszy okres użytkowania, testy, dokumentację, szkolenie, wsparcie przy odbiorach i badaniach UDT oraz gwarancję. Wynagrodzenie nie podlega waloryzacji. Nie obejmuje opłat należnych UDT </w:t>
      </w:r>
      <w:r>
        <w:rPr>
          <w:rFonts w:ascii="Calibri" w:cs="Calibri" w:eastAsia="Calibri" w:hAnsi="Calibri"/>
          <w:highlight w:val="yellow"/>
        </w:rPr>
        <w:t xml:space="preserve">[do potwierdzenia: opłaty UDT ponosi Zamawiający jako podmiot eksploatujący]</w:t>
      </w:r>
      <w:r>
        <w:rPr>
          <w:rFonts w:ascii="Calibri" w:cs="Calibri" w:eastAsia="Calibri" w:hAnsi="Calibri"/>
        </w:rPr>
        <w:t xml:space="preserve"> ani kosztów eksploatacyjnych w kolejnych latach (licencje, abonamenty, transmisja danych, operator płatności) wskazanych w Ofercie, które Wykonawca zobowiązuje się utrzymać nie wyżej niż w Ofercie </w:t>
      </w:r>
      <w:r>
        <w:rPr>
          <w:rFonts w:ascii="Calibri" w:cs="Calibri" w:eastAsia="Calibri" w:hAnsi="Calibri"/>
          <w:highlight w:val="yellow"/>
        </w:rPr>
        <w:t xml:space="preserve">[przez okres gwarancji / z indeksacją maks. …% rocznie]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Wynagrodzenie jest płatne w następujący sposób (szczegóły w Załączniku nr 3) </w:t>
      </w:r>
      <w:r>
        <w:rPr>
          <w:rFonts w:ascii="Calibri" w:cs="Calibri" w:eastAsia="Calibri" w:hAnsi="Calibri"/>
          <w:highlight w:val="yellow"/>
        </w:rPr>
        <w:t xml:space="preserve">[harmonogram płatności do potwierdzenia przez Zamawiającego]</w:t>
      </w:r>
      <w:r>
        <w:rPr>
          <w:rFonts w:ascii="Calibri" w:cs="Calibri" w:eastAsia="Calibri" w:hAnsi="Calibri"/>
        </w:rPr>
        <w:t xml:space="preserve">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</w:t>
      </w:r>
      <w:r>
        <w:rPr>
          <w:rFonts w:ascii="Calibri" w:cs="Calibri" w:eastAsia="Calibri" w:hAnsi="Calibri"/>
          <w:b/>
          <w:bCs/>
        </w:rPr>
        <w:t xml:space="preserve">zaliczka</w:t>
      </w:r>
      <w:r>
        <w:rPr>
          <w:rFonts w:ascii="Calibri" w:cs="Calibri" w:eastAsia="Calibri" w:hAnsi="Calibri"/>
        </w:rPr>
        <w:t xml:space="preserve"> w wysokości 50% wartości dostawy Stacji ładowania (poz. HRF 5.1), płatna w terminie </w:t>
      </w:r>
      <w:r>
        <w:rPr>
          <w:rFonts w:ascii="Calibri" w:cs="Calibri" w:eastAsia="Calibri" w:hAnsi="Calibri"/>
          <w:highlight w:val="yellow"/>
        </w:rPr>
        <w:t xml:space="preserve">[14]</w:t>
      </w:r>
      <w:r>
        <w:rPr>
          <w:rFonts w:ascii="Calibri" w:cs="Calibri" w:eastAsia="Calibri" w:hAnsi="Calibri"/>
        </w:rPr>
        <w:t xml:space="preserve"> dni od doręczenia faktury zaliczkowej, nie wcześniej niż po złożeniu przez Wykonawcę zabezpieczenia zwrotu zaliczki, o którym mowa w ust. 5;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</w:t>
      </w:r>
      <w:r>
        <w:rPr>
          <w:rFonts w:ascii="Calibri" w:cs="Calibri" w:eastAsia="Calibri" w:hAnsi="Calibri"/>
          <w:b/>
          <w:bCs/>
        </w:rPr>
        <w:t xml:space="preserve">pozostała część wartości dostawy Stacji ładowania</w:t>
      </w:r>
      <w:r>
        <w:rPr>
          <w:rFonts w:ascii="Calibri" w:cs="Calibri" w:eastAsia="Calibri" w:hAnsi="Calibri"/>
        </w:rPr>
        <w:t xml:space="preserve"> (poz. HRF 5.1) – w terminie </w:t>
      </w:r>
      <w:r>
        <w:rPr>
          <w:rFonts w:ascii="Calibri" w:cs="Calibri" w:eastAsia="Calibri" w:hAnsi="Calibri"/>
          <w:highlight w:val="yellow"/>
        </w:rPr>
        <w:t xml:space="preserve">[14]</w:t>
      </w:r>
      <w:r>
        <w:rPr>
          <w:rFonts w:ascii="Calibri" w:cs="Calibri" w:eastAsia="Calibri" w:hAnsi="Calibri"/>
        </w:rPr>
        <w:t xml:space="preserve"> dni od doręczenia faktury wystawionej po podpisaniu protokołu odbioru dostawy, nie później niż w terminie dostawy określonym w § 6 ust. 1, z zaliczeniem zaliczki;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</w:t>
      </w:r>
      <w:r>
        <w:rPr>
          <w:rFonts w:ascii="Calibri" w:cs="Calibri" w:eastAsia="Calibri" w:hAnsi="Calibri"/>
          <w:b/>
          <w:bCs/>
        </w:rPr>
        <w:t xml:space="preserve">pozostałe pozycje</w:t>
      </w:r>
      <w:r>
        <w:rPr>
          <w:rFonts w:ascii="Calibri" w:cs="Calibri" w:eastAsia="Calibri" w:hAnsi="Calibri"/>
        </w:rPr>
        <w:t xml:space="preserve"> (HRF 5.2, 6.2, 6.3, 6.4, 7) – w transzach, po zrealizowaniu każdego z elementów i podpisaniu protokołu jego odbioru, w terminie </w:t>
      </w:r>
      <w:r>
        <w:rPr>
          <w:rFonts w:ascii="Calibri" w:cs="Calibri" w:eastAsia="Calibri" w:hAnsi="Calibri"/>
          <w:highlight w:val="yellow"/>
        </w:rPr>
        <w:t xml:space="preserve">[14]</w:t>
      </w:r>
      <w:r>
        <w:rPr>
          <w:rFonts w:ascii="Calibri" w:cs="Calibri" w:eastAsia="Calibri" w:hAnsi="Calibri"/>
        </w:rPr>
        <w:t xml:space="preserve"> dni od doręczenia faktury;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</w:t>
      </w:r>
      <w:r>
        <w:rPr>
          <w:rFonts w:ascii="Calibri" w:cs="Calibri" w:eastAsia="Calibri" w:hAnsi="Calibri"/>
          <w:b/>
          <w:bCs/>
        </w:rPr>
        <w:t xml:space="preserve">5% łącznego wynagrodzenia</w:t>
      </w:r>
      <w:r>
        <w:rPr>
          <w:rFonts w:ascii="Calibri" w:cs="Calibri" w:eastAsia="Calibri" w:hAnsi="Calibri"/>
        </w:rPr>
        <w:t xml:space="preserve"> – po zrealizowaniu całej Inwestycji, w terminie </w:t>
      </w:r>
      <w:r>
        <w:rPr>
          <w:rFonts w:ascii="Calibri" w:cs="Calibri" w:eastAsia="Calibri" w:hAnsi="Calibri"/>
          <w:highlight w:val="yellow"/>
        </w:rPr>
        <w:t xml:space="preserve">[14]</w:t>
      </w:r>
      <w:r>
        <w:rPr>
          <w:rFonts w:ascii="Calibri" w:cs="Calibri" w:eastAsia="Calibri" w:hAnsi="Calibri"/>
        </w:rPr>
        <w:t xml:space="preserve"> dni od podpisania protokołu odbioru końcowego (§ 8 ust. 7), po uzyskaniu dopuszczenia UDT dla wszystkich Stacji ładowania i usunięciu wad. Kwota ta jest potrącana z faktur, o których mowa w lit. b–c, i stanowi zabezpieczenie należytego wykonania Umowy; Zamawiający nie wymaga dodatkowego zabezpieczenia.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Wykonawca wystawia faktury w złotych polskich, w podziale na pozycje wskazane w Załączniku nr 3, i doręcza je Zamawiającemu na adres e-mail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. Do faktury Wykonawca dołącza podpisany protokół odbioru właściwego elementu. Na żądanie Zamawiającego Wykonawca uwzględni na fakturze oznaczenie wymagane przez NFOŚiGW (informację o dofinansowaniu ze środków Funduszu Modernizacyjnego). Płatność następuje na rachunek bankowy Wykonawcy </w:t>
      </w:r>
      <w:r>
        <w:rPr>
          <w:rFonts w:ascii="Calibri" w:cs="Calibri" w:eastAsia="Calibri" w:hAnsi="Calibri"/>
          <w:highlight w:val="yellow"/>
        </w:rPr>
        <w:t xml:space="preserve">[nr rachunku z wykazu podatników VAT]</w:t>
      </w:r>
      <w:r>
        <w:rPr>
          <w:rFonts w:ascii="Calibri" w:cs="Calibri" w:eastAsia="Calibri" w:hAnsi="Calibri"/>
        </w:rPr>
        <w:t xml:space="preserve"> z zastosowaniem mechanizmu podzielonej płatności, jeżeli przepisy tego wymagają. Dniem zapłaty jest dzień obciążenia rachunku Zamawiającego.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Zabezpieczenie zwrotu zaliczki: przed wypłatą zaliczki Wykonawca przedłoży nieodwołalną, bezwarunkową gwarancję bankową lub ubezpieczeniową płatną na pierwsze żądanie na kwotę zaliczki, z terminem ważności do dnia 30 dni po dacie dostawy, a w razie przedłużenia terminu dostawy – odpowiednio przedłużoną. Zaliczka podlega zwrotowi w terminie 7 dni w przypadku odstąpienia od Umowy z przyczyn leżących po stronie Wykonawcy lub niedostarczenia urządzeń w terminie.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6. W razie opóźnienia w płatności Wykonawcy przysługują odsetki ustawowe za opóźnienie w transakcjach handlowych. Zamawiający może potrącić z wynagrodzenia kary umowne i odszkodowania należne od Wykonawcy.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7. Własność urządzeń przechodzi na Zamawiającego z chwilą ich dostarczenia na miejsce realizacji i podpisania protokołu odbioru dostawy, niezależnie od terminu zapłaty. Wykonawca nie zastrzega własności do czasu zapłaty.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8. Prace dodatkowe wykraczające poza Przedmiot Umowy mogą być wykonane wyłącznie na podstawie pisemnego zlecenia Zamawiającego za uzgodnionym wynagrodzeniem. Wykonawca informuje o potrzebie ich wykonania przed rozpoczęciem robót. Zmiany zakresu muszą być zgodne z HRF i Umową o dofinansowanie.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8. Odbiory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Odbiór dostawy: Wykonawca zawiadamia Zamawiającego o terminie dostawy co najmniej 3 dni robocze wcześniej. Zamawiający dokonuje w ciągu 3 dni roboczych odbioru ilościowo-jakościowego (kompletność, numery seryjne, stan, dokumentacja, w tym dokumenty z Załącznika nr 5). Z odbioru sporządza się protokół odbioru dostawy (Załącznik nr 4).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Odbiór technologii: po zakończeniu montażu, konfiguracji i uruchomienia Wykonawca zgłasza gotowość do odbioru. Odbiór obejmuje m.in.: kompletność dostawy, numery seryjne, dokumentację, testy bezpieczeństwa, wyłączenia awaryjnego, ładowania każdego punktu, komunikacji i OCPP, zdalnego monitoringu, systemu zarządzania, płatności, prezentacji ceny, przekazywania danych, funkcjonalności przewodów rezerwowych (jeśli zaoferowano), pracy równoczesnej punktów, współpracy z systemem ograniczania mocy AC, Systemu monitorowania, udział w teście wspólnym. Wykonawca przedstawia wyniki testów. Zamawiający dokonuje odbioru w ciągu 5 dni roboczych od zgłoszenia i sporządza protokół odbioru technologii (Załącznik nr 4).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 przypadku wad istotnych (uniemożliwiających użytkowanie, badania UDT lub osiągnięcie efektu rzeczowego) Zamawiający odmawia odbioru i wyznacza termin usunięcia wad; przy wadach nieistotnych odbiór następuje z wyznaczeniem terminu ich usunięcia. Wykonawca usuwa wady na własny koszt i zgłasza gotowość do ponownego odbioru. Wykonawca nie jest uprawniony do jednostronnego podpisania protokołu.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Wykonawca zapewnia udział w badaniach UDT dla każdej ze Stacji ładowania odrębnie i usuwa usterki stwierdzone w tych badaniach dotyczące jego zakresu na własny koszt.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Odbiór końcowy następuje po zakończeniu testów wspólnych, uzyskaniu dopuszczenia UDT dla wszystkich Stacji ładowania, usunięciu wad i przekazaniu kompletu dokumentów z Załącznika nr 5. Zamawiający sporządza protokół odbioru końcowego (Załącznik nr 4), który stanowi potwierdzenie realizacji Przedmiotu Umowy.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6. Podpisanie protokołu odbioru nie zwalnia Wykonawcy z odpowiedzialności z tytułu gwarancji i rękojmi.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7. Z chwilą podpisania protokołu odbioru końcowego ryzyko utraty lub uszkodzenia urządzeń przechodzi na Zamawiającego, z zastrzeżeniem § 11.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9. Dokumentacja i badania UDT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Wykonawca przekaże dokumentację w zakresie i terminach wymienionych w Załączniku nr 5, w języku polskim, w tym dokumentację techniczną (3 komplety + wersja elektroniczna) stanowiącą część Dokumentacji Powykonawczej, wymaganej przez UDT do badania technicznego (wstępnego) ogólnodostępnej stacji ładowania.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Każda Stacja ładowania wymaga odrębnej dokumentacji do badania UDT i odrębnej tabliczki znamionowej. Wykonawca dostarczy zdjęcia tabliczek znamionowych każdej Stacji ładowania.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Wykonawca odpowiada za wynik pozytywny badań UDT w zakresie dotyczącym urządzeń i prac objętych Umową. W razie wyniku negatywnego z przyczyn leżących po stronie Wykonawcy Wykonawca usuwa przyczyny i ponownie uczestniczy w badaniach na własny koszt (z wyjątkiem opłat UDT za badanie powtórne, które obciążają Wykonawcę, jeżeli powtórzenie wynika z przyczyn leżących po jego stronie).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Opłaty za badania UDT ponosi </w:t>
      </w:r>
      <w:r>
        <w:rPr>
          <w:rFonts w:ascii="Calibri" w:cs="Calibri" w:eastAsia="Calibri" w:hAnsi="Calibri"/>
          <w:highlight w:val="yellow"/>
        </w:rPr>
        <w:t xml:space="preserve">[Zamawiający jako podmiot eksploatujący – do potwierdzenia]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10. Wymagania wynikające z Umowy o dofinansowanie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Oznakowanie.</w:t>
      </w:r>
      <w:r>
        <w:rPr>
          <w:rFonts w:ascii="Calibri" w:cs="Calibri" w:eastAsia="Calibri" w:hAnsi="Calibri"/>
        </w:rPr>
        <w:t xml:space="preserve"> Wykonawca oznaczy Stacje ładowania zgodnie z Instrukcją oznakowania przedsięwzięć dofinansowywanych ze środków NFOŚiGW w ramach programu priorytetowego „Wsparcie budowy lub rozbudowy ogólnodostępnej stacji ładowania dla transportu ciężkiego" i wzorem logo zamieszczonym na stronie internetowej NFOŚiGW, z adnotacją „(współ)finansowane z unijnego systemu handlu uprawnieniami do emisji (Funduszu Modernizacyjnego)", w zakresie wskazanym przez Zamawiającego.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Kontrola.</w:t>
      </w:r>
      <w:r>
        <w:rPr>
          <w:rFonts w:ascii="Calibri" w:cs="Calibri" w:eastAsia="Calibri" w:hAnsi="Calibri"/>
        </w:rPr>
        <w:t xml:space="preserve"> Wykonawca (i podwykonawcy) umożliwi NFOŚiGW, osobom przez niego upoważnionym oraz Zamawiającemu kontrolę dokumentów i prac, oględziny i kontrolę w miejscu realizacji, i będzie współpracował przy kontroli, a także na żądanie przedstawi informacje i dokumenty dotyczące realizacji Przedmiotu Umowy.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Prawa autorskie.</w:t>
      </w:r>
      <w:r>
        <w:rPr>
          <w:rFonts w:ascii="Calibri" w:cs="Calibri" w:eastAsia="Calibri" w:hAnsi="Calibri"/>
        </w:rPr>
        <w:t xml:space="preserve"> Wykonawca przenosi na Zamawiającego, z chwilą ich powstania, autorskie prawa majątkowe do utworów powstałych w wykonaniu Umowy (w szczególności dokumentacji, schematów, konfiguracji i opracowań wykonanych na zamówienie) na wszystkich polach eksploatacji niezbędnych do korzystania z nich przez Zamawiającego, w tym utrwalania, zwielokrotniania, wprowadzania do pamięci komputera i sieci, modyfikowania i sporządzania opracowań, bez dodatkowego wynagrodzenia. Wykonawca zapewnia, że prawa te nie będą obciążone prawami osób trzecich, a osoby uprawnione z osobistych praw autorskich nie będą ich wykonywać wobec Zamawiającego i jego następców prawnych. W odniesieniu do oprogramowania standardowego Wykonawca udziela Zamawiającemu niewyłącznej licencji na okres co najmniej okresu gwarancji, a w razie wymogów programu – trwałości inwestycji (5 lat), z prawem do aktualizacji; zapewnia również możliwość zmiany platformy operatorskiej bez wymiany urządzeń.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Dokumenty rozliczeniowe.</w:t>
      </w:r>
      <w:r>
        <w:rPr>
          <w:rFonts w:ascii="Calibri" w:cs="Calibri" w:eastAsia="Calibri" w:hAnsi="Calibri"/>
        </w:rPr>
        <w:t xml:space="preserve"> Wykonawca dostarczy dokumenty niezbędne do rozliczenia dotacji i potwierdzenia efektu rzeczowego (w tym dokumenty z Załącznika nr 5 oraz zdjęcia tabliczek znamionowych i dokumenty UDT dla każdej ze Stacji ładowania odrębnie) w terminie 14 dni od zakończenia realizacji Inwestycji, a dokumenty UDT niezwłocznie po uzyskaniu dopuszczenia do eksploatacji, tak aby Zamawiający mógł złożyć dokumenty do NFOŚiGW w terminach określonych w Umowie o dofinansowanie.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</w:t>
      </w:r>
      <w:r>
        <w:rPr>
          <w:rFonts w:ascii="Calibri" w:cs="Calibri" w:eastAsia="Calibri" w:hAnsi="Calibri"/>
          <w:b/>
          <w:bCs/>
        </w:rPr>
        <w:t xml:space="preserve">Dokumentacja fotograficzna.</w:t>
      </w:r>
      <w:r>
        <w:rPr>
          <w:rFonts w:ascii="Calibri" w:cs="Calibri" w:eastAsia="Calibri" w:hAnsi="Calibri"/>
        </w:rPr>
        <w:t xml:space="preserve"> Na żądanie Zamawiającego Wykonawca przekaże dokumentację fotograficzną realizacji (min. 5 zdjęć w formacie jpg, min. 4 megapiksele, w pełnym kolorze, z krótkim opisem i wskazaniem autora, bez wizerunków osób), udzielając nieodpłatnej, bezterminowej, niewyłącznej licencji (bez ograniczeń terytorialnych) na ich wykorzystanie przez Zamawiającego i NFOŚiGW do celów promocyjnych i marketingowych, z prawem do opracowań, oraz przeniesie własność nośników.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6. </w:t>
      </w:r>
      <w:r>
        <w:rPr>
          <w:rFonts w:ascii="Calibri" w:cs="Calibri" w:eastAsia="Calibri" w:hAnsi="Calibri"/>
          <w:b/>
          <w:bCs/>
        </w:rPr>
        <w:t xml:space="preserve">Dostępność stacji.</w:t>
      </w:r>
      <w:r>
        <w:rPr>
          <w:rFonts w:ascii="Calibri" w:cs="Calibri" w:eastAsia="Calibri" w:hAnsi="Calibri"/>
        </w:rPr>
        <w:t xml:space="preserve"> Wykonawca dostarczy urządzenia i systemy umożliwiające ogólnodostępny, niedyskryminacyjny dostęp do stacji, w tym płatność bezpośrednią kartą debetową lub kredytową bez rejestracji oraz prezentację ceny za kWh przed rozpoczęciem sesji.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7. </w:t>
      </w:r>
      <w:r>
        <w:rPr>
          <w:rFonts w:ascii="Calibri" w:cs="Calibri" w:eastAsia="Calibri" w:hAnsi="Calibri"/>
          <w:b/>
          <w:bCs/>
        </w:rPr>
        <w:t xml:space="preserve">Informowanie.</w:t>
      </w:r>
      <w:r>
        <w:rPr>
          <w:rFonts w:ascii="Calibri" w:cs="Calibri" w:eastAsia="Calibri" w:hAnsi="Calibri"/>
        </w:rPr>
        <w:t xml:space="preserve"> Wykonawca informuje Zamawiającego o okolicznościach, o których mowa w § 4 ust. 1 lit. e, w terminie 7 dni od ich powzięcia.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8. </w:t>
      </w:r>
      <w:r>
        <w:rPr>
          <w:rFonts w:ascii="Calibri" w:cs="Calibri" w:eastAsia="Calibri" w:hAnsi="Calibri"/>
          <w:b/>
          <w:bCs/>
        </w:rPr>
        <w:t xml:space="preserve">Odpowiedzialność za dofinansowanie.</w:t>
      </w:r>
      <w:r>
        <w:rPr>
          <w:rFonts w:ascii="Calibri" w:cs="Calibri" w:eastAsia="Calibri" w:hAnsi="Calibri"/>
        </w:rPr>
        <w:t xml:space="preserve"> Wykonawca odpowiada wobec Zamawiającego za szkody wynikłe z niewykonania lub nienależytego wykonania Umowy, w tym za kwoty dofinansowania niewypłacone, obniżone lub podlegające zwrotowi na rzecz NFOŚiGW wraz z odsetkami oraz kary umowne naliczone Zamawiającemu przez NFOŚiGW, jeżeli powstały z przyczyn leżących po stronie Wykonawcy </w:t>
      </w:r>
      <w:r>
        <w:rPr>
          <w:rFonts w:ascii="Calibri" w:cs="Calibri" w:eastAsia="Calibri" w:hAnsi="Calibri"/>
          <w:highlight w:val="yellow"/>
        </w:rPr>
        <w:t xml:space="preserve">[ew. limit odpowiedzialności – do decyzji Zamawiającego]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11. Gwarancja i rękojmia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Wykonawca udziela Zamawiającemu gwarancji jakości na cały Przedmiot Umowy (Stacje ładowania, jednostki przekształtnikowe, przewody i złącza CCS2, systemy sterowania, elementy komunikacyjne, System monitorowania i zarządzania danymi oraz oprogramowanie niezbędne do funkcjonowania systemu) na okres </w:t>
      </w:r>
      <w:r>
        <w:rPr>
          <w:rFonts w:ascii="Calibri" w:cs="Calibri" w:eastAsia="Calibri" w:hAnsi="Calibri"/>
          <w:b/>
          <w:bCs/>
        </w:rPr>
        <w:t xml:space="preserve">[[co najmniej 60]] miesięcy</w:t>
      </w:r>
      <w:r>
        <w:rPr>
          <w:rFonts w:ascii="Calibri" w:cs="Calibri" w:eastAsia="Calibri" w:hAnsi="Calibri"/>
        </w:rPr>
        <w:t xml:space="preserve">, liczony od dnia podpisania protokołu UDT dopuszczającego do eksploatacji ostatniej Stacji ładowania. Okres gwarancji jest zgodny z Ofertą i nie może być krótszy niż 60 miesięcy.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Gwarancja nie wyłącza ani nie ogranicza uprawnień Zamawiającego z tytułu rękojmi na podstawie przepisów Kodeksu cywilnego. Gwarancja producenta urządzeń, jeżeli jest dłuższa lub korzystniejsza, stosuje się niezależnie.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Wykonawca zapewnia serwis gwarancyjny na zasadach z Oferty, w tym: czas reakcji zdalnej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godz., czas reakcji serwisowej na miejscu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godz., maksymalny czas usunięcia awarii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godz./dni, dostępność części zamiennych przez okres co najmniej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lat, przeglądy okresowe zgodnie z zaleceniami producenta, aktualizacje oprogramowania i warunki utrzymania systemu po zakończeniu gwarancji. W razie niezgodności z Ofertą stosuje się wartości korzystniejsze dla Zamawiającego.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Zgłoszenia wad Zamawiający przekazuje e-mailem na adres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lub telefonicznie (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). Wykonawca usuwa wady nieodpłatnie w terminach wskazanych w ust. 3; w przypadku awarii uniemożliwiającej działanie punktu ładowania usuwa ją w terminie </w:t>
      </w:r>
      <w:r>
        <w:rPr>
          <w:rFonts w:ascii="Calibri" w:cs="Calibri" w:eastAsia="Calibri" w:hAnsi="Calibri"/>
          <w:highlight w:val="yellow"/>
        </w:rPr>
        <w:t xml:space="preserve">[… godz.]</w:t>
      </w:r>
      <w:r>
        <w:rPr>
          <w:rFonts w:ascii="Calibri" w:cs="Calibri" w:eastAsia="Calibri" w:hAnsi="Calibri"/>
        </w:rPr>
        <w:t xml:space="preserve">, a gdy to niemożliwe – zapewnia rozwiązanie zastępcze. Koszty transportu, demontażu, montażu i testów ponosi Wykonawca.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Okres gwarancji dla elementu, który był przedmiotem naprawy, ulega przedłużeniu o czas, w którym element nie mógł być używany. W razie trzykrotnej naprawy tej samej wady Wykonawca wymieni element na nowy, wolny od wad.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6. Wykonawca nie odpowiada za wady powstałe wyłącznie wskutek niewłaściwej eksploatacji niezgodnej z instrukcją, uszkodzeń mechanicznych spowodowanych przez Zamawiającego lub osoby trzecie, ingerencji w urządzenia bez zgody Wykonawcy, siły wyższej lub błędów w dokumentacji i zakresie wykonanym przez wykonawców Zamówień nr 2 i nr 3 (o ile zostały one zgłoszone przez Wykonawcę w trybie § 4 ust. 1 lit. e).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12. Kary umowne i odszkodowania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Wykonawca zapłaci Zamawiającemu kary umowne </w:t>
      </w:r>
      <w:r>
        <w:rPr>
          <w:rFonts w:ascii="Calibri" w:cs="Calibri" w:eastAsia="Calibri" w:hAnsi="Calibri"/>
          <w:highlight w:val="yellow"/>
        </w:rPr>
        <w:t xml:space="preserve">[wysokości do uzgodnienia]</w:t>
      </w:r>
      <w:r>
        <w:rPr>
          <w:rFonts w:ascii="Calibri" w:cs="Calibri" w:eastAsia="Calibri" w:hAnsi="Calibri"/>
        </w:rPr>
        <w:t xml:space="preserve">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za zwłokę w dostarczeniu urządzeń w terminie z § 6 ust. 1 – </w:t>
      </w:r>
      <w:r>
        <w:rPr>
          <w:rFonts w:ascii="Calibri" w:cs="Calibri" w:eastAsia="Calibri" w:hAnsi="Calibri"/>
          <w:highlight w:val="yellow"/>
        </w:rPr>
        <w:t xml:space="preserve">[0,2]</w:t>
      </w:r>
      <w:r>
        <w:rPr>
          <w:rFonts w:ascii="Calibri" w:cs="Calibri" w:eastAsia="Calibri" w:hAnsi="Calibri"/>
        </w:rPr>
        <w:t xml:space="preserve">% wynagrodzenia brutto za każdy dzień zwłoki;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za zwłokę w wykonaniu Przedmiotu Umowy w terminie z § 6 ust. 2 (lub w terminie zmienionym) – </w:t>
      </w:r>
      <w:r>
        <w:rPr>
          <w:rFonts w:ascii="Calibri" w:cs="Calibri" w:eastAsia="Calibri" w:hAnsi="Calibri"/>
          <w:highlight w:val="yellow"/>
        </w:rPr>
        <w:t xml:space="preserve">[0,2]</w:t>
      </w:r>
      <w:r>
        <w:rPr>
          <w:rFonts w:ascii="Calibri" w:cs="Calibri" w:eastAsia="Calibri" w:hAnsi="Calibri"/>
        </w:rPr>
        <w:t xml:space="preserve">% wynagrodzenia brutto za każdy dzień zwłoki;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za zwłokę w usunięciu wad stwierdzonych przy odbiorze lub w okresie gwarancji ponad termin określony w Umowie – </w:t>
      </w:r>
      <w:r>
        <w:rPr>
          <w:rFonts w:ascii="Calibri" w:cs="Calibri" w:eastAsia="Calibri" w:hAnsi="Calibri"/>
          <w:highlight w:val="yellow"/>
        </w:rPr>
        <w:t xml:space="preserve">[0,1]</w:t>
      </w:r>
      <w:r>
        <w:rPr>
          <w:rFonts w:ascii="Calibri" w:cs="Calibri" w:eastAsia="Calibri" w:hAnsi="Calibri"/>
        </w:rPr>
        <w:t xml:space="preserve">% wynagrodzenia brutto za każdy dzień zwłoki;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za zwłokę w przekazaniu danych interfejsowych, harmonogramu lub dokumentów z Załącznika nr 5 – </w:t>
      </w:r>
      <w:r>
        <w:rPr>
          <w:rFonts w:ascii="Calibri" w:cs="Calibri" w:eastAsia="Calibri" w:hAnsi="Calibri"/>
          <w:highlight w:val="yellow"/>
        </w:rPr>
        <w:t xml:space="preserve">[0,05]</w:t>
      </w:r>
      <w:r>
        <w:rPr>
          <w:rFonts w:ascii="Calibri" w:cs="Calibri" w:eastAsia="Calibri" w:hAnsi="Calibri"/>
        </w:rPr>
        <w:t xml:space="preserve">% wynagrodzenia brutto za każdy dzień zwłoki;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za odstąpienie od Umowy przez Zamawiającego z przyczyn leżących po stronie Wykonawcy – </w:t>
      </w:r>
      <w:r>
        <w:rPr>
          <w:rFonts w:ascii="Calibri" w:cs="Calibri" w:eastAsia="Calibri" w:hAnsi="Calibri"/>
          <w:highlight w:val="yellow"/>
        </w:rPr>
        <w:t xml:space="preserve">[15]</w:t>
      </w:r>
      <w:r>
        <w:rPr>
          <w:rFonts w:ascii="Calibri" w:cs="Calibri" w:eastAsia="Calibri" w:hAnsi="Calibri"/>
        </w:rPr>
        <w:t xml:space="preserve">% wynagrodzenia brutto;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f) za powierzenie prac podwykonawcy bez zgody, cesję bez zgody, naruszenie obowiązków oznakowania lub kontroli (§ 10) – </w:t>
      </w:r>
      <w:r>
        <w:rPr>
          <w:rFonts w:ascii="Calibri" w:cs="Calibri" w:eastAsia="Calibri" w:hAnsi="Calibri"/>
          <w:highlight w:val="yellow"/>
        </w:rPr>
        <w:t xml:space="preserve">[1 000]</w:t>
      </w:r>
      <w:r>
        <w:rPr>
          <w:rFonts w:ascii="Calibri" w:cs="Calibri" w:eastAsia="Calibri" w:hAnsi="Calibri"/>
        </w:rPr>
        <w:t xml:space="preserve"> zł za każde naruszenie.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Łączna wysokość kar umownych nie może przekroczyć </w:t>
      </w:r>
      <w:r>
        <w:rPr>
          <w:rFonts w:ascii="Calibri" w:cs="Calibri" w:eastAsia="Calibri" w:hAnsi="Calibri"/>
          <w:highlight w:val="yellow"/>
        </w:rPr>
        <w:t xml:space="preserve">[30]</w:t>
      </w:r>
      <w:r>
        <w:rPr>
          <w:rFonts w:ascii="Calibri" w:cs="Calibri" w:eastAsia="Calibri" w:hAnsi="Calibri"/>
        </w:rPr>
        <w:t xml:space="preserve">% wynagrodzenia brutto. Kary z różnych tytułów mogą się kumulować w ramach tego limitu.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Zamawiający może dochodzić odszkodowania przewyższającego kary umowne do wysokości rzeczywistej szkody, w tym szkody opisanej w § 10 ust. 8. Kary nie są należne za opóźnienie spowodowane przez Zamawiającego lub wykonawców Zamówień nr 2 i nr 3, na które Wykonawca nie miał wpływu i o których zgodnie z § 4 ust. 1 lit. e powiadomił Zamawiającego.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Zamawiający może potrącić kary i odszkodowania z wynagrodzenia lub zabezpieczenia (§ 7 ust. 3 lit. d). Zapłata kary umownej nie zwalnia Wykonawcy z obowiązku wykonania Umowy.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13. Odstąpienie i rozwiązanie Umowy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Zamawiający może odstąpić od Umowy w terminie 30 dni od powzięcia wiadomości o podstawie odstąpienia, w szczególności jeżeli: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Wykonawca opóźnia się z dostawą lub wykonaniem Przedmiotu Umowy o więcej niż </w:t>
      </w:r>
      <w:r>
        <w:rPr>
          <w:rFonts w:ascii="Calibri" w:cs="Calibri" w:eastAsia="Calibri" w:hAnsi="Calibri"/>
          <w:highlight w:val="yellow"/>
        </w:rPr>
        <w:t xml:space="preserve">[7]</w:t>
      </w:r>
      <w:r>
        <w:rPr>
          <w:rFonts w:ascii="Calibri" w:cs="Calibri" w:eastAsia="Calibri" w:hAnsi="Calibri"/>
        </w:rPr>
        <w:t xml:space="preserve"> dni z przyczyn leżących po jego stronie;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Wykonawca wykonuje Umowę w sposób niezgodny z Umową lub Umową o dofinansowanie i nie usuwa naruszeń w terminie wyznaczonym przez Zamawiającego, nie krótszym niż 5 dni;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okaże się, że oświadczenia Wykonawcy z § 3 ust. 1 lit. c–g były nieprawdziwe;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w stosunku do Wykonawcy ogłoszono upadłość lub wszczęto likwidację albo egzekucję z majątku, który uniemożliwia wykonanie Umowy;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NFOŚiGW wypowiedział lub rozwiązał Umowę o dofinansowanie albo ograniczył dofinansowanie z przyczyn leżących po stronie Wykonawcy, albo utracone zostało dofinansowanie Inwestycji z przyczyn niezależnych od Zamawiającego – wówczas Wykonawcy nie przysługują roszczenia poza wynagrodzeniem za faktycznie wykonane i odebrane prace.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Wykonawca może odstąpić od Umowy, jeżeli Zamawiający pomimo pisemnego wezwania i wyznaczenia dodatkowego terminu 14 dni nie zapłaci wymagalnego wynagrodzenia, albo uniemożliwia wykonanie Umowy i nie usuwa przeszkód w dodatkowym terminie 14 dni.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 razie odstąpienia Strony dokonają rozliczenia według stanu zaawansowania prac na dzień odstąpienia: Zamawiający zapłaci za świadczenia faktycznie wykonane i odebrane, a Wykonawca zwróci niewykorzystane zaliczki w terminie 7 dni; w razie odstąpienia z przyczyn leżących po stronie Wykonawcy – dodatkowo z odsetkami ustawowymi od dnia wypłaty zaliczki.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Odstąpienie nie wyłącza uprawnień z gwarancji i rękojmi do świadczeń już odebranych ani roszczeń o kary i odszkodowania.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14. Siła wyższa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Strona dotknięta działaniem siły wyższej (zdarzenia zewnętrznego, nieprzewidywalnego i niemożliwego do zapobieżenia mimo dochowania należytej staranności, np. wojna, klęska żywiołowa, epidemia z ograniczeniami ustawowymi) jest zobowiązana niezwłocznie, nie później niż w ciągu 3 dni, poinformować drugą Stronę na piśmie, wskazując przewidywany czas trwania przeszkody oraz jej wpływ na wykonanie Umowy.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Strona nie ponosi odpowiedzialności za niewykonanie lub nienależyte wykonanie zobowiązań, jeżeli jedyną przyczyną jest siła wyższa, a termin wykonania ulega przedłużeniu o czas jej trwania.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Jeżeli siła wyższa trwa dłużej niż 3 miesiące lub uniemożliwia osiągnięcie efektu rzeczowego Inwestycji, każda ze Stron może odstąpić od Umowy w trybie § 13 ust. 3, bez kar umownych.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Brak dostaw komponentów, opóźnienia dostawców Wykonawcy ani zmiana cen nie stanowią siły wyższej.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15. Zmiany Umowy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Zmiany i uzupełnienia Umowy wymagają formy pisemnej pod rygorem nieważności.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Zamawiający dopuszcza istotne zmiany Umowy wyłącznie w następujących przypadkach: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a) wydłużenia terminu wykonania (15.12.2026 r.) w związku z uzyskaniem przez Zamawiającego zgody NFOŚiGW na wydłużenie terminu realizacji Inwestycji, potwierdzonej aneksem do Umowy o dofinansowanie – w zakresie nieprzekraczającym terminu wynikającego z aneksu;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b) przedłużenia terminów wskutek opóźnień niezależnych od Wykonawcy, w szczególności wynikających z realizacji Zamówienia nr 2 lub nr 3, działań operatora sieci dystrybucyjnej, organów administracji lub UDT, oraz siły wyższej – o czas trwania tych okoliczności;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c) zmiany oferowanych urządzeń na urządzenia o parametrach nie gorszych (w szczególności w razie wycofania modelu z produkcji), bez zwiększenia wynagrodzenia, za uprzednią pisemną zgodą Zamawiającego, przy zachowaniu warunku z pkt 12 ppkt 2 Zapytania ofertowego;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d) zmian wynikających z wymagań NFOŚiGW lub UDT albo ze zmiany przepisów prawa – w zakresie niezbędnym do ich uwzględnienia;</w:t>
      </w:r>
    </w:p>
    <w:p>
      <w:pPr>
        <w:spacing w:after="60" w:before="0" w:line="268"/>
        <w:ind w:left="840" w:hanging="420"/>
        <w:jc w:val="both"/>
      </w:pPr>
      <w:r>
        <w:rPr>
          <w:rFonts w:ascii="Calibri" w:cs="Calibri" w:eastAsia="Calibri" w:hAnsi="Calibri"/>
        </w:rPr>
        <w:t xml:space="preserve">e) zmiany stawki podatku VAT – w zakresie wynikającym ze zmiany przepisów.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Zmiany, o których mowa w ust. 2, nie mogą zmieniać ogólnego charakteru Umowy. Zmiana osób wskazanych w § 5 ust. 2 nie wymaga aneksu.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16. Poufność i dane osobowe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Strony zachowają w poufności postanowienia Umowy oraz informacje handlowe, techniczne i organizacyjne uzyskane w związku z jej wykonaniem. Obowiązek poufności nie dotyczy ujawnienia informacji NFOŚiGW, instytucjom kontrolnym i organom władzy publicznej, UDT, operatorowi systemu dystrybucyjnego, bankom finansującym Zamawiającego i doradcom zobowiązanym do poufności, a także informacji podlegających publikacji na podstawie przepisów lub Umowy o dofinansowanie.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W zakresie danych osobowych osób wskazanych do realizacji Umowy Strony działają jako odrębni administratorzy w rozumieniu RODO i wzajemnie udostępniają sobie dane reprezentantów, pracowników i współpracowników w zakresie niezbędnym do wykonania Umowy. Każda ze Stron wykona obowiązek informacyjny wobec swoich osób; informacja Zamawiającego stanowi Załącznik nr 6.</w:t>
      </w:r>
    </w:p>
    <w:p>
      <w:pPr>
        <w:keepNext/>
        <w:spacing w:after="120" w:before="220" w:line="268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§ 17. Postanowienia końcowe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Oświadczenia i informacje związane z wykonaniem Umowy, w tym zgłoszenia gotowości do odbioru i zawiadomienia o przeszkodach, wymagają formy dokumentowej (e-mail na adresy Koordynatorów), chyba że Umowa stanowi inaczej.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Strony zobowiązują się niezwłocznie informować o zmianie adresów i danych kontaktowych; w razie zaniechania pismo wysłane na dotychczasowy adres uważa się za doręczone w terminie 7 dni od nadania.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 sprawach nieuregulowanych Umową stosuje się przepisy prawa polskiego, w szczególności Kodeksu cywilnego.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Spory wynikające z Umowy Strony będą rozwiązywać polubownie w drodze negocjacji, a w razie braku porozumienia w ciągu 30 dni – przed sądem powszechnym właściwym dla siedziby Zamawiającego.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Gdyby którekolwiek postanowienie Umowy stało się nieważne lub bezskuteczne, nie wpływa to na ważność pozostałych; Strony zastąpią je postanowieniem ważnym o zbliżonym skutku gospodarczym, zgodnym z Umową o dofinansowanie.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6. Załączniki stanowią integralną część Umowy.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7. Umowę sporządzono w </w:t>
      </w:r>
      <w:r>
        <w:rPr>
          <w:rFonts w:ascii="Calibri" w:cs="Calibri" w:eastAsia="Calibri" w:hAnsi="Calibri"/>
          <w:highlight w:val="yellow"/>
        </w:rPr>
        <w:t xml:space="preserve">[dwóch jednobrzmiących egzemplarzach, po jednym dla każdej ze Stron / formie elektronicznej opatrzonej kwalifikowanymi podpisami elektronicznymi]</w:t>
      </w:r>
      <w:r>
        <w:rPr>
          <w:rFonts w:ascii="Calibri" w:cs="Calibri" w:eastAsia="Calibri" w:hAnsi="Calibri"/>
        </w:rPr>
        <w:t xml:space="preserve">. Za dzień zawarcia Umowy uważa się datę złożenia ostatniego podpisu.</w:t>
      </w:r>
    </w:p>
    <w:p>
      <w:pPr>
        <w:spacing w:after="200" w:before="0" w:line="268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Wykonawca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Zamawiający</w:t>
            </w:r>
          </w:p>
        </w:tc>
      </w:tr>
    </w:tbl>
    <w:p>
      <w:pPr>
        <w:spacing w:after="100" w:before="200" w:line="268"/>
        <w:jc w:val="both"/>
      </w:pPr>
      <w:r>
        <w:rPr>
          <w:rFonts w:ascii="Calibri" w:cs="Calibri" w:eastAsia="Calibri" w:hAnsi="Calibri"/>
          <w:b/>
          <w:bCs/>
        </w:rPr>
        <w:t xml:space="preserve">Załączniki:</w:t>
      </w:r>
    </w:p>
    <w:p>
      <w:pPr>
        <w:spacing w:after="4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Specyfikacja Przedmiotu Umowy i miejsce realizacji,</w:t>
      </w:r>
    </w:p>
    <w:p>
      <w:pPr>
        <w:spacing w:after="4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Szczegółowy zakres obowiązków Wykonawcy i granice odpowiedzialności względem Zamówień nr 2 i nr 3,</w:t>
      </w:r>
    </w:p>
    <w:p>
      <w:pPr>
        <w:spacing w:after="4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Wynagrodzenie i harmonogram płatności,</w:t>
      </w:r>
    </w:p>
    <w:p>
      <w:pPr>
        <w:spacing w:after="4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Wzór protokołu odbioru,</w:t>
      </w:r>
    </w:p>
    <w:p>
      <w:pPr>
        <w:spacing w:after="4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Wykaz dokumentów przekazywanych przez Wykonawcę,</w:t>
      </w:r>
    </w:p>
    <w:p>
      <w:pPr>
        <w:spacing w:after="4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6. Informacja o przetwarzaniu danych osobowych,</w:t>
      </w:r>
    </w:p>
    <w:p>
      <w:pPr>
        <w:spacing w:after="4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7. Oferta Wykonawcy (Formularz ofertowy i Specyfikacja).</w:t>
      </w:r>
    </w:p>
    <w:p>
      <w:pPr>
        <w:pageBreakBefore/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Załącznik nr 1 do Umowy nr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</w:rPr>
        <w:t xml:space="preserve">[__/2026]</w:t>
      </w:r>
    </w:p>
    <w:p>
      <w:pPr>
        <w:spacing w:after="160" w:before="120" w:line="268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Specyfikacja Przedmiotu Umowy i miejsce realizacji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1. Specyfikacja Przedmiotu Umowy.</w:t>
      </w:r>
      <w:r>
        <w:rPr>
          <w:rFonts w:ascii="Calibri" w:cs="Calibri" w:eastAsia="Calibri" w:hAnsi="Calibri"/>
        </w:rPr>
        <w:t xml:space="preserve"> Parametry techniczne i funkcjonalne Przedmiotu Umowy określa Specyfikacja (załącznik nr 2 do Zapytania ofertowego) wypełniona przez Wykonawcę w Ofercie, stanowiąca integralną część Umowy, wraz z wymaganiami opisu przedmiotu zamówienia (pkt 2–6, 10 Zapytania ofertowego). Wykonawca zobowiązuje się do zachowania parametrów nie gorszych niż wymagane i zadeklarowane w Ofercie. Kluczowe parametry: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Parametr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Wartość / wymaganie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Liczba Stacji ładowania (terminali)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szt.; każda z jednym punktem ładowania, przypisana do odrębnego miejsca postojowego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Moc znamionowa punktu ładowania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 najmniej 360 kW, prąd stały (DC); dopuszcza się zarządzanie mocą pod warunkiem, że każdy ładujący punkt jest zdolny do pracy z mocą co najmniej 360 kW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Złącza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CCS2 (Combo 2) zgodne z EN 62196-3:2014; obsługa pojazdów kat. N2/N3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Przewody ładowania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 najmniej 1 przewód na terminal, długość użytkowa co najmniej 5 m;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[2 przewody – drugi rezerwowy – jeżeli zaoferowano]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w danej chwili aktywny jest tylko jeden przewód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Producent i modele urządzeń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[wg Oferty]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Jednostki przekształtnikowe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[wg Oferty; preferowane 3 × 720 kW]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Zasilanie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sieć nN 400 V AC, 50 Hz; moc przyłączeniowa Inwestycji ok. 2,2 MW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Komunikacja i rozliczenia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OCPP 1.6-J (lub równoważny); billing; płatność kartą debetową lub kredytową bez rejestracji; prezentacja ceny za kWh; możliwość zmiany platformy operatorskiej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 monitorowania i zarządzania danymi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zgodnie z pkt 4 Zapytania ofertowego i Specyfikacją (Zał. 2 do Zapytania) –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[wg Oferty]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 urządzeń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fabrycznie nowe, wyprodukowane nie wcześniej niż 24 miesiące przed montażem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Gwarancja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 najmniej 60 miesięcy na pełen zakres, od protokołu UDT dopuszczającego do eksploatacji ostatniej stacji</w:t>
            </w:r>
          </w:p>
        </w:tc>
      </w:tr>
    </w:tbl>
    <w:p>
      <w:pPr>
        <w:spacing w:after="100" w:before="160" w:line="268"/>
        <w:jc w:val="both"/>
      </w:pPr>
      <w:r>
        <w:rPr>
          <w:rFonts w:ascii="Calibri" w:cs="Calibri" w:eastAsia="Calibri" w:hAnsi="Calibri"/>
          <w:b/>
          <w:bCs/>
        </w:rPr>
        <w:t xml:space="preserve">2. Miejsce realizacji: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Miejscowość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Ciechanów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Ulica, numer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ul. Tysiąclecia 1, 06-400 Ciechanów (baza eksploatacyjna Zamawiającego)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 działki / księga wieczysta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[140201_1.0050.55/1 / PL1C/00024818/3 – zweryfikować]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Tytuł prawny Zamawiającego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[umowa najmu z dnia ………… (wg wniosku o dofinansowanie) – uzupełnić]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Numer punktu poboru energii / licznika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[uzupełnić]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Stanowiska postojowe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stanowisk przygotowanych w ramach Zamówienia nr 2</w:t>
            </w:r>
          </w:p>
        </w:tc>
      </w:tr>
    </w:tbl>
    <w:p>
      <w:pPr>
        <w:spacing w:after="200" w:before="0" w:line="268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Wykonawca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Zamawiający</w:t>
            </w:r>
          </w:p>
        </w:tc>
      </w:tr>
    </w:tbl>
    <w:p>
      <w:pPr>
        <w:pageBreakBefore/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Załącznik nr 2 do Umowy nr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</w:rPr>
        <w:t xml:space="preserve">[__/2026]</w:t>
      </w:r>
    </w:p>
    <w:p>
      <w:pPr>
        <w:spacing w:after="160" w:before="120" w:line="268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Szczegółowy zakres obowiązków Wykonawcy i granice odpowiedzialności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1. Zakres Wykonawcy</w:t>
      </w:r>
      <w:r>
        <w:rPr>
          <w:rFonts w:ascii="Calibri" w:cs="Calibri" w:eastAsia="Calibri" w:hAnsi="Calibri"/>
        </w:rPr>
        <w:t xml:space="preserve"> obejmuje w szczególności: dostawę urządzeń; transport i rozładunek; ustawienie urządzeń na przygotowanych podstawach; montaż; wewnętrzne połączenia urządzeń; konfigurację; uruchomienie; nadzór nad wykonaniem podłączeń; integrację z systemem operatorskim OCPP, systemem płatności i systemem monitorowania (w zakresie niezbędnym do działania stacji); konfigurację OCPP, billing i płatności; dostawę, konfigurację, uruchomienie i integrację Systemu monitorowania i zarządzania danymi; przekazanie danych interfejsowych; dokumentację (w tym dokumentację techniczną niezbędną do realizacji zakresu projektowania w Zamówieniu nr 2 oraz dokumentację do badań UDT – 3 komplety + wersja elektroniczna); szkolenie; wsparcie przy odbiorach i badaniach UDT; serwis gwarancyjny.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2. Dane przekazywane przez Wykonawcę</w:t>
      </w:r>
      <w:r>
        <w:rPr>
          <w:rFonts w:ascii="Calibri" w:cs="Calibri" w:eastAsia="Calibri" w:hAnsi="Calibri"/>
        </w:rPr>
        <w:t xml:space="preserve"> wykonawcom Zamówień nr 2 i nr 3: kart katalogowych i danych technicznych, gabarytów i mas, wymagań posadowienia, obciążeń, stref serwisowych, przestrzeni technologicznych, schematów elektrycznych, parametrów zasilania, list zaciskowych, wymagań dotyczących kabli i maksymalnych długości przewodów, wymagań dotyczących zabezpieczeń, bilansu mocy, wymagań komunikacyjnych, wentylacji i chłodzenia, danych do fundamentów i tras kablowych, danych do dokumentacji UDT oraz danych dotyczących punktów pomiarowych i wymagań Systemu monitorowania.</w:t>
      </w:r>
    </w:p>
    <w:p>
      <w:pPr>
        <w:keepNext/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3. Granice odpowiedzialności: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Wykonawca (Zamówienie nr 1)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Zamówienie nr 2 / nr 3 / Zamawiający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Jednostki przekształtnikowe i terminale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Dostawa, transport, ustawienie, połączenia wewnętrzne, konfiguracja i rozruch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Przygotowanie fundamentów, terenu i zewnętrznych instalacji zgodnie z projektem Zamówienia nr 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Zasilanie SN, transformator, rozdzielnia nN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Przekazanie parametrów zasilania, wymagań zabezpieczeń i udział w testach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3: linia SN, transformator, rozdzielnia SN/nN, pomiary, podanie napięcia, odbiory OSD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Zewnętrzne kable AC i DC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Przekroje, maksymalne długości, zaciski, schematy połączeń, nadzór nad podłączeniem i kontrola przed podaniem napięcia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2: projekt i wykonanie tras oraz zewnętrznych kabli AC/DC wraz z osprzętem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Fundamenty i posadowienie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Przekazanie gabarytów, mas, obciążeń, szablonów, wymagań producenta i stref serwisowych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2: projekt i wykonanie fundamentów, przygotowanie terenu i stanowisk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Oświetlenie, organizacja ruchu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Przekazanie wymagań technicznych urządzeń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Internet i światłowód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aktywny, OCPP, billing, monitoring, płatności, konfiguracja i test integracji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2: trasa światłowodowa, pasywne okablowanie i punkt styku z Internetem Zamawiającego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 monitorowania i zarządzania danymi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Dostawa, konfiguracja, uruchomienie, system centralny, element pomiarowy, analiza, archiwizacja, alarmowanie i dokumentacja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2: infrastruktura teletechniczna; Zamówienie nr 3: odpowiednie punkty i tory pomiarowe w stacji transformatorowej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Projekt całej Inwestycji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Dane technologiczne urządzeń, wymagania i uzgodnienia dotyczące technologii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2: projekt całej instalacji i koordynacja międzybranżowa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UDT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 producenta, obecność techniczna, testy urządzeń i usunięcie usterek własnego zakresu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2: koordynacja dokumentacji i badań; Zamówienie nr 3: dokumentacja i odbiory SN/nN; Zamawiający: wystąpienie do UDT jako eksploatujący i koordynacja formalna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Testy wspólne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Testy urządzeń, ładowania, OCPP, komunikacji, systemu monitorowania oraz systemów zarządzania danymi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Zamówienia nr 2 i nr 3: testy infrastruktury własnych zakresów oraz udział w testach wspólnych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Podanie napięcia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Udział w uruchomieniu urządzeń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3: wykonanie infrastruktury SN/nN i podanie napięcia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Dokumentacja powykonawcza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 urządzeń i systemów Zamówienia nr 1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Zamówienie nr 2: koordynacja i kompletacja dokumentacji całej Inwestycji; Zamówienie nr 3: dokumentacja SN/stacji</w:t>
            </w:r>
          </w:p>
        </w:tc>
      </w:tr>
    </w:tbl>
    <w:p>
      <w:pPr>
        <w:spacing w:after="100" w:before="140" w:line="268"/>
        <w:jc w:val="both"/>
      </w:pPr>
      <w:r>
        <w:rPr>
          <w:rFonts w:ascii="Calibri" w:cs="Calibri" w:eastAsia="Calibri" w:hAnsi="Calibri"/>
        </w:rPr>
        <w:t xml:space="preserve">Żaden z wykonawców nie może jednostronnie zmieniać rozwiązania projektowego ani parametrów wpływających na zakres innego zamówienia. W razie stwierdzenia kolizji lub niezgodności Wykonawca niezwłocznie informuje Zamawiającego i projektanta Zamówienia nr 2. Granice odpowiedzialności nie zwalniają Wykonawcy z obowiązku współpracy.</w:t>
      </w:r>
    </w:p>
    <w:p>
      <w:pPr>
        <w:spacing w:after="200" w:before="0" w:line="268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Wykonawca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Zamawiający</w:t>
            </w:r>
          </w:p>
        </w:tc>
      </w:tr>
    </w:tbl>
    <w:p>
      <w:pPr>
        <w:pageBreakBefore/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Załącznik nr 3 do Umowy nr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</w:rPr>
        <w:t xml:space="preserve">[__/2026]</w:t>
      </w:r>
    </w:p>
    <w:p>
      <w:pPr>
        <w:spacing w:after="160" w:before="120" w:line="268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Wynagrodzenie i harmonogram płatności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1. Wynagrodzenie ryczałtowe wg pozycji HRF</w:t>
      </w:r>
      <w:r>
        <w:rPr>
          <w:rFonts w:ascii="Calibri" w:cs="Calibri" w:eastAsia="Calibri" w:hAnsi="Calibri"/>
        </w:rPr>
        <w:t xml:space="preserve"> (zgodnie z Ofertą):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400"/>
        <w:gridCol w:w="1200"/>
        <w:gridCol w:w="800"/>
        <w:gridCol w:w="18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Poz. HRF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Zakres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Netto [zł]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VAT [%]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Brutto [zł]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stacji ładowania (terminali) DC o mocy znamionowej 360 kW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Jednostki przekształtnikowe (wg Oferty)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Przewody i złącza CCS2 (Combo 2)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 i rozładunek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Ustawienie, montaż, połączenia wewnętrzne, konfiguracja i uruchomienie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OCPP i billing (oprogramowanie, licencje)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płatności (terminale płatnicze, integracja z operatorem płatności)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monitorowania i zarządzania danymi dla obwodów zasilających punkty ładowania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Osprzęt aktywny (przełączniki, routery) oraz otwarte interfejsy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Dokumentacja, szkolenie i wsparcie techniczne przy odbiorach i badaniach UDT (6 stacji)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  <w:tr>
        <w:tc>
          <w:tcPr>
            <w:tcW w:type="dxa" w:w="580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RAZEM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[…]</w:t>
            </w:r>
          </w:p>
        </w:tc>
      </w:tr>
    </w:tbl>
    <w:p>
      <w:pPr>
        <w:spacing w:after="100" w:before="160" w:line="268"/>
        <w:jc w:val="both"/>
      </w:pPr>
      <w:r>
        <w:rPr>
          <w:rFonts w:ascii="Calibri" w:cs="Calibri" w:eastAsia="Calibri" w:hAnsi="Calibri"/>
          <w:b/>
          <w:bCs/>
        </w:rPr>
        <w:t xml:space="preserve">2. Harmonogram płatności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highlight w:val="yellow"/>
        </w:rPr>
        <w:t xml:space="preserve">[do potwierdzenia]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738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Płatność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Wysokość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Warunek / termin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Zaliczka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 wartości dostawy Stacji ładowania (poz. HRF 5.1)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doręczeniu faktury zaliczkowej i złożeniu gwarancji zwrotu zaliczki; w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[14]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dni od faktury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Pozostała część dostawy stacji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pozostała część poz. HRF 5.1 (po zaliczeniu zaliczki)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protokole odbioru dostawy, w terminie dostawy; w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[14]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dni od faktury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Płatności za pozostałe elementy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poz. HRF 5.2, 6.2, 6.3, 6.4, 7 – w transzach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zrealizowaniu każdego elementu i protokole jego odbioru; w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[14]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dni od faktury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Płatność końcowa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5% łącznego wynagrodzenia</w:t>
            </w:r>
          </w:p>
        </w:tc>
        <w:tc>
          <w:tcPr>
            <w:tcW w:type="dxa" w:w="3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zrealizowaniu całej Inwestycji (protokół odbioru końcowego, dopuszczenie UDT dla wszystkich stacji, usunięcie wad); w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</w:rPr>
              <w:t xml:space="preserve">[14]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dni od faktury</w:t>
            </w:r>
          </w:p>
        </w:tc>
      </w:tr>
    </w:tbl>
    <w:p>
      <w:pPr>
        <w:spacing w:after="100" w:before="140" w:line="268"/>
        <w:jc w:val="both"/>
      </w:pPr>
      <w:r>
        <w:rPr>
          <w:rFonts w:ascii="Calibri" w:cs="Calibri" w:eastAsia="Calibri" w:hAnsi="Calibri"/>
          <w:b/>
          <w:bCs/>
        </w:rPr>
        <w:t xml:space="preserve">3. Zasady dodatkowe:</w:t>
      </w:r>
      <w:r>
        <w:rPr>
          <w:rFonts w:ascii="Calibri" w:cs="Calibri" w:eastAsia="Calibri" w:hAnsi="Calibri"/>
        </w:rPr>
        <w:t xml:space="preserve"> faktury wystawiane są w podziale na pozycje HRF z pkt 1; kwoty netto w HRF są wartościami bez VAT; płatności z zastosowaniem podzielonej płatności, jeżeli przepisy tego wymagają; zaliczka zabezpieczona gwarancją zgodnie z § 7 ust. 5 Umowy.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4. Koszty eksploatacyjne w latach 2–5</w:t>
      </w:r>
      <w:r>
        <w:rPr>
          <w:rFonts w:ascii="Calibri" w:cs="Calibri" w:eastAsia="Calibri" w:hAnsi="Calibri"/>
        </w:rPr>
        <w:t xml:space="preserve"> (informacyjnie, poza wynagrodzeniem – zgodnie z Ofertą): licencje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zł/rok; abonamenty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zł/rok; transmisja danych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zł/rok; operator płatności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; inne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.</w:t>
      </w:r>
    </w:p>
    <w:p>
      <w:pPr>
        <w:spacing w:after="200" w:before="0" w:line="268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Wykonawca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Zamawiający</w:t>
            </w:r>
          </w:p>
        </w:tc>
      </w:tr>
    </w:tbl>
    <w:p>
      <w:pPr>
        <w:pageBreakBefore/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Załącznik nr 4 do Umowy nr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</w:rPr>
        <w:t xml:space="preserve">[__/2026]</w:t>
      </w:r>
    </w:p>
    <w:p>
      <w:pPr>
        <w:spacing w:after="160" w:before="120" w:line="268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Wzór protokołu odbioru</w:t>
      </w:r>
    </w:p>
    <w:p>
      <w:pPr>
        <w:spacing w:after="100" w:before="0" w:line="268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PROTOKÓŁ ODBIORU</w:t>
      </w:r>
      <w:r>
        <w:rPr>
          <w:rFonts w:ascii="Calibri" w:cs="Calibri" w:eastAsia="Calibri" w:hAnsi="Calibri"/>
          <w:sz w:val="22"/>
          <w:szCs w:val="22"/>
        </w:rPr>
        <w:t xml:space="preserve"> ☐ DOSTAWY  ☐ TECHNOLOGII (MONTAŻU, URUCHOMIENIA I TESTÓW)  ☐ KOŃCOWEGO</w:t>
      </w:r>
    </w:p>
    <w:p>
      <w:pPr>
        <w:spacing w:after="100" w:before="100" w:line="268"/>
        <w:jc w:val="both"/>
      </w:pPr>
      <w:r>
        <w:rPr>
          <w:rFonts w:ascii="Calibri" w:cs="Calibri" w:eastAsia="Calibri" w:hAnsi="Calibri"/>
        </w:rPr>
        <w:t xml:space="preserve">sporządzony dnia </w:t>
      </w:r>
      <w:r>
        <w:rPr>
          <w:rFonts w:ascii="Calibri" w:cs="Calibri" w:eastAsia="Calibri" w:hAnsi="Calibri"/>
          <w:highlight w:val="yellow"/>
        </w:rPr>
        <w:t xml:space="preserve">[…………]</w:t>
      </w:r>
      <w:r>
        <w:rPr>
          <w:rFonts w:ascii="Calibri" w:cs="Calibri" w:eastAsia="Calibri" w:hAnsi="Calibri"/>
        </w:rPr>
        <w:t xml:space="preserve"> w </w:t>
      </w:r>
      <w:r>
        <w:rPr>
          <w:rFonts w:ascii="Calibri" w:cs="Calibri" w:eastAsia="Calibri" w:hAnsi="Calibri"/>
          <w:highlight w:val="yellow"/>
        </w:rPr>
        <w:t xml:space="preserve">[…………]</w:t>
      </w:r>
      <w:r>
        <w:rPr>
          <w:rFonts w:ascii="Calibri" w:cs="Calibri" w:eastAsia="Calibri" w:hAnsi="Calibri"/>
        </w:rPr>
        <w:t xml:space="preserve"> pomiędzy: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b/>
          <w:bCs/>
        </w:rPr>
        <w:t xml:space="preserve">MEGALOG sp. z o.o.</w:t>
      </w:r>
      <w:r>
        <w:rPr>
          <w:rFonts w:ascii="Calibri" w:cs="Calibri" w:eastAsia="Calibri" w:hAnsi="Calibri"/>
        </w:rPr>
        <w:t xml:space="preserve"> z siedzibą w Ciechanowie, ul. Tysiąclecia 1 (KRS 0000887792, NIP 5662027377), reprezentowaną przez </w:t>
      </w:r>
      <w:r>
        <w:rPr>
          <w:rFonts w:ascii="Calibri" w:cs="Calibri" w:eastAsia="Calibri" w:hAnsi="Calibri"/>
          <w:highlight w:val="yellow"/>
        </w:rPr>
        <w:t xml:space="preserve">[…………]</w:t>
      </w:r>
      <w:r>
        <w:rPr>
          <w:rFonts w:ascii="Calibri" w:cs="Calibri" w:eastAsia="Calibri" w:hAnsi="Calibri"/>
        </w:rPr>
        <w:t xml:space="preserve"> – zwaną „Zamawiającym", a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  <w:highlight w:val="yellow"/>
        </w:rPr>
        <w:t xml:space="preserve">[nazwa Wykonawcy]</w:t>
      </w:r>
      <w:r>
        <w:rPr>
          <w:rFonts w:ascii="Calibri" w:cs="Calibri" w:eastAsia="Calibri" w:hAnsi="Calibri"/>
        </w:rPr>
        <w:t xml:space="preserve">, reprezentowaną przez </w:t>
      </w:r>
      <w:r>
        <w:rPr>
          <w:rFonts w:ascii="Calibri" w:cs="Calibri" w:eastAsia="Calibri" w:hAnsi="Calibri"/>
          <w:highlight w:val="yellow"/>
        </w:rPr>
        <w:t xml:space="preserve">[…………]</w:t>
      </w:r>
      <w:r>
        <w:rPr>
          <w:rFonts w:ascii="Calibri" w:cs="Calibri" w:eastAsia="Calibri" w:hAnsi="Calibri"/>
        </w:rPr>
        <w:t xml:space="preserve"> – zwanym „Wykonawcą".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o następującej treści: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1. Zamawiający odbiera od Wykonawcy realizację Umowy nr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z dnia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(dalej „Umowa") w zakresie: </w:t>
      </w:r>
      <w:r>
        <w:rPr>
          <w:rFonts w:ascii="Calibri" w:cs="Calibri" w:eastAsia="Calibri" w:hAnsi="Calibri"/>
          <w:highlight w:val="yellow"/>
        </w:rPr>
        <w:t xml:space="preserve">[dostawa Stacji ładowania nr … / montaż, konfiguracja, uruchomienie i testy / całość Przedmiotu Umowy]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2. Zakres sprawdzenia: ☐ kompletność i numery seryjne ☐ dokumentacja (wg Załącznika nr 5) ☐ testy (bezpieczeństwo, wyłączenie awaryjne, ładowanie każdego punktu, komunikacja, OCPP, płatności, prezentacja ceny, przekazywanie danych, monitoring, praca równoczesna) ☐ dopuszczenie UDT (nr protokołu: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) dla Stacji: </w:t>
      </w:r>
      <w:r>
        <w:rPr>
          <w:rFonts w:ascii="Calibri" w:cs="Calibri" w:eastAsia="Calibri" w:hAnsi="Calibri"/>
          <w:highlight w:val="yellow"/>
        </w:rPr>
        <w:t xml:space="preserve">[…]</w:t>
      </w:r>
      <w:r>
        <w:rPr>
          <w:rFonts w:ascii="Calibri" w:cs="Calibri" w:eastAsia="Calibri" w:hAnsi="Calibri"/>
        </w:rPr>
        <w:t xml:space="preserve"> ☐ oznakowanie zgodnie z Instrukcją NFOŚiGW ☐ zdjęcia tabliczek znamionowych.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3. Zamawiający nie zgłasza zastrzeżeń do wykonanych prac, gdyż prace wykonano zgodnie z Umową,</w:t>
      </w:r>
    </w:p>
    <w:p>
      <w:pPr>
        <w:spacing w:after="40" w:before="0" w:line="268"/>
        <w:jc w:val="center"/>
      </w:pPr>
      <w:r>
        <w:rPr>
          <w:rFonts w:ascii="Calibri" w:cs="Calibri" w:eastAsia="Calibri" w:hAnsi="Calibri"/>
        </w:rPr>
        <w:t xml:space="preserve">albo</w:t>
      </w:r>
    </w:p>
    <w:p>
      <w:pPr>
        <w:spacing w:after="100" w:before="0" w:line="268"/>
        <w:ind w:left="420"/>
        <w:jc w:val="both"/>
      </w:pPr>
      <w:r>
        <w:rPr>
          <w:rFonts w:ascii="Calibri" w:cs="Calibri" w:eastAsia="Calibri" w:hAnsi="Calibri"/>
        </w:rPr>
        <w:t xml:space="preserve">Zamawiający zgłasza następujące zastrzeżenia*: ………………………………………………………………………………………………………………………</w:t>
      </w:r>
    </w:p>
    <w:p>
      <w:pPr>
        <w:spacing w:after="100" w:before="0" w:line="268"/>
        <w:ind w:left="420"/>
        <w:jc w:val="both"/>
      </w:pPr>
      <w:r>
        <w:rPr>
          <w:rFonts w:ascii="Calibri" w:cs="Calibri" w:eastAsia="Calibri" w:hAnsi="Calibri"/>
        </w:rPr>
        <w:t xml:space="preserve">Charakter wad: ☐ istotne (odmowa odbioru) ☐ nieistotne. Termin usunięcia wad: ……………………………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4. Protokół odbioru końcowego stanowi podstawę płatności końcowej (5%) i potwierdzenie osiągnięcia efektu rzeczowego w zakresie Zamówienia nr 1.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5. Protokół sporządzono w dwóch jednobrzmiących egzemplarzach, po jednym dla każdej ze Stron. *niepotrzebne skreślić</w:t>
      </w:r>
    </w:p>
    <w:p>
      <w:pPr>
        <w:spacing w:after="100" w:before="300" w:line="268"/>
        <w:jc w:val="left"/>
      </w:pPr>
      <w:r>
        <w:rPr>
          <w:rFonts w:ascii="Calibri" w:cs="Calibri" w:eastAsia="Calibri" w:hAnsi="Calibri"/>
        </w:rPr>
        <w:t xml:space="preserve">W imieniu Zamawiającego: ______________________        W imieniu Wykonawcy: ______________________</w:t>
      </w:r>
    </w:p>
    <w:p>
      <w:pPr>
        <w:pageBreakBefore/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Załącznik nr 5 do Umowy nr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</w:rPr>
        <w:t xml:space="preserve">[__/2026]</w:t>
      </w:r>
    </w:p>
    <w:p>
      <w:pPr>
        <w:spacing w:after="160" w:before="120" w:line="268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Wykaz dokumentów przekazywanych przez Wykonawcę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37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Dokument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Termin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Deklaracje zgodności UE oraz certyfikaty urządzeń; wykaz zastosowanych norm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dostawą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 potwierdzający zgodność złączy z normą EN 62196-3:2014 (Combo 2)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dostawą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Oświadczenie producenta o stanie fabrycznym i dacie produkcji (nie wcześniej niż 24 miesiące przed montażem) wraz z numerami seryjnymi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dostawą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Instrukcje obsługi w języku polskim, dokumentacja techniczno-ruchowa, dokumentacja instalacyjna i serwisowa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dostawą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Schematy elektryczne i technologiczne; dokumentacja parametrów urządzeń; bilans mocy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 terminie przekazania danych interfejsowych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 komunikacyjna i integracyjna (OCPP, API, płatności)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 testami integracyjnymi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 Systemu monitorowania i zarządzania danymi (tory pomiarowe, komunikacja, konfiguracja, alarmy, rejestracja danych, integracja z systemem centralnym)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 odbiorem technologii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 techniczna dla UDT – dla każdej Stacji ładowania odrębnie (3 komplety + wersja elektroniczna) oraz zdjęcia tabliczek znamionowych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 badaniem UDT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Wyniki testów (FAT i na miejscu) oraz protokoły z uruchomienia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 odbiorze technologii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Dokumenty i oświadczenia potwierdzające zgodność z zasadą DNSH (m.in. instrukcje użytkowania, instrukcje i standardy zagospodarowania odpadów i likwidacji urządzeń zgodnie z hierarchią postępowania z odpadami)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dostawą / przed odbiorem końcowym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 fotograficzna realizacji (§ 10 ust. 5)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żądanie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Oznakowanie zgodne z Instrukcją NFOŚiGW – potwierdzenie wykonania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 odbiorem końcowym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Karty gwarancyjne, wykaz serwisu, procedura zgłaszania awarii, polisy ubezpieczeniowe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 odbiorze końcowym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Dokumenty rozliczeniowe niezbędne dla NFOŚiGW (w tym protokoły UDT każdej Stacji ładowania)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 terminie 14 dni od zakończenia realizacji Inwestycji; dokumenty UDT – niezwłocznie po uzyskaniu dopuszczenia</w:t>
            </w:r>
          </w:p>
        </w:tc>
      </w:tr>
    </w:tbl>
    <w:p>
      <w:pPr>
        <w:spacing w:after="200" w:before="0" w:line="268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Wykonawca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Zamawiający</w:t>
            </w:r>
          </w:p>
        </w:tc>
      </w:tr>
    </w:tbl>
    <w:p>
      <w:pPr>
        <w:pageBreakBefore/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Załącznik nr 6 do Umowy nr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</w:rPr>
        <w:t xml:space="preserve">[__/2026]</w:t>
      </w:r>
    </w:p>
    <w:p>
      <w:pPr>
        <w:spacing w:after="160" w:before="120" w:line="268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Informacja o przetwarzaniu danych osobowych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Zgodnie z art. 13 i 14 rozporządzenia Parlamentu Europejskiego i Rady (UE) 2016/679 z dnia 27 kwietnia 2016 r. (RODO) informujemy o zasadach przetwarzania danych osobowych reprezentantów, pracowników i współpracowników Wykonawcy: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1) Administratorem danych jest MEGALOG sp. z o.o. z siedzibą w Ciechanowie (06-400), ul. Tysiąclecia 1, KRS 0000887792, NIP 5662027377, REGON 388383405. Kontakt: listownie na adres siedziby lub e-mail </w:t>
      </w:r>
      <w:r>
        <w:rPr>
          <w:rFonts w:ascii="Calibri" w:cs="Calibri" w:eastAsia="Calibri" w:hAnsi="Calibri"/>
          <w:highlight w:val="yellow"/>
        </w:rPr>
        <w:t xml:space="preserve">[adres e-mail]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2) Dane przetwarzane są w celu zawarcia i wykonania Umowy oraz rozliczenia Inwestycji (art. 6 ust. 1 lit. b i f RODO), wystawiania i przechowywania dokumentów księgowych (art. 6 ust. 1 lit. c), dochodzenia roszczeń (art. 6 ust. 1 lit. f) oraz w celach archiwalnych.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3) Dane mogą być udostępniane podmiotom przetwarzającym na zlecenie (dostawcy usług IT, obsługa księgowa i prawna), organom uprawnionym na podstawie przepisów oraz NFOŚiGW i instytucjom kontrolnym w związku z dofinansowaniem Inwestycji.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4) Dane będą przechowywane przez okres wykonywania Umowy, a następnie przez okres przedawnienia roszczeń oraz okres wymagany przepisami prawa i Umową o dofinansowanie.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5) Przysługuje prawo dostępu do danych, sprostowania, usunięcia, ograniczenia przetwarzania, sprzeciwu (w przypadku przetwarzania na podstawie art. 6 ust. 1 lit. f), a także prawo wniesienia skargi do Prezesa Urzędu Ochrony Danych Osobowych.</w:t>
      </w:r>
    </w:p>
    <w:p>
      <w:pPr>
        <w:spacing w:after="100" w:before="0" w:line="268"/>
        <w:ind w:left="420" w:hanging="420"/>
        <w:jc w:val="both"/>
      </w:pPr>
      <w:r>
        <w:rPr>
          <w:rFonts w:ascii="Calibri" w:cs="Calibri" w:eastAsia="Calibri" w:hAnsi="Calibri"/>
        </w:rPr>
        <w:t xml:space="preserve">6) Podanie danych jest dobrowolne, ale niezbędne do zawarcia i wykonania Umowy. Dane nie podlegają zautomatyzowanemu podejmowaniu decyzji ani profilowaniu i nie są przekazywane poza Europejski Obszar Gospodarczy </w:t>
      </w:r>
      <w:r>
        <w:rPr>
          <w:rFonts w:ascii="Calibri" w:cs="Calibri" w:eastAsia="Calibri" w:hAnsi="Calibri"/>
          <w:highlight w:val="yellow"/>
        </w:rPr>
        <w:t xml:space="preserve">[zweryfikować z klauzulą Zamawiającego]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before="120" w:line="268"/>
        <w:jc w:val="both"/>
      </w:pPr>
      <w:r>
        <w:rPr>
          <w:rFonts w:ascii="Calibri" w:cs="Calibri" w:eastAsia="Calibri" w:hAnsi="Calibri"/>
        </w:rPr>
        <w:t xml:space="preserve">Wykonawca zobowiązuje się przekazać niniejszą informację osobom fizycznym, których dane przekazuje Zamawiającemu.</w:t>
      </w:r>
    </w:p>
    <w:p>
      <w:pPr>
        <w:spacing w:after="160" w:before="0" w:line="268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Wykonawca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60" w:before="0" w:line="268"/>
              <w:jc w:val="both"/>
            </w:pPr>
          </w:p>
          <w:p>
            <w:pPr>
              <w:spacing w:after="0" w:before="0" w:line="268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___________________________</w:t>
            </w:r>
          </w:p>
          <w:p>
            <w:pPr>
              <w:spacing w:after="100" w:before="0" w:line="268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Zamawiający</w:t>
            </w:r>
          </w:p>
        </w:tc>
      </w:tr>
    </w:tbl>
    <w:p>
      <w:pPr>
        <w:pageBreakBefore/>
        <w:spacing w:after="100" w:before="0" w:line="268"/>
        <w:jc w:val="right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Załącznik nr 7 do Umowy nr </w:t>
      </w:r>
      <w:r>
        <w:rPr>
          <w:rFonts w:ascii="Calibri" w:cs="Calibri" w:eastAsia="Calibri" w:hAnsi="Calibri"/>
          <w:i/>
          <w:iCs/>
          <w:sz w:val="20"/>
          <w:szCs w:val="20"/>
          <w:highlight w:val="yellow"/>
        </w:rPr>
        <w:t xml:space="preserve">[__/2026]</w:t>
      </w:r>
    </w:p>
    <w:p>
      <w:pPr>
        <w:spacing w:after="160" w:before="120" w:line="268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Oferta Wykonawcy</w:t>
      </w:r>
    </w:p>
    <w:p>
      <w:pPr>
        <w:spacing w:after="100" w:before="0" w:line="268"/>
        <w:jc w:val="both"/>
      </w:pPr>
      <w:r>
        <w:rPr>
          <w:rFonts w:ascii="Calibri" w:cs="Calibri" w:eastAsia="Calibri" w:hAnsi="Calibri"/>
        </w:rPr>
        <w:t xml:space="preserve">Oferta Wykonawcy z dnia </w:t>
      </w:r>
      <w:r>
        <w:rPr>
          <w:rFonts w:ascii="Calibri" w:cs="Calibri" w:eastAsia="Calibri" w:hAnsi="Calibri"/>
          <w:highlight w:val="yellow"/>
        </w:rPr>
        <w:t xml:space="preserve">[…… 2026 r.]</w:t>
      </w:r>
      <w:r>
        <w:rPr>
          <w:rFonts w:ascii="Calibri" w:cs="Calibri" w:eastAsia="Calibri" w:hAnsi="Calibri"/>
        </w:rPr>
        <w:t xml:space="preserve"> w postępowaniu – Zapytanie ofertowe – Zamówienie nr 1, obejmująca: Formularz ofertowy (załącznik nr 1 do Zapytania ofertowego), Specyfikację (załącznik nr 2), Oświadczenie Wykonawcy (załącznik nr 3), Oświadczenie o braku powiązań (załącznik nr 4), dokumenty potwierdzające warunki udziału oraz pozostałe dokumenty złożone wraz z ofertą – </w:t>
      </w:r>
      <w:r>
        <w:rPr>
          <w:rFonts w:ascii="Calibri" w:cs="Calibri" w:eastAsia="Calibri" w:hAnsi="Calibri"/>
          <w:b/>
          <w:bCs/>
        </w:rPr>
        <w:t xml:space="preserve">do dołączenia w dniu zawarcia Umowy</w:t>
      </w:r>
      <w:r>
        <w:rPr>
          <w:rFonts w:ascii="Calibri" w:cs="Calibri" w:eastAsia="Calibri" w:hAnsi="Calibri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Wzór umowy – Zamówienie nr 1 – strona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z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Un-named</cp:lastModifiedBy>
  <cp:revision>1</cp:revision>
  <dcterms:created xsi:type="dcterms:W3CDTF">2026-10-20T14:55:20.346Z</dcterms:created>
  <dcterms:modified xsi:type="dcterms:W3CDTF">2026-10-20T14:55:20.346Z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