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</w:rPr>
        <w:t>MEGALOG spółka z ograniczoną odpowiedzialnością</w:t>
      </w:r>
    </w:p>
    <w:p>
      <w:pPr>
        <w:spacing w:after="0"/>
      </w:pPr>
      <w:r>
        <w:rPr>
          <w:b w:val="0"/>
          <w:i w:val="0"/>
        </w:rPr>
        <w:t>ul. Tysiąclecia 1, 06-400 Ciechanów</w:t>
      </w:r>
    </w:p>
    <w:p>
      <w:pPr>
        <w:spacing w:after="240"/>
      </w:pPr>
      <w:r>
        <w:rPr>
          <w:b w:val="0"/>
          <w:i w:val="0"/>
        </w:rPr>
        <w:t>KRS 0000887792, NIP 5662027377, REGON 388383405</w:t>
      </w:r>
    </w:p>
    <w:p>
      <w:pPr>
        <w:spacing w:after="240"/>
        <w:jc w:val="right"/>
      </w:pPr>
      <w:r>
        <w:rPr>
          <w:b w:val="0"/>
          <w:i w:val="0"/>
        </w:rPr>
        <w:t>Ciechanów, dnia 21 października 2026 r.</w:t>
      </w:r>
    </w:p>
    <w:p>
      <w:pPr>
        <w:spacing w:after="0"/>
      </w:pPr>
      <w:r>
        <w:rPr>
          <w:b/>
          <w:i w:val="0"/>
        </w:rPr>
        <w:t>Narodowy Fundusz Ochrony Środowiska i Gospodarki Wodnej</w:t>
      </w:r>
    </w:p>
    <w:p>
      <w:pPr>
        <w:spacing w:after="0"/>
      </w:pPr>
      <w:r>
        <w:rPr>
          <w:b w:val="0"/>
          <w:i w:val="0"/>
        </w:rPr>
        <w:t>Krajowy Operator Funduszu Modernizacyjnego</w:t>
      </w:r>
    </w:p>
    <w:p>
      <w:pPr>
        <w:spacing w:after="0"/>
      </w:pPr>
      <w:r>
        <w:rPr>
          <w:b w:val="0"/>
          <w:i w:val="0"/>
        </w:rPr>
        <w:t>Departament Elektromobilności i Beneficjenta Indywidualnego</w:t>
      </w:r>
    </w:p>
    <w:p>
      <w:pPr>
        <w:spacing w:after="0"/>
      </w:pPr>
      <w:r>
        <w:rPr>
          <w:b w:val="0"/>
          <w:i w:val="0"/>
        </w:rPr>
        <w:t>ul. Pańska 97</w:t>
      </w:r>
    </w:p>
    <w:p>
      <w:pPr>
        <w:spacing w:after="240"/>
      </w:pPr>
      <w:r>
        <w:rPr>
          <w:b w:val="0"/>
          <w:i w:val="0"/>
        </w:rPr>
        <w:t>00-834 Warszawa</w:t>
      </w:r>
    </w:p>
    <w:p>
      <w:pPr>
        <w:spacing w:after="240"/>
      </w:pPr>
      <w:r>
        <w:rPr>
          <w:b/>
          <w:i w:val="0"/>
        </w:rPr>
        <w:t>Dotyczy: Umowy nr 393/2026/Wn7/OA-IN-FM/D z dnia 30.09.2026 r. o dofinansowanie realizacji inwestycji ze środków NFOŚiGW zgromadzonych na rachunku Funduszu Modernizacyjnego w formie dotacji (wniosek nr 1099/2025) pn. „Budowa stacji ładowania dla pojazdów kat. N2/N3 w bazie eksploatacyjnej MEGALOG sp. z o.o. w Ciechanowie przy ul. Tysiąclecia 1”.</w:t>
      </w:r>
    </w:p>
    <w:p>
      <w:pPr>
        <w:spacing w:after="160"/>
      </w:pPr>
      <w:r>
        <w:rPr>
          <w:b w:val="0"/>
          <w:i w:val="0"/>
        </w:rPr>
        <w:t>Szanowni Państwo,</w:t>
      </w:r>
    </w:p>
    <w:p>
      <w:pPr>
        <w:spacing w:after="120"/>
      </w:pPr>
      <w:r>
        <w:rPr>
          <w:b w:val="0"/>
          <w:i w:val="0"/>
        </w:rPr>
        <w:t>w nawiązaniu do Umowy nr 393/2026/Wn7/OA-IN-FM/D (dalej: „Umowa”), działając na podstawie § 3 ust. 1 i § 13 Warunków Ogólnych oraz pkt 16 i 17 ust. 1 lit. a) Warunków Szczególnych Umowy, MEGALOG sp. z o.o. (Beneficjent) przekazuje w załączeniu zabezpieczenie zwrotu środków z dotacji oraz innych należności wynikających z Umowy w postaci:</w:t>
      </w:r>
    </w:p>
    <w:p>
      <w:pPr>
        <w:spacing w:after="40"/>
        <w:ind w:left="567"/>
      </w:pPr>
      <w:r>
        <w:rPr>
          <w:b w:val="0"/>
          <w:i w:val="0"/>
        </w:rPr>
        <w:t>1. weksla własnego „in blanco” Beneficjenta opatrzonego klauzulą „bez protestu”,</w:t>
      </w:r>
    </w:p>
    <w:p>
      <w:pPr>
        <w:spacing w:after="160"/>
        <w:ind w:left="567"/>
      </w:pPr>
      <w:r>
        <w:rPr>
          <w:b w:val="0"/>
          <w:i w:val="0"/>
        </w:rPr>
        <w:t>2. deklaracji wekslowej.</w:t>
      </w:r>
    </w:p>
    <w:p>
      <w:pPr>
        <w:spacing w:after="120"/>
      </w:pPr>
      <w:r>
        <w:rPr>
          <w:b w:val="0"/>
          <w:i w:val="0"/>
        </w:rPr>
        <w:t>Weksel oraz deklaracja wekslowa zostały podpisane przez osoby upoważnione do reprezentacji Beneficjenta. Zgodnie z pkt 17 ust. 1 lit. a) Warunków Szczególnych podpisy na wekslu i deklaracji wekslowej [zostały poświadczone notarialnie / zostaną złożone w obecności pracownika NFOŚiGW – wybrać właściwe].</w:t>
      </w:r>
    </w:p>
    <w:p>
      <w:pPr>
        <w:spacing w:after="120"/>
      </w:pPr>
      <w:r>
        <w:rPr>
          <w:b w:val="0"/>
          <w:i w:val="0"/>
        </w:rPr>
        <w:t>Zabezpieczenie przekazujemy w terminie określonym w Umowie, tj. przed datą pierwszej wypłaty kwoty dotacji (zgodnie z Harmonogramem wypłat – refundacja planowanej na okres 01.12.2026 r. – 20.12.2026 r.).</w:t>
      </w:r>
    </w:p>
    <w:p>
      <w:pPr>
        <w:spacing w:after="120"/>
      </w:pPr>
      <w:r>
        <w:rPr>
          <w:b w:val="0"/>
          <w:i w:val="0"/>
        </w:rPr>
        <w:t>Uprzejmie prosimy o akceptację przedłożonego zabezpieczenia oraz o potwierdzenie jego przyjęcia. W razie uwag lub konieczności uzupełnień pozostajemy do Państwa dyspozycji.</w:t>
      </w:r>
    </w:p>
    <w:p>
      <w:pPr>
        <w:spacing w:after="40"/>
      </w:pPr>
      <w:r>
        <w:rPr>
          <w:b w:val="0"/>
          <w:i w:val="0"/>
        </w:rPr>
        <w:t>Osobami do kontaktu po stronie Beneficjenta są:</w:t>
      </w:r>
    </w:p>
    <w:p>
      <w:pPr>
        <w:spacing w:after="40"/>
        <w:ind w:left="567"/>
      </w:pPr>
      <w:r>
        <w:rPr>
          <w:b w:val="0"/>
          <w:i w:val="0"/>
        </w:rPr>
        <w:t>• Ewa Retajczyk – e-mail: retajczyke@gmail.com, tel. 601 130 273</w:t>
      </w:r>
    </w:p>
    <w:p>
      <w:pPr>
        <w:spacing w:after="240"/>
        <w:ind w:left="567"/>
      </w:pPr>
      <w:r>
        <w:rPr>
          <w:b w:val="0"/>
          <w:i w:val="0"/>
        </w:rPr>
        <w:t>• Piotr Kaźmierczak – e-mail: piotr@balticspedition.com, tel. 888 880 801</w:t>
      </w:r>
    </w:p>
    <w:p>
      <w:pPr>
        <w:spacing w:after="600"/>
      </w:pPr>
      <w:r>
        <w:rPr>
          <w:b w:val="0"/>
          <w:i w:val="0"/>
        </w:rPr>
        <w:t>Z poważaniem,</w:t>
      </w:r>
    </w:p>
    <w:p>
      <w:pPr>
        <w:spacing w:after="0"/>
      </w:pPr>
      <w:r>
        <w:rPr>
          <w:b w:val="0"/>
          <w:i w:val="0"/>
        </w:rPr>
        <w:t>………………………………………………</w:t>
      </w:r>
    </w:p>
    <w:p>
      <w:pPr>
        <w:spacing w:after="0"/>
      </w:pPr>
      <w:r>
        <w:rPr>
          <w:b w:val="0"/>
          <w:i w:val="0"/>
        </w:rPr>
        <w:t>Piotr Kaźmierczak</w:t>
      </w:r>
    </w:p>
    <w:p>
      <w:pPr>
        <w:spacing w:after="280"/>
      </w:pPr>
      <w:r>
        <w:rPr>
          <w:b w:val="0"/>
          <w:i w:val="0"/>
        </w:rPr>
        <w:t>Prezes Zarządu MEGALOG sp. z o.o.</w:t>
      </w:r>
    </w:p>
    <w:p>
      <w:pPr>
        <w:spacing w:after="40"/>
      </w:pPr>
      <w:r>
        <w:rPr>
          <w:b/>
          <w:i w:val="0"/>
        </w:rPr>
        <w:t>Załączniki:</w:t>
      </w:r>
    </w:p>
    <w:p>
      <w:pPr>
        <w:spacing w:after="40"/>
        <w:ind w:left="567"/>
      </w:pPr>
      <w:r>
        <w:rPr>
          <w:b w:val="0"/>
          <w:i w:val="0"/>
        </w:rPr>
        <w:t>1. Weksel własny „in blanco” z klauzulą „bez protestu” – 1 szt. (oryginał)</w:t>
      </w:r>
    </w:p>
    <w:p>
      <w:pPr>
        <w:spacing w:after="40"/>
        <w:ind w:left="567"/>
      </w:pPr>
      <w:r>
        <w:rPr>
          <w:b w:val="0"/>
          <w:i w:val="0"/>
        </w:rPr>
        <w:t>2. Deklaracja wekslowa – [1 / 2] egz. (oryginał)</w:t>
      </w:r>
    </w:p>
    <w:p>
      <w:pPr>
        <w:spacing w:after="40"/>
        <w:ind w:left="567"/>
      </w:pPr>
      <w:r>
        <w:rPr>
          <w:b w:val="0"/>
          <w:i w:val="0"/>
        </w:rPr>
        <w:t>3. [Dokument poświadczający podpisy notarialnie – jeżeli dotyczy]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